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7C" w:rsidRPr="00787A74" w:rsidRDefault="0028017C" w:rsidP="0028017C">
      <w:pPr>
        <w:ind w:firstLine="284"/>
        <w:jc w:val="center"/>
        <w:rPr>
          <w:b/>
        </w:rPr>
      </w:pPr>
      <w:r w:rsidRPr="00787A74">
        <w:rPr>
          <w:b/>
        </w:rPr>
        <w:t>Российская Федерация</w:t>
      </w:r>
    </w:p>
    <w:p w:rsidR="0028017C" w:rsidRPr="00787A74" w:rsidRDefault="0028017C" w:rsidP="0028017C">
      <w:pPr>
        <w:ind w:firstLine="284"/>
        <w:jc w:val="center"/>
        <w:rPr>
          <w:b/>
        </w:rPr>
      </w:pPr>
      <w:r w:rsidRPr="00787A74">
        <w:rPr>
          <w:b/>
        </w:rPr>
        <w:t>Иркутская область</w:t>
      </w:r>
    </w:p>
    <w:p w:rsidR="0028017C" w:rsidRPr="00787A74" w:rsidRDefault="0028017C" w:rsidP="0028017C">
      <w:pPr>
        <w:ind w:firstLine="284"/>
        <w:jc w:val="center"/>
        <w:rPr>
          <w:b/>
        </w:rPr>
      </w:pPr>
      <w:r w:rsidRPr="00787A74">
        <w:rPr>
          <w:b/>
        </w:rPr>
        <w:t>Муниципальное образование «</w:t>
      </w:r>
      <w:proofErr w:type="spellStart"/>
      <w:r w:rsidRPr="00787A74">
        <w:rPr>
          <w:b/>
        </w:rPr>
        <w:t>Тайшетский</w:t>
      </w:r>
      <w:proofErr w:type="spellEnd"/>
      <w:r w:rsidRPr="00787A74">
        <w:rPr>
          <w:b/>
        </w:rPr>
        <w:t xml:space="preserve"> район»</w:t>
      </w:r>
    </w:p>
    <w:p w:rsidR="0028017C" w:rsidRPr="00787A74" w:rsidRDefault="0028017C" w:rsidP="0028017C">
      <w:pPr>
        <w:ind w:firstLine="284"/>
        <w:jc w:val="center"/>
        <w:rPr>
          <w:b/>
        </w:rPr>
      </w:pPr>
      <w:proofErr w:type="spellStart"/>
      <w:r w:rsidRPr="00787A74">
        <w:rPr>
          <w:b/>
        </w:rPr>
        <w:t>Тайшетское</w:t>
      </w:r>
      <w:proofErr w:type="spellEnd"/>
      <w:r w:rsidRPr="00787A74">
        <w:rPr>
          <w:b/>
        </w:rPr>
        <w:t xml:space="preserve"> муниципальное образование </w:t>
      </w:r>
      <w:r w:rsidRPr="00787A74">
        <w:rPr>
          <w:b/>
        </w:rPr>
        <w:br/>
        <w:t>«</w:t>
      </w:r>
      <w:proofErr w:type="spellStart"/>
      <w:r w:rsidRPr="00787A74">
        <w:rPr>
          <w:b/>
        </w:rPr>
        <w:t>Тайшетское</w:t>
      </w:r>
      <w:proofErr w:type="spellEnd"/>
      <w:r w:rsidRPr="00787A74">
        <w:rPr>
          <w:b/>
        </w:rPr>
        <w:t xml:space="preserve"> городское поселение»</w:t>
      </w:r>
    </w:p>
    <w:p w:rsidR="0028017C" w:rsidRPr="005B2C58" w:rsidRDefault="0028017C" w:rsidP="0028017C">
      <w:pPr>
        <w:ind w:firstLine="284"/>
        <w:jc w:val="center"/>
        <w:rPr>
          <w:b/>
          <w:sz w:val="28"/>
          <w:szCs w:val="28"/>
        </w:rPr>
      </w:pPr>
      <w:r w:rsidRPr="005B2C58">
        <w:rPr>
          <w:b/>
          <w:sz w:val="28"/>
          <w:szCs w:val="28"/>
        </w:rPr>
        <w:t>КОНТРОЛЬНО-СЧЕТНАЯ ПАЛАТА</w:t>
      </w:r>
    </w:p>
    <w:p w:rsidR="0028017C" w:rsidRPr="005B2C58" w:rsidRDefault="0028017C" w:rsidP="0028017C">
      <w:pPr>
        <w:ind w:firstLine="284"/>
        <w:jc w:val="center"/>
        <w:rPr>
          <w:b/>
          <w:sz w:val="28"/>
          <w:szCs w:val="28"/>
        </w:rPr>
      </w:pPr>
      <w:r w:rsidRPr="005B2C58">
        <w:rPr>
          <w:b/>
          <w:sz w:val="28"/>
          <w:szCs w:val="28"/>
        </w:rPr>
        <w:t>ТАЙШЕТСКОГО ГОРОДСКОГО ПОСЕЛЕНИЯ</w:t>
      </w:r>
    </w:p>
    <w:p w:rsidR="0028017C" w:rsidRPr="005B2C58" w:rsidRDefault="0028017C" w:rsidP="0028017C">
      <w:pPr>
        <w:ind w:firstLine="284"/>
        <w:jc w:val="center"/>
        <w:rPr>
          <w:b/>
          <w:sz w:val="28"/>
          <w:szCs w:val="28"/>
        </w:rPr>
      </w:pPr>
    </w:p>
    <w:p w:rsidR="0028017C" w:rsidRDefault="0028017C" w:rsidP="0028017C">
      <w:pPr>
        <w:ind w:firstLine="284"/>
        <w:jc w:val="center"/>
        <w:rPr>
          <w:b/>
          <w:sz w:val="28"/>
          <w:szCs w:val="28"/>
        </w:rPr>
      </w:pPr>
      <w:proofErr w:type="gramStart"/>
      <w:r w:rsidRPr="005B2C58">
        <w:rPr>
          <w:b/>
          <w:sz w:val="28"/>
          <w:szCs w:val="28"/>
        </w:rPr>
        <w:t>Р</w:t>
      </w:r>
      <w:proofErr w:type="gramEnd"/>
      <w:r w:rsidRPr="005B2C58">
        <w:rPr>
          <w:b/>
          <w:sz w:val="28"/>
          <w:szCs w:val="28"/>
        </w:rPr>
        <w:t xml:space="preserve"> А С П О Р Я Ж Е Н И Е</w:t>
      </w:r>
    </w:p>
    <w:p w:rsidR="0028017C" w:rsidRPr="00787A74" w:rsidRDefault="0028017C" w:rsidP="0028017C">
      <w:pPr>
        <w:ind w:firstLine="284"/>
        <w:jc w:val="center"/>
        <w:rPr>
          <w:b/>
        </w:rPr>
      </w:pPr>
    </w:p>
    <w:p w:rsidR="0028017C" w:rsidRDefault="0028017C" w:rsidP="0028017C">
      <w:pPr>
        <w:jc w:val="both"/>
      </w:pPr>
      <w:r>
        <w:t>О</w:t>
      </w:r>
      <w:r w:rsidRPr="00787A74">
        <w:t xml:space="preserve">т </w:t>
      </w:r>
      <w:r>
        <w:t>12</w:t>
      </w:r>
      <w:r w:rsidRPr="00787A74">
        <w:t>.</w:t>
      </w:r>
      <w:r>
        <w:t>08</w:t>
      </w:r>
      <w:r w:rsidRPr="00787A74">
        <w:t>.201</w:t>
      </w:r>
      <w:r>
        <w:t>5</w:t>
      </w:r>
      <w:r w:rsidRPr="00787A74">
        <w:t xml:space="preserve"> г.</w:t>
      </w:r>
      <w:r w:rsidRPr="00787A74">
        <w:tab/>
      </w:r>
      <w:r w:rsidRPr="00787A74">
        <w:tab/>
      </w:r>
      <w:r w:rsidRPr="00787A74">
        <w:tab/>
      </w:r>
      <w:r>
        <w:tab/>
      </w:r>
      <w:proofErr w:type="spellStart"/>
      <w:r>
        <w:t>г</w:t>
      </w:r>
      <w:proofErr w:type="gramStart"/>
      <w:r>
        <w:t>.Т</w:t>
      </w:r>
      <w:proofErr w:type="gramEnd"/>
      <w:r>
        <w:t>айшет</w:t>
      </w:r>
      <w:proofErr w:type="spellEnd"/>
      <w:r w:rsidRPr="00787A74">
        <w:tab/>
      </w:r>
      <w:r w:rsidRPr="00787A74">
        <w:tab/>
      </w:r>
      <w:r w:rsidRPr="00787A74">
        <w:tab/>
      </w:r>
      <w:r w:rsidRPr="00787A74">
        <w:tab/>
      </w:r>
      <w:r w:rsidRPr="00787A74">
        <w:tab/>
        <w:t xml:space="preserve">№ </w:t>
      </w:r>
      <w:r>
        <w:t>17</w:t>
      </w:r>
    </w:p>
    <w:p w:rsidR="0028017C" w:rsidRDefault="0028017C" w:rsidP="0028017C">
      <w:pPr>
        <w:jc w:val="both"/>
      </w:pPr>
    </w:p>
    <w:p w:rsidR="0028017C" w:rsidRPr="00787A74" w:rsidRDefault="0028017C" w:rsidP="0028017C">
      <w:pPr>
        <w:ind w:right="5215"/>
        <w:jc w:val="both"/>
      </w:pPr>
      <w:r w:rsidRPr="00787A74">
        <w:t>Об утверждении Стандарта внешнего муниципального финансового контроля</w:t>
      </w:r>
      <w:r>
        <w:t xml:space="preserve"> </w:t>
      </w:r>
      <w:r w:rsidRPr="00787A74">
        <w:t>0</w:t>
      </w:r>
      <w:r>
        <w:t>10</w:t>
      </w:r>
      <w:r w:rsidRPr="00787A74">
        <w:t>-1</w:t>
      </w:r>
      <w:r>
        <w:t>5</w:t>
      </w:r>
      <w:r w:rsidRPr="00787A74">
        <w:t xml:space="preserve"> </w:t>
      </w:r>
      <w:r w:rsidRPr="00DE4DBD">
        <w:t>«</w:t>
      </w:r>
      <w:r>
        <w:t>Общие правила проведения аудита в сфере закупок товаров, работ, услуг»</w:t>
      </w:r>
    </w:p>
    <w:p w:rsidR="0028017C" w:rsidRDefault="0028017C" w:rsidP="0028017C">
      <w:pPr>
        <w:ind w:firstLine="708"/>
        <w:jc w:val="both"/>
      </w:pPr>
    </w:p>
    <w:p w:rsidR="0028017C" w:rsidRDefault="0028017C" w:rsidP="0028017C">
      <w:pPr>
        <w:ind w:firstLine="708"/>
        <w:jc w:val="both"/>
      </w:pPr>
      <w:proofErr w:type="gramStart"/>
      <w:r w:rsidRPr="00787A74">
        <w:t>В соответствии</w:t>
      </w:r>
      <w:r>
        <w:t xml:space="preserve"> </w:t>
      </w:r>
      <w:r w:rsidRPr="00787A74">
        <w:t>со статьей 11</w:t>
      </w:r>
      <w:r>
        <w:t xml:space="preserve"> </w:t>
      </w:r>
      <w:r w:rsidRPr="00787A74">
        <w:t>Федерального закона от 07.02.2011 г. №6-ФЗ «Об общих  принципах организации и деятельности  контрольно-счетных органов субъектов Российской Федерации и муниципальных</w:t>
      </w:r>
      <w:r>
        <w:t xml:space="preserve"> </w:t>
      </w:r>
      <w:r w:rsidRPr="00787A74">
        <w:t>образований», ст.</w:t>
      </w:r>
      <w:r>
        <w:t xml:space="preserve"> </w:t>
      </w:r>
      <w:r w:rsidRPr="00787A74">
        <w:t xml:space="preserve">9 Положения о Контрольно-счетной палате </w:t>
      </w:r>
      <w:proofErr w:type="spellStart"/>
      <w:r w:rsidRPr="00787A74">
        <w:t>Тайшетского</w:t>
      </w:r>
      <w:proofErr w:type="spellEnd"/>
      <w:r w:rsidRPr="00787A74">
        <w:t xml:space="preserve"> городского поселения, утвержденного решением Думы </w:t>
      </w:r>
      <w:proofErr w:type="spellStart"/>
      <w:r w:rsidRPr="00787A74">
        <w:t>Тайшетского</w:t>
      </w:r>
      <w:proofErr w:type="spellEnd"/>
      <w:r w:rsidRPr="00787A74">
        <w:t xml:space="preserve"> городского поселения от 16.10.2014 г. №154, руководствуясь статьями 42.1, 68 Устава </w:t>
      </w:r>
      <w:proofErr w:type="spellStart"/>
      <w:r w:rsidRPr="00787A74">
        <w:t>Тайшетского</w:t>
      </w:r>
      <w:proofErr w:type="spellEnd"/>
      <w:r w:rsidRPr="00787A74">
        <w:t xml:space="preserve"> муниципального образования «</w:t>
      </w:r>
      <w:proofErr w:type="spellStart"/>
      <w:r w:rsidRPr="00787A74">
        <w:t>Тайшетское</w:t>
      </w:r>
      <w:proofErr w:type="spellEnd"/>
      <w:r w:rsidRPr="00787A74">
        <w:t xml:space="preserve"> городское поселение»:</w:t>
      </w:r>
      <w:proofErr w:type="gramEnd"/>
    </w:p>
    <w:p w:rsidR="0028017C" w:rsidRPr="00787A74" w:rsidRDefault="0028017C" w:rsidP="0028017C">
      <w:pPr>
        <w:ind w:firstLine="708"/>
        <w:jc w:val="both"/>
      </w:pPr>
    </w:p>
    <w:p w:rsidR="0028017C" w:rsidRPr="00787A74" w:rsidRDefault="0028017C" w:rsidP="0028017C">
      <w:pPr>
        <w:ind w:firstLine="720"/>
        <w:jc w:val="both"/>
      </w:pPr>
      <w:r>
        <w:t>1</w:t>
      </w:r>
      <w:r w:rsidRPr="00787A74">
        <w:t>.</w:t>
      </w:r>
      <w:r>
        <w:t> </w:t>
      </w:r>
      <w:r w:rsidRPr="00787A74">
        <w:t>Утвердить Стандарт</w:t>
      </w:r>
      <w:r>
        <w:t xml:space="preserve"> </w:t>
      </w:r>
      <w:r w:rsidRPr="00787A74">
        <w:t>внешнего муниципального финансового контроля</w:t>
      </w:r>
      <w:r>
        <w:t xml:space="preserve"> </w:t>
      </w:r>
      <w:r w:rsidRPr="00787A74">
        <w:t>0</w:t>
      </w:r>
      <w:r>
        <w:t>10</w:t>
      </w:r>
      <w:r w:rsidRPr="00787A74">
        <w:t>-1</w:t>
      </w:r>
      <w:r>
        <w:t>5</w:t>
      </w:r>
      <w:r w:rsidRPr="00787A74">
        <w:t xml:space="preserve"> «</w:t>
      </w:r>
      <w:r>
        <w:t>Общие правила проведения аудита в сфере закупок товаров, работ, услуг</w:t>
      </w:r>
      <w:r w:rsidRPr="00787A74">
        <w:t>» (далее СВМФК 0</w:t>
      </w:r>
      <w:r>
        <w:t>10</w:t>
      </w:r>
      <w:r w:rsidRPr="00787A74">
        <w:t>-1</w:t>
      </w:r>
      <w:r>
        <w:t>5</w:t>
      </w:r>
      <w:r w:rsidRPr="00787A74">
        <w:t>).</w:t>
      </w:r>
    </w:p>
    <w:p w:rsidR="0028017C" w:rsidRDefault="0028017C" w:rsidP="0028017C">
      <w:pPr>
        <w:ind w:firstLine="720"/>
        <w:jc w:val="both"/>
      </w:pPr>
      <w:r w:rsidRPr="00787A74">
        <w:t>2.</w:t>
      </w:r>
      <w:r>
        <w:t> </w:t>
      </w:r>
      <w:r w:rsidRPr="00787A74">
        <w:t>При осуществлении внешнего муниципального финансового контроля сотрудникам</w:t>
      </w:r>
      <w:r>
        <w:t xml:space="preserve"> </w:t>
      </w:r>
      <w:r w:rsidRPr="00787A74">
        <w:t>Контрольно-счетной палаты</w:t>
      </w:r>
      <w:r>
        <w:t xml:space="preserve"> </w:t>
      </w:r>
      <w:proofErr w:type="spellStart"/>
      <w:r w:rsidRPr="00787A74">
        <w:t>Тайшетского</w:t>
      </w:r>
      <w:proofErr w:type="spellEnd"/>
      <w:r w:rsidRPr="00787A74">
        <w:t xml:space="preserve"> городского поселения руководствоваться СВМФК 0</w:t>
      </w:r>
      <w:r>
        <w:t>10</w:t>
      </w:r>
      <w:r w:rsidRPr="00787A74">
        <w:t>-1</w:t>
      </w:r>
      <w:r>
        <w:t xml:space="preserve">5 </w:t>
      </w:r>
      <w:r w:rsidRPr="00787A74">
        <w:t>в своей деятельности.</w:t>
      </w:r>
    </w:p>
    <w:p w:rsidR="0028017C" w:rsidRPr="00915EC3" w:rsidRDefault="0028017C" w:rsidP="0028017C">
      <w:pPr>
        <w:ind w:firstLine="720"/>
        <w:jc w:val="both"/>
      </w:pPr>
      <w:r w:rsidRPr="00915EC3">
        <w:t xml:space="preserve">3. </w:t>
      </w:r>
      <w:proofErr w:type="gramStart"/>
      <w:r>
        <w:t>Разместить</w:t>
      </w:r>
      <w:proofErr w:type="gramEnd"/>
      <w:r>
        <w:t xml:space="preserve"> настоящее распоряжение в информационно-телекоммуникационной сети «Интернет» </w:t>
      </w:r>
      <w:r w:rsidRPr="00915EC3">
        <w:t xml:space="preserve">на официальном сайте администрации </w:t>
      </w:r>
      <w:proofErr w:type="spellStart"/>
      <w:r w:rsidRPr="00915EC3">
        <w:t>Тайшетского</w:t>
      </w:r>
      <w:proofErr w:type="spellEnd"/>
      <w:r w:rsidRPr="00915EC3">
        <w:t xml:space="preserve"> городского поселения</w:t>
      </w:r>
      <w:r>
        <w:t xml:space="preserve"> в </w:t>
      </w:r>
      <w:r w:rsidRPr="00915EC3">
        <w:t>раздел</w:t>
      </w:r>
      <w:r>
        <w:t xml:space="preserve">е </w:t>
      </w:r>
      <w:r w:rsidRPr="00915EC3">
        <w:t>КСП</w:t>
      </w:r>
      <w:r>
        <w:t>.</w:t>
      </w:r>
    </w:p>
    <w:p w:rsidR="0028017C" w:rsidRPr="00915EC3" w:rsidRDefault="0028017C" w:rsidP="0028017C">
      <w:pPr>
        <w:ind w:firstLine="720"/>
        <w:jc w:val="both"/>
      </w:pPr>
      <w:r w:rsidRPr="00915EC3">
        <w:t>4.</w:t>
      </w:r>
      <w:r>
        <w:t> </w:t>
      </w:r>
      <w:r w:rsidRPr="00915EC3">
        <w:t>Настоящее распоряжение вступает в силу с момента его официального опубликования.</w:t>
      </w:r>
    </w:p>
    <w:p w:rsidR="0028017C" w:rsidRPr="00787A74" w:rsidRDefault="0028017C" w:rsidP="0028017C">
      <w:pPr>
        <w:ind w:firstLine="720"/>
        <w:jc w:val="both"/>
      </w:pPr>
      <w:r>
        <w:t>5</w:t>
      </w:r>
      <w:r w:rsidRPr="00787A74">
        <w:t xml:space="preserve">. </w:t>
      </w:r>
      <w:proofErr w:type="gramStart"/>
      <w:r w:rsidRPr="00787A74">
        <w:t>Контроль за</w:t>
      </w:r>
      <w:proofErr w:type="gramEnd"/>
      <w:r w:rsidRPr="00787A74">
        <w:t xml:space="preserve"> исполнением настоящего распоряжения оставляю за собой.</w:t>
      </w:r>
    </w:p>
    <w:p w:rsidR="0028017C" w:rsidRPr="00787A74" w:rsidRDefault="0028017C" w:rsidP="0028017C">
      <w:pPr>
        <w:ind w:left="360"/>
        <w:jc w:val="both"/>
      </w:pPr>
    </w:p>
    <w:p w:rsidR="0028017C" w:rsidRDefault="0028017C" w:rsidP="0028017C">
      <w:pPr>
        <w:ind w:left="360"/>
        <w:jc w:val="both"/>
      </w:pPr>
    </w:p>
    <w:p w:rsidR="0028017C" w:rsidRDefault="0028017C" w:rsidP="0028017C">
      <w:pPr>
        <w:ind w:left="360"/>
        <w:jc w:val="both"/>
      </w:pPr>
    </w:p>
    <w:p w:rsidR="0028017C" w:rsidRDefault="0028017C" w:rsidP="0028017C">
      <w:pPr>
        <w:ind w:left="360"/>
        <w:jc w:val="both"/>
      </w:pPr>
    </w:p>
    <w:p w:rsidR="0028017C" w:rsidRPr="00787A74" w:rsidRDefault="0028017C" w:rsidP="0028017C">
      <w:pPr>
        <w:jc w:val="both"/>
      </w:pPr>
      <w:r w:rsidRPr="00787A74">
        <w:t>Председатель Контрольно-счетной палаты</w:t>
      </w:r>
    </w:p>
    <w:p w:rsidR="0028017C" w:rsidRPr="00787A74" w:rsidRDefault="0028017C" w:rsidP="0028017C">
      <w:pPr>
        <w:jc w:val="both"/>
      </w:pPr>
      <w:proofErr w:type="spellStart"/>
      <w:r w:rsidRPr="00787A74">
        <w:t>Тайшетского</w:t>
      </w:r>
      <w:proofErr w:type="spellEnd"/>
      <w:r w:rsidRPr="00787A74">
        <w:t xml:space="preserve"> городского поселения</w:t>
      </w:r>
      <w:r w:rsidRPr="00787A74">
        <w:tab/>
      </w:r>
      <w:r w:rsidRPr="00787A74">
        <w:tab/>
      </w:r>
      <w:r w:rsidRPr="00787A74">
        <w:tab/>
      </w:r>
      <w:r w:rsidRPr="00787A74">
        <w:tab/>
      </w:r>
      <w:r w:rsidRPr="00787A74">
        <w:tab/>
      </w:r>
      <w:proofErr w:type="spellStart"/>
      <w:r w:rsidRPr="00787A74">
        <w:t>Е.В.Богатырева</w:t>
      </w:r>
      <w:proofErr w:type="spellEnd"/>
    </w:p>
    <w:p w:rsidR="0028017C" w:rsidRPr="00787A74" w:rsidRDefault="0028017C" w:rsidP="0028017C">
      <w:pPr>
        <w:jc w:val="both"/>
      </w:pPr>
    </w:p>
    <w:p w:rsidR="0028017C" w:rsidRPr="00787A74" w:rsidRDefault="0028017C" w:rsidP="0028017C">
      <w:pPr>
        <w:jc w:val="both"/>
      </w:pPr>
    </w:p>
    <w:p w:rsidR="0028017C" w:rsidRDefault="0028017C" w:rsidP="0028017C">
      <w:pPr>
        <w:pStyle w:val="HTML"/>
        <w:rPr>
          <w:rFonts w:ascii="Times New Roman" w:hAnsi="Times New Roman"/>
          <w:color w:val="auto"/>
          <w:sz w:val="24"/>
          <w:szCs w:val="24"/>
        </w:rPr>
      </w:pPr>
    </w:p>
    <w:p w:rsidR="00626998" w:rsidRDefault="00626998" w:rsidP="0062699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26998" w:rsidRDefault="00626998" w:rsidP="0062699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8017C" w:rsidRDefault="0028017C" w:rsidP="0062699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8017C" w:rsidRDefault="0028017C" w:rsidP="0062699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8017C" w:rsidRDefault="0028017C" w:rsidP="0062699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8017C" w:rsidRDefault="0028017C" w:rsidP="0062699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26998" w:rsidRPr="007D5F9E" w:rsidRDefault="00626998" w:rsidP="0062699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7D5F9E">
        <w:rPr>
          <w:rFonts w:ascii="Times New Roman" w:hAnsi="Times New Roman"/>
          <w:color w:val="auto"/>
          <w:sz w:val="24"/>
          <w:szCs w:val="24"/>
        </w:rPr>
        <w:lastRenderedPageBreak/>
        <w:t>УТВЕРЖДЕН</w:t>
      </w:r>
    </w:p>
    <w:p w:rsidR="00626998" w:rsidRPr="007D5F9E" w:rsidRDefault="00626998" w:rsidP="0062699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7D5F9E">
        <w:rPr>
          <w:rFonts w:ascii="Times New Roman" w:hAnsi="Times New Roman"/>
          <w:color w:val="auto"/>
          <w:sz w:val="24"/>
          <w:szCs w:val="24"/>
        </w:rPr>
        <w:t xml:space="preserve">Распоряжением председателя </w:t>
      </w:r>
    </w:p>
    <w:p w:rsidR="00626998" w:rsidRDefault="00626998" w:rsidP="0062699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7D5F9E">
        <w:rPr>
          <w:rFonts w:ascii="Times New Roman" w:hAnsi="Times New Roman"/>
          <w:color w:val="auto"/>
          <w:sz w:val="24"/>
          <w:szCs w:val="24"/>
        </w:rPr>
        <w:t>Контрольно-сч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7D5F9E">
        <w:rPr>
          <w:rFonts w:ascii="Times New Roman" w:hAnsi="Times New Roman"/>
          <w:color w:val="auto"/>
          <w:sz w:val="24"/>
          <w:szCs w:val="24"/>
        </w:rPr>
        <w:t xml:space="preserve">тной палаты </w:t>
      </w:r>
    </w:p>
    <w:p w:rsidR="00626998" w:rsidRPr="007D5F9E" w:rsidRDefault="00626998" w:rsidP="0062699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городского поселения</w:t>
      </w:r>
    </w:p>
    <w:p w:rsidR="00626998" w:rsidRPr="00CE37D6" w:rsidRDefault="00626998" w:rsidP="00626998">
      <w:pPr>
        <w:pStyle w:val="HTML"/>
        <w:jc w:val="right"/>
        <w:rPr>
          <w:rFonts w:ascii="Times New Roman" w:hAnsi="Times New Roman"/>
          <w:color w:val="auto"/>
          <w:sz w:val="24"/>
          <w:szCs w:val="24"/>
        </w:rPr>
      </w:pPr>
      <w:r w:rsidRPr="00CE37D6">
        <w:rPr>
          <w:rFonts w:ascii="Times New Roman" w:hAnsi="Times New Roman"/>
          <w:color w:val="auto"/>
          <w:sz w:val="24"/>
          <w:szCs w:val="24"/>
        </w:rPr>
        <w:t>от  12.08.2015 г. № 17</w:t>
      </w:r>
    </w:p>
    <w:p w:rsidR="00626998" w:rsidRDefault="00626998" w:rsidP="00626998">
      <w:pPr>
        <w:ind w:left="5" w:hanging="5"/>
        <w:jc w:val="center"/>
        <w:rPr>
          <w:sz w:val="28"/>
          <w:szCs w:val="28"/>
        </w:rPr>
      </w:pPr>
    </w:p>
    <w:p w:rsidR="00626998" w:rsidRPr="00B3222E" w:rsidRDefault="00626998" w:rsidP="00626998">
      <w:pPr>
        <w:ind w:left="5" w:hanging="5"/>
        <w:jc w:val="center"/>
        <w:rPr>
          <w:sz w:val="28"/>
          <w:szCs w:val="28"/>
        </w:rPr>
      </w:pPr>
    </w:p>
    <w:p w:rsidR="00626998" w:rsidRPr="00B3222E" w:rsidRDefault="00626998" w:rsidP="00626998">
      <w:pPr>
        <w:ind w:left="5" w:hanging="5"/>
        <w:jc w:val="center"/>
        <w:rPr>
          <w:sz w:val="28"/>
          <w:szCs w:val="28"/>
        </w:rPr>
      </w:pPr>
    </w:p>
    <w:p w:rsidR="00065456" w:rsidRDefault="00065456" w:rsidP="00626998">
      <w:pPr>
        <w:ind w:left="5" w:hanging="5"/>
        <w:jc w:val="center"/>
        <w:rPr>
          <w:b/>
          <w:sz w:val="32"/>
          <w:szCs w:val="32"/>
        </w:rPr>
      </w:pPr>
    </w:p>
    <w:p w:rsidR="00065456" w:rsidRDefault="00065456" w:rsidP="00626998">
      <w:pPr>
        <w:ind w:left="5" w:hanging="5"/>
        <w:jc w:val="center"/>
        <w:rPr>
          <w:b/>
          <w:sz w:val="32"/>
          <w:szCs w:val="32"/>
        </w:rPr>
      </w:pPr>
    </w:p>
    <w:p w:rsidR="00065456" w:rsidRDefault="00065456" w:rsidP="00626998">
      <w:pPr>
        <w:ind w:left="5" w:hanging="5"/>
        <w:jc w:val="center"/>
        <w:rPr>
          <w:b/>
          <w:sz w:val="32"/>
          <w:szCs w:val="32"/>
        </w:rPr>
      </w:pPr>
    </w:p>
    <w:p w:rsidR="00626998" w:rsidRPr="00B61A31" w:rsidRDefault="00626998" w:rsidP="00626998">
      <w:pPr>
        <w:ind w:left="5" w:hanging="5"/>
        <w:jc w:val="center"/>
        <w:rPr>
          <w:b/>
          <w:sz w:val="32"/>
          <w:szCs w:val="32"/>
        </w:rPr>
      </w:pPr>
      <w:r w:rsidRPr="00B61A31">
        <w:rPr>
          <w:b/>
          <w:sz w:val="32"/>
          <w:szCs w:val="32"/>
        </w:rPr>
        <w:t>КОНТРОЛЬНО-СЧЕТНАЯ ПАЛАТА</w:t>
      </w:r>
    </w:p>
    <w:p w:rsidR="00626998" w:rsidRDefault="00626998" w:rsidP="00626998">
      <w:pPr>
        <w:ind w:left="5" w:hanging="5"/>
        <w:jc w:val="center"/>
        <w:rPr>
          <w:b/>
          <w:sz w:val="32"/>
          <w:szCs w:val="32"/>
        </w:rPr>
      </w:pPr>
      <w:r w:rsidRPr="00B61A31">
        <w:rPr>
          <w:b/>
          <w:sz w:val="32"/>
          <w:szCs w:val="32"/>
        </w:rPr>
        <w:t>ТАЙШЕТСКОГО ГОРОДСКОГО ПОСЕЛЕНИЯ</w:t>
      </w:r>
    </w:p>
    <w:p w:rsidR="00626998" w:rsidRDefault="00626998" w:rsidP="00626998">
      <w:pPr>
        <w:ind w:left="5" w:hanging="5"/>
        <w:jc w:val="center"/>
        <w:rPr>
          <w:b/>
          <w:sz w:val="32"/>
          <w:szCs w:val="32"/>
        </w:rPr>
      </w:pPr>
    </w:p>
    <w:p w:rsidR="00626998" w:rsidRDefault="00626998" w:rsidP="00626998">
      <w:pPr>
        <w:ind w:left="5" w:hanging="5"/>
        <w:jc w:val="center"/>
        <w:rPr>
          <w:b/>
          <w:sz w:val="32"/>
          <w:szCs w:val="32"/>
        </w:rPr>
      </w:pPr>
    </w:p>
    <w:p w:rsidR="00626998" w:rsidRPr="00B61A31" w:rsidRDefault="00626998" w:rsidP="00626998">
      <w:pPr>
        <w:ind w:left="5" w:hanging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ВНЕШНЕГО МУНИЦИПАЛЬНОГО ФИНАНСОВОГО КОНТРОЛЯ</w:t>
      </w:r>
    </w:p>
    <w:p w:rsidR="00626998" w:rsidRPr="00626998" w:rsidRDefault="00626998" w:rsidP="00626998">
      <w:pPr>
        <w:jc w:val="center"/>
        <w:rPr>
          <w:b/>
          <w:sz w:val="32"/>
          <w:szCs w:val="32"/>
        </w:rPr>
      </w:pPr>
      <w:r w:rsidRPr="0062699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10</w:t>
      </w:r>
      <w:r w:rsidRPr="00626998">
        <w:rPr>
          <w:b/>
          <w:sz w:val="32"/>
          <w:szCs w:val="32"/>
        </w:rPr>
        <w:t>-15</w:t>
      </w:r>
    </w:p>
    <w:p w:rsidR="00626998" w:rsidRPr="002016A9" w:rsidRDefault="00626998" w:rsidP="00626998">
      <w:pPr>
        <w:jc w:val="center"/>
        <w:rPr>
          <w:sz w:val="28"/>
          <w:szCs w:val="28"/>
        </w:rPr>
      </w:pPr>
    </w:p>
    <w:p w:rsidR="00626998" w:rsidRPr="002016A9" w:rsidRDefault="00626998" w:rsidP="00626998">
      <w:pPr>
        <w:jc w:val="center"/>
        <w:rPr>
          <w:sz w:val="28"/>
          <w:szCs w:val="28"/>
        </w:rPr>
      </w:pPr>
    </w:p>
    <w:p w:rsidR="00626998" w:rsidRDefault="00626998" w:rsidP="00626998">
      <w:pPr>
        <w:pStyle w:val="Style3"/>
        <w:widowControl/>
        <w:spacing w:line="240" w:lineRule="exact"/>
        <w:rPr>
          <w:sz w:val="20"/>
          <w:szCs w:val="20"/>
        </w:rPr>
      </w:pPr>
    </w:p>
    <w:p w:rsidR="00626998" w:rsidRDefault="00626998" w:rsidP="00626998">
      <w:pPr>
        <w:pStyle w:val="Style3"/>
        <w:widowControl/>
        <w:spacing w:line="240" w:lineRule="exact"/>
        <w:rPr>
          <w:sz w:val="20"/>
          <w:szCs w:val="20"/>
        </w:rPr>
      </w:pPr>
    </w:p>
    <w:p w:rsidR="00626998" w:rsidRDefault="00626998" w:rsidP="00626998">
      <w:pPr>
        <w:pStyle w:val="Style3"/>
        <w:widowControl/>
        <w:spacing w:before="168"/>
        <w:rPr>
          <w:rStyle w:val="FontStyle11"/>
        </w:rPr>
      </w:pPr>
      <w:r>
        <w:rPr>
          <w:rStyle w:val="FontStyle11"/>
        </w:rPr>
        <w:t>СВМФК «ОБЩИЕ ПРАВИЛА ПРОВЕДЕНИЯ АУДИТА В СФЕРЕ ЗАКУПОК ТОВАРОВ, РАБОТ, УСЛУГ»</w:t>
      </w:r>
    </w:p>
    <w:p w:rsidR="00626998" w:rsidRDefault="00626998" w:rsidP="00626998">
      <w:pPr>
        <w:pStyle w:val="Style3"/>
        <w:widowControl/>
        <w:spacing w:line="240" w:lineRule="exact"/>
        <w:rPr>
          <w:sz w:val="20"/>
          <w:szCs w:val="20"/>
        </w:rPr>
      </w:pPr>
    </w:p>
    <w:p w:rsidR="00626998" w:rsidRDefault="00626998" w:rsidP="00626998">
      <w:pPr>
        <w:pStyle w:val="Style5"/>
        <w:widowControl/>
        <w:spacing w:line="240" w:lineRule="exact"/>
        <w:ind w:left="4406"/>
        <w:rPr>
          <w:sz w:val="20"/>
          <w:szCs w:val="20"/>
        </w:rPr>
      </w:pPr>
    </w:p>
    <w:p w:rsidR="00626998" w:rsidRDefault="00626998" w:rsidP="00626998">
      <w:pPr>
        <w:pStyle w:val="Style5"/>
        <w:widowControl/>
        <w:spacing w:line="240" w:lineRule="exact"/>
        <w:ind w:left="4406"/>
        <w:rPr>
          <w:sz w:val="20"/>
          <w:szCs w:val="20"/>
        </w:rPr>
      </w:pPr>
    </w:p>
    <w:p w:rsidR="00626998" w:rsidRPr="002016A9" w:rsidRDefault="00626998" w:rsidP="00626998">
      <w:pPr>
        <w:jc w:val="center"/>
        <w:rPr>
          <w:sz w:val="28"/>
          <w:szCs w:val="28"/>
        </w:rPr>
      </w:pPr>
    </w:p>
    <w:p w:rsidR="00626998" w:rsidRPr="002016A9" w:rsidRDefault="00626998" w:rsidP="00626998">
      <w:pPr>
        <w:jc w:val="center"/>
        <w:rPr>
          <w:sz w:val="28"/>
          <w:szCs w:val="28"/>
        </w:rPr>
      </w:pPr>
    </w:p>
    <w:p w:rsidR="00626998" w:rsidRDefault="00626998" w:rsidP="00626998">
      <w:pPr>
        <w:ind w:left="5" w:hanging="5"/>
        <w:jc w:val="center"/>
        <w:rPr>
          <w:b/>
          <w:sz w:val="36"/>
          <w:szCs w:val="36"/>
        </w:rPr>
      </w:pPr>
    </w:p>
    <w:p w:rsidR="00626998" w:rsidRDefault="00626998" w:rsidP="00626998">
      <w:pPr>
        <w:ind w:left="5" w:hanging="5"/>
        <w:jc w:val="center"/>
        <w:rPr>
          <w:b/>
          <w:sz w:val="36"/>
          <w:szCs w:val="36"/>
        </w:rPr>
      </w:pPr>
    </w:p>
    <w:p w:rsidR="00626998" w:rsidRDefault="00626998" w:rsidP="00626998">
      <w:pPr>
        <w:ind w:left="5" w:hanging="5"/>
        <w:jc w:val="center"/>
        <w:rPr>
          <w:b/>
          <w:sz w:val="36"/>
          <w:szCs w:val="36"/>
        </w:rPr>
      </w:pPr>
    </w:p>
    <w:p w:rsidR="00626998" w:rsidRDefault="00626998" w:rsidP="00626998">
      <w:pPr>
        <w:ind w:left="5" w:hanging="5"/>
        <w:jc w:val="center"/>
        <w:rPr>
          <w:b/>
          <w:sz w:val="36"/>
          <w:szCs w:val="36"/>
        </w:rPr>
      </w:pPr>
    </w:p>
    <w:p w:rsidR="00626998" w:rsidRDefault="00626998" w:rsidP="00626998">
      <w:pPr>
        <w:ind w:left="5" w:hanging="5"/>
        <w:jc w:val="center"/>
        <w:rPr>
          <w:b/>
          <w:sz w:val="36"/>
          <w:szCs w:val="36"/>
        </w:rPr>
      </w:pPr>
    </w:p>
    <w:p w:rsidR="00626998" w:rsidRDefault="00626998" w:rsidP="00626998">
      <w:pPr>
        <w:ind w:left="5" w:hanging="5"/>
        <w:jc w:val="center"/>
        <w:rPr>
          <w:b/>
          <w:sz w:val="36"/>
          <w:szCs w:val="36"/>
        </w:rPr>
      </w:pPr>
    </w:p>
    <w:p w:rsidR="00626998" w:rsidRDefault="00626998" w:rsidP="00626998">
      <w:pPr>
        <w:ind w:left="5" w:hanging="5"/>
        <w:jc w:val="center"/>
        <w:rPr>
          <w:b/>
          <w:sz w:val="36"/>
          <w:szCs w:val="36"/>
        </w:rPr>
      </w:pPr>
    </w:p>
    <w:p w:rsidR="00626998" w:rsidRDefault="00626998" w:rsidP="00626998">
      <w:pPr>
        <w:jc w:val="center"/>
        <w:rPr>
          <w:sz w:val="28"/>
          <w:szCs w:val="28"/>
        </w:rPr>
      </w:pPr>
    </w:p>
    <w:p w:rsidR="00626998" w:rsidRDefault="00626998" w:rsidP="00626998">
      <w:pPr>
        <w:jc w:val="center"/>
        <w:rPr>
          <w:sz w:val="28"/>
          <w:szCs w:val="28"/>
        </w:rPr>
      </w:pPr>
    </w:p>
    <w:p w:rsidR="00626998" w:rsidRPr="005D5962" w:rsidRDefault="00626998" w:rsidP="00626998">
      <w:pPr>
        <w:spacing w:line="20" w:lineRule="atLeast"/>
        <w:jc w:val="center"/>
        <w:rPr>
          <w:b/>
          <w:bCs/>
          <w:sz w:val="28"/>
          <w:szCs w:val="28"/>
        </w:rPr>
      </w:pPr>
      <w:r w:rsidRPr="005D5962">
        <w:rPr>
          <w:b/>
          <w:bCs/>
          <w:sz w:val="28"/>
          <w:szCs w:val="28"/>
        </w:rPr>
        <w:t>Тайшет</w:t>
      </w:r>
    </w:p>
    <w:p w:rsidR="00626998" w:rsidRPr="005D5962" w:rsidRDefault="00626998" w:rsidP="00626998">
      <w:pPr>
        <w:spacing w:line="20" w:lineRule="atLeast"/>
        <w:jc w:val="center"/>
        <w:rPr>
          <w:b/>
          <w:bCs/>
          <w:sz w:val="28"/>
          <w:szCs w:val="28"/>
        </w:rPr>
      </w:pPr>
      <w:r w:rsidRPr="005D596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Pr="005D5962">
        <w:rPr>
          <w:b/>
          <w:bCs/>
          <w:sz w:val="28"/>
          <w:szCs w:val="28"/>
        </w:rPr>
        <w:t xml:space="preserve"> год</w:t>
      </w:r>
    </w:p>
    <w:p w:rsidR="00626998" w:rsidRDefault="00626998" w:rsidP="00626998">
      <w:pPr>
        <w:pStyle w:val="Style2"/>
        <w:widowControl/>
        <w:spacing w:line="240" w:lineRule="exact"/>
        <w:ind w:left="1387"/>
        <w:jc w:val="both"/>
        <w:rPr>
          <w:sz w:val="20"/>
          <w:szCs w:val="20"/>
        </w:rPr>
      </w:pPr>
    </w:p>
    <w:p w:rsidR="00626998" w:rsidRDefault="00626998" w:rsidP="00626998">
      <w:pPr>
        <w:pStyle w:val="Style2"/>
        <w:widowControl/>
        <w:spacing w:line="240" w:lineRule="exact"/>
        <w:ind w:left="1387"/>
        <w:jc w:val="both"/>
        <w:rPr>
          <w:sz w:val="20"/>
          <w:szCs w:val="20"/>
        </w:rPr>
      </w:pPr>
    </w:p>
    <w:p w:rsidR="00626998" w:rsidRDefault="00626998" w:rsidP="00626998">
      <w:pPr>
        <w:pStyle w:val="Style2"/>
        <w:widowControl/>
        <w:spacing w:line="240" w:lineRule="exact"/>
        <w:ind w:left="1387"/>
        <w:jc w:val="both"/>
        <w:rPr>
          <w:sz w:val="20"/>
          <w:szCs w:val="20"/>
        </w:rPr>
      </w:pPr>
    </w:p>
    <w:p w:rsidR="00626998" w:rsidRDefault="00626998" w:rsidP="00626998">
      <w:pPr>
        <w:pStyle w:val="Style2"/>
        <w:widowControl/>
        <w:spacing w:line="240" w:lineRule="exact"/>
        <w:ind w:left="1387"/>
        <w:jc w:val="both"/>
        <w:rPr>
          <w:sz w:val="20"/>
          <w:szCs w:val="20"/>
        </w:rPr>
      </w:pPr>
    </w:p>
    <w:p w:rsidR="00626998" w:rsidRDefault="00626998" w:rsidP="00626998">
      <w:pPr>
        <w:pStyle w:val="Style2"/>
        <w:widowControl/>
        <w:spacing w:line="240" w:lineRule="exact"/>
        <w:ind w:left="1387"/>
        <w:jc w:val="both"/>
        <w:rPr>
          <w:sz w:val="20"/>
          <w:szCs w:val="20"/>
        </w:rPr>
      </w:pPr>
    </w:p>
    <w:p w:rsidR="0028017C" w:rsidRDefault="0028017C" w:rsidP="00626998">
      <w:pPr>
        <w:pStyle w:val="Style2"/>
        <w:widowControl/>
        <w:spacing w:line="240" w:lineRule="exact"/>
        <w:ind w:left="1387"/>
        <w:jc w:val="both"/>
        <w:rPr>
          <w:sz w:val="20"/>
          <w:szCs w:val="20"/>
        </w:rPr>
      </w:pPr>
    </w:p>
    <w:p w:rsidR="0028017C" w:rsidRDefault="0028017C" w:rsidP="00626998">
      <w:pPr>
        <w:pStyle w:val="Style2"/>
        <w:widowControl/>
        <w:spacing w:line="240" w:lineRule="exact"/>
        <w:ind w:left="1387"/>
        <w:jc w:val="both"/>
        <w:rPr>
          <w:sz w:val="20"/>
          <w:szCs w:val="20"/>
        </w:rPr>
      </w:pPr>
      <w:bookmarkStart w:id="0" w:name="_GoBack"/>
      <w:bookmarkEnd w:id="0"/>
    </w:p>
    <w:p w:rsidR="00626998" w:rsidRDefault="00626998" w:rsidP="00626998">
      <w:pPr>
        <w:pStyle w:val="Style5"/>
        <w:widowControl/>
        <w:spacing w:line="240" w:lineRule="exact"/>
        <w:ind w:left="4406"/>
        <w:rPr>
          <w:sz w:val="20"/>
          <w:szCs w:val="20"/>
        </w:rPr>
      </w:pPr>
    </w:p>
    <w:p w:rsidR="00626998" w:rsidRDefault="00626998" w:rsidP="00626998">
      <w:pPr>
        <w:pStyle w:val="Style5"/>
        <w:widowControl/>
        <w:spacing w:line="240" w:lineRule="exact"/>
        <w:ind w:left="4406"/>
        <w:rPr>
          <w:sz w:val="20"/>
          <w:szCs w:val="20"/>
        </w:rPr>
      </w:pPr>
    </w:p>
    <w:p w:rsidR="00626998" w:rsidRDefault="00626998" w:rsidP="00626998">
      <w:pPr>
        <w:pStyle w:val="Style5"/>
        <w:widowControl/>
        <w:spacing w:line="240" w:lineRule="exact"/>
        <w:ind w:left="4406"/>
        <w:rPr>
          <w:sz w:val="20"/>
          <w:szCs w:val="20"/>
        </w:rPr>
      </w:pPr>
    </w:p>
    <w:p w:rsidR="00626998" w:rsidRDefault="00626998" w:rsidP="00626998">
      <w:pPr>
        <w:pStyle w:val="Style5"/>
        <w:widowControl/>
        <w:spacing w:line="240" w:lineRule="exact"/>
        <w:ind w:left="4406"/>
        <w:rPr>
          <w:sz w:val="20"/>
          <w:szCs w:val="20"/>
        </w:rPr>
      </w:pPr>
    </w:p>
    <w:p w:rsidR="00626998" w:rsidRDefault="00626998" w:rsidP="00626998">
      <w:pPr>
        <w:pStyle w:val="Style5"/>
        <w:widowControl/>
        <w:spacing w:line="240" w:lineRule="exact"/>
        <w:ind w:left="4406"/>
        <w:rPr>
          <w:sz w:val="20"/>
          <w:szCs w:val="20"/>
        </w:rPr>
      </w:pPr>
    </w:p>
    <w:p w:rsidR="00626998" w:rsidRDefault="00626998" w:rsidP="00626998">
      <w:pPr>
        <w:pStyle w:val="Style3"/>
        <w:widowControl/>
        <w:spacing w:line="240" w:lineRule="auto"/>
        <w:rPr>
          <w:rStyle w:val="FontStyle11"/>
        </w:rPr>
      </w:pPr>
      <w:r>
        <w:rPr>
          <w:rStyle w:val="FontStyle11"/>
        </w:rPr>
        <w:t>Содержание</w:t>
      </w:r>
    </w:p>
    <w:p w:rsidR="00626998" w:rsidRDefault="00A41696" w:rsidP="00626998">
      <w:pPr>
        <w:pStyle w:val="Style6"/>
        <w:widowControl/>
        <w:numPr>
          <w:ilvl w:val="0"/>
          <w:numId w:val="1"/>
        </w:numPr>
        <w:tabs>
          <w:tab w:val="left" w:pos="432"/>
          <w:tab w:val="left" w:leader="dot" w:pos="8904"/>
        </w:tabs>
        <w:spacing w:before="331" w:line="470" w:lineRule="exact"/>
        <w:jc w:val="both"/>
        <w:rPr>
          <w:rStyle w:val="FontStyle13"/>
        </w:rPr>
      </w:pPr>
      <w:hyperlink w:anchor="bookmark0" w:history="1">
        <w:r w:rsidR="00626998">
          <w:rPr>
            <w:rStyle w:val="FontStyle13"/>
          </w:rPr>
          <w:t>Общие положения</w:t>
        </w:r>
        <w:r w:rsidR="00626998">
          <w:rPr>
            <w:rStyle w:val="FontStyle13"/>
          </w:rPr>
          <w:tab/>
          <w:t>3</w:t>
        </w:r>
      </w:hyperlink>
    </w:p>
    <w:p w:rsidR="00626998" w:rsidRDefault="00A41696" w:rsidP="00626998">
      <w:pPr>
        <w:pStyle w:val="Style6"/>
        <w:widowControl/>
        <w:numPr>
          <w:ilvl w:val="0"/>
          <w:numId w:val="1"/>
        </w:numPr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  <w:hyperlink w:anchor="bookmark1" w:history="1">
        <w:r w:rsidR="00626998">
          <w:rPr>
            <w:rStyle w:val="FontStyle13"/>
          </w:rPr>
          <w:t>Содержание аудита в сфере закупок</w:t>
        </w:r>
        <w:r w:rsidR="00626998">
          <w:rPr>
            <w:rStyle w:val="FontStyle13"/>
          </w:rPr>
          <w:tab/>
        </w:r>
        <w:r w:rsidR="00626998" w:rsidRPr="00065456">
          <w:rPr>
            <w:rStyle w:val="FontStyle13"/>
          </w:rPr>
          <w:t>4</w:t>
        </w:r>
      </w:hyperlink>
    </w:p>
    <w:p w:rsidR="00626998" w:rsidRDefault="00A41696" w:rsidP="00626998">
      <w:pPr>
        <w:pStyle w:val="Style6"/>
        <w:widowControl/>
        <w:numPr>
          <w:ilvl w:val="0"/>
          <w:numId w:val="1"/>
        </w:numPr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  <w:hyperlink w:anchor="bookmark2" w:history="1">
        <w:r w:rsidR="00626998">
          <w:rPr>
            <w:rStyle w:val="FontStyle13"/>
          </w:rPr>
          <w:t>Особенности организац</w:t>
        </w:r>
        <w:proofErr w:type="gramStart"/>
        <w:r w:rsidR="00626998">
          <w:rPr>
            <w:rStyle w:val="FontStyle13"/>
          </w:rPr>
          <w:t>ии ау</w:t>
        </w:r>
        <w:proofErr w:type="gramEnd"/>
        <w:r w:rsidR="00626998">
          <w:rPr>
            <w:rStyle w:val="FontStyle13"/>
          </w:rPr>
          <w:t>дита в сфере закупок</w:t>
        </w:r>
        <w:r w:rsidR="00626998">
          <w:rPr>
            <w:rStyle w:val="FontStyle13"/>
          </w:rPr>
          <w:tab/>
          <w:t>5</w:t>
        </w:r>
      </w:hyperlink>
    </w:p>
    <w:p w:rsidR="00626998" w:rsidRDefault="00626998" w:rsidP="00626998">
      <w:pPr>
        <w:pStyle w:val="Style6"/>
        <w:widowControl/>
        <w:numPr>
          <w:ilvl w:val="0"/>
          <w:numId w:val="1"/>
        </w:numPr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  <w:r>
        <w:rPr>
          <w:rStyle w:val="FontStyle13"/>
        </w:rPr>
        <w:t xml:space="preserve">Источники информации для проведения аудита в сфере закупок…………… 5 </w:t>
      </w:r>
    </w:p>
    <w:p w:rsidR="00626998" w:rsidRDefault="00A41696" w:rsidP="00626998">
      <w:pPr>
        <w:pStyle w:val="Style6"/>
        <w:widowControl/>
        <w:numPr>
          <w:ilvl w:val="0"/>
          <w:numId w:val="1"/>
        </w:numPr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  <w:hyperlink w:anchor="bookmark4" w:history="1">
        <w:r w:rsidR="00626998">
          <w:rPr>
            <w:rStyle w:val="FontStyle13"/>
          </w:rPr>
          <w:t>Этапы проведения аудита в сфере закупок</w:t>
        </w:r>
        <w:r w:rsidR="00626998">
          <w:rPr>
            <w:rStyle w:val="FontStyle13"/>
          </w:rPr>
          <w:tab/>
        </w:r>
      </w:hyperlink>
      <w:r w:rsidR="00124610">
        <w:rPr>
          <w:rStyle w:val="FontStyle13"/>
        </w:rPr>
        <w:t>8</w:t>
      </w: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124610" w:rsidRDefault="00124610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065456" w:rsidRDefault="00065456" w:rsidP="0006545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626998" w:rsidRDefault="00626998" w:rsidP="00CE37D6">
      <w:pPr>
        <w:pStyle w:val="Style6"/>
        <w:widowControl/>
        <w:tabs>
          <w:tab w:val="left" w:pos="432"/>
          <w:tab w:val="left" w:leader="dot" w:pos="8904"/>
        </w:tabs>
        <w:spacing w:line="470" w:lineRule="exact"/>
        <w:jc w:val="both"/>
        <w:rPr>
          <w:rStyle w:val="FontStyle13"/>
        </w:rPr>
      </w:pPr>
    </w:p>
    <w:p w:rsidR="00626998" w:rsidRDefault="00626998" w:rsidP="00626998">
      <w:pPr>
        <w:pStyle w:val="Style2"/>
        <w:widowControl/>
        <w:numPr>
          <w:ilvl w:val="0"/>
          <w:numId w:val="16"/>
        </w:numPr>
        <w:jc w:val="center"/>
        <w:rPr>
          <w:rStyle w:val="FontStyle12"/>
        </w:rPr>
      </w:pPr>
      <w:r>
        <w:rPr>
          <w:rStyle w:val="FontStyle12"/>
        </w:rPr>
        <w:lastRenderedPageBreak/>
        <w:t>Общие положения</w:t>
      </w:r>
    </w:p>
    <w:p w:rsidR="00626998" w:rsidRDefault="00626998" w:rsidP="00626998">
      <w:pPr>
        <w:pStyle w:val="Style2"/>
        <w:widowControl/>
        <w:ind w:left="730"/>
        <w:rPr>
          <w:rStyle w:val="FontStyle12"/>
        </w:rPr>
      </w:pPr>
    </w:p>
    <w:p w:rsidR="00626998" w:rsidRDefault="00626998" w:rsidP="00626998">
      <w:pPr>
        <w:pStyle w:val="Style7"/>
        <w:widowControl/>
        <w:tabs>
          <w:tab w:val="left" w:pos="709"/>
          <w:tab w:val="left" w:pos="1416"/>
        </w:tabs>
        <w:spacing w:line="240" w:lineRule="auto"/>
        <w:ind w:firstLine="0"/>
        <w:rPr>
          <w:rStyle w:val="FontStyle13"/>
        </w:rPr>
      </w:pPr>
      <w:bookmarkStart w:id="1" w:name="bookmark0"/>
      <w:r>
        <w:rPr>
          <w:rStyle w:val="FontStyle13"/>
        </w:rPr>
        <w:tab/>
        <w:t>1</w:t>
      </w:r>
      <w:bookmarkEnd w:id="1"/>
      <w:r>
        <w:rPr>
          <w:rStyle w:val="FontStyle13"/>
        </w:rPr>
        <w:t>.1.</w:t>
      </w:r>
      <w:r>
        <w:rPr>
          <w:rStyle w:val="FontStyle13"/>
        </w:rPr>
        <w:tab/>
      </w:r>
      <w:proofErr w:type="gramStart"/>
      <w:r>
        <w:rPr>
          <w:rStyle w:val="FontStyle13"/>
        </w:rPr>
        <w:t>Стандарт внешнего</w:t>
      </w:r>
      <w:r w:rsidR="00CE37D6">
        <w:rPr>
          <w:rStyle w:val="FontStyle13"/>
        </w:rPr>
        <w:t xml:space="preserve"> муниципального</w:t>
      </w:r>
      <w:r>
        <w:rPr>
          <w:rStyle w:val="FontStyle13"/>
        </w:rPr>
        <w:t xml:space="preserve"> финансового контроля С</w:t>
      </w:r>
      <w:r w:rsidR="00CE37D6">
        <w:rPr>
          <w:rStyle w:val="FontStyle13"/>
        </w:rPr>
        <w:t>ВМ</w:t>
      </w:r>
      <w:r>
        <w:rPr>
          <w:rStyle w:val="FontStyle13"/>
        </w:rPr>
        <w:t>ФК «Общие правила проведения аудита в сфере закупок товаров, работ, услуг» (далее -</w:t>
      </w:r>
      <w:r>
        <w:rPr>
          <w:rStyle w:val="FontStyle13"/>
        </w:rPr>
        <w:br/>
        <w:t>Стандарт) подготовлен в целях реализации полномочий Контрольно-счетной</w:t>
      </w:r>
      <w:r>
        <w:rPr>
          <w:rStyle w:val="FontStyle13"/>
        </w:rPr>
        <w:br/>
        <w:t xml:space="preserve">палаты </w:t>
      </w:r>
      <w:proofErr w:type="spellStart"/>
      <w:r w:rsidR="00CE37D6">
        <w:rPr>
          <w:rStyle w:val="FontStyle13"/>
        </w:rPr>
        <w:t>Тайшетского</w:t>
      </w:r>
      <w:proofErr w:type="spellEnd"/>
      <w:r w:rsidR="00CE37D6">
        <w:rPr>
          <w:rStyle w:val="FontStyle13"/>
        </w:rPr>
        <w:t xml:space="preserve"> городского поселения</w:t>
      </w:r>
      <w:r>
        <w:rPr>
          <w:rStyle w:val="FontStyle13"/>
        </w:rPr>
        <w:t xml:space="preserve"> (далее - КСП) по осуществлению аудита в сфере закупок товаров, работ, услуг для муниципальных нужд в рамках реализации положений ст. 98 Федерального закона от 05.04.2013 № 44-ФЗ «О контрактной системе в сфере закупок товаров</w:t>
      </w:r>
      <w:proofErr w:type="gramEnd"/>
      <w:r>
        <w:rPr>
          <w:rStyle w:val="FontStyle13"/>
        </w:rPr>
        <w:t>, работ, услуг для обеспечения государственных и муниципальных нужд» (далее - Федеральный закон № 44-ФЗ).</w:t>
      </w:r>
    </w:p>
    <w:p w:rsidR="00626998" w:rsidRDefault="00626998" w:rsidP="00626998">
      <w:pPr>
        <w:pStyle w:val="Style7"/>
        <w:widowControl/>
        <w:tabs>
          <w:tab w:val="left" w:pos="142"/>
          <w:tab w:val="left" w:pos="709"/>
          <w:tab w:val="left" w:pos="1416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ab/>
      </w:r>
      <w:r>
        <w:rPr>
          <w:rStyle w:val="FontStyle13"/>
        </w:rPr>
        <w:tab/>
        <w:t xml:space="preserve">1.2. Стандарт разработан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КСП, утвержденным решением Думы </w:t>
      </w:r>
      <w:proofErr w:type="spellStart"/>
      <w:r w:rsidR="00CE37D6">
        <w:rPr>
          <w:rStyle w:val="FontStyle13"/>
        </w:rPr>
        <w:t>Тайшетского</w:t>
      </w:r>
      <w:proofErr w:type="spellEnd"/>
      <w:r w:rsidR="00CE37D6">
        <w:rPr>
          <w:rStyle w:val="FontStyle13"/>
        </w:rPr>
        <w:t xml:space="preserve"> городского поселения</w:t>
      </w:r>
      <w:r>
        <w:rPr>
          <w:rStyle w:val="FontStyle13"/>
        </w:rPr>
        <w:t xml:space="preserve"> от 1</w:t>
      </w:r>
      <w:r w:rsidR="00CE37D6">
        <w:rPr>
          <w:rStyle w:val="FontStyle13"/>
        </w:rPr>
        <w:t>6</w:t>
      </w:r>
      <w:r>
        <w:rPr>
          <w:rStyle w:val="FontStyle13"/>
        </w:rPr>
        <w:t>.</w:t>
      </w:r>
      <w:r w:rsidR="00CE37D6">
        <w:rPr>
          <w:rStyle w:val="FontStyle13"/>
        </w:rPr>
        <w:t>10</w:t>
      </w:r>
      <w:r>
        <w:rPr>
          <w:rStyle w:val="FontStyle13"/>
        </w:rPr>
        <w:t>.201</w:t>
      </w:r>
      <w:r w:rsidR="00CE37D6">
        <w:rPr>
          <w:rStyle w:val="FontStyle13"/>
        </w:rPr>
        <w:t>4</w:t>
      </w:r>
      <w:r>
        <w:rPr>
          <w:rStyle w:val="FontStyle13"/>
        </w:rPr>
        <w:t xml:space="preserve"> №</w:t>
      </w:r>
      <w:r w:rsidR="00CE37D6">
        <w:rPr>
          <w:rStyle w:val="FontStyle13"/>
        </w:rPr>
        <w:t>154</w:t>
      </w:r>
      <w:r>
        <w:rPr>
          <w:rStyle w:val="FontStyle13"/>
        </w:rPr>
        <w:t xml:space="preserve">, а также стандартом </w:t>
      </w:r>
      <w:r w:rsidRPr="004D6C07">
        <w:rPr>
          <w:rStyle w:val="FontStyle13"/>
        </w:rPr>
        <w:t>С</w:t>
      </w:r>
      <w:r w:rsidR="00C934EE">
        <w:rPr>
          <w:rStyle w:val="FontStyle13"/>
        </w:rPr>
        <w:t>ВМ</w:t>
      </w:r>
      <w:r w:rsidRPr="004D6C07">
        <w:rPr>
          <w:rStyle w:val="FontStyle13"/>
        </w:rPr>
        <w:t>ФК «</w:t>
      </w:r>
      <w:r w:rsidR="004D0D44">
        <w:rPr>
          <w:rStyle w:val="FontStyle13"/>
        </w:rPr>
        <w:t>Общие правила проведения контрольного</w:t>
      </w:r>
      <w:r w:rsidR="00C934EE">
        <w:rPr>
          <w:rStyle w:val="FontStyle13"/>
        </w:rPr>
        <w:t xml:space="preserve"> мероприятия</w:t>
      </w:r>
      <w:r w:rsidRPr="004D6C07">
        <w:rPr>
          <w:rStyle w:val="FontStyle13"/>
        </w:rPr>
        <w:t>».</w:t>
      </w:r>
    </w:p>
    <w:p w:rsidR="00626998" w:rsidRDefault="00626998" w:rsidP="00626998">
      <w:pPr>
        <w:pStyle w:val="Style7"/>
        <w:widowControl/>
        <w:tabs>
          <w:tab w:val="left" w:pos="709"/>
          <w:tab w:val="left" w:pos="1416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ab/>
        <w:t>1.3. Целью Стандарта является установление общих правил, требований при осуществлен</w:t>
      </w:r>
      <w:proofErr w:type="gramStart"/>
      <w:r>
        <w:rPr>
          <w:rStyle w:val="FontStyle13"/>
        </w:rPr>
        <w:t>ии ау</w:t>
      </w:r>
      <w:proofErr w:type="gramEnd"/>
      <w:r>
        <w:rPr>
          <w:rStyle w:val="FontStyle13"/>
        </w:rPr>
        <w:t>дита в сфере закупок товаров, работ, услуг для муниципальных нужд (далее - аудит в сфере закупок) должностными лицами КСП.</w:t>
      </w:r>
    </w:p>
    <w:p w:rsidR="00626998" w:rsidRDefault="00626998" w:rsidP="00626998">
      <w:pPr>
        <w:pStyle w:val="Style7"/>
        <w:widowControl/>
        <w:tabs>
          <w:tab w:val="left" w:pos="709"/>
          <w:tab w:val="left" w:pos="1416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ab/>
        <w:t>1.4. Задачей Стандарта является определение содержания, порядка организации экспертно-аналитического мероприятия по аудиту в сфере закупок.</w:t>
      </w:r>
    </w:p>
    <w:p w:rsidR="00626998" w:rsidRDefault="00626998" w:rsidP="00626998">
      <w:pPr>
        <w:pStyle w:val="Style7"/>
        <w:widowControl/>
        <w:tabs>
          <w:tab w:val="left" w:pos="709"/>
          <w:tab w:val="left" w:pos="1416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ab/>
        <w:t>1.5. Основные термины и понятия: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rPr>
          <w:rStyle w:val="FontStyle13"/>
        </w:rPr>
      </w:pPr>
      <w:r>
        <w:rPr>
          <w:rStyle w:val="FontStyle12"/>
        </w:rPr>
        <w:t xml:space="preserve">Законность расходов на закупки </w:t>
      </w:r>
      <w:r>
        <w:rPr>
          <w:rStyle w:val="FontStyle13"/>
        </w:rPr>
        <w:t>-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rPr>
          <w:rStyle w:val="FontStyle13"/>
        </w:rPr>
      </w:pPr>
      <w:r>
        <w:rPr>
          <w:rStyle w:val="FontStyle12"/>
        </w:rPr>
        <w:t xml:space="preserve">Целесообразность расходов на закупки </w:t>
      </w:r>
      <w:r>
        <w:rPr>
          <w:rStyle w:val="FontStyle13"/>
        </w:rPr>
        <w:t>- наличие обоснованных муниципальных нужд, необходимых для достижения целей и реализации мероприятий целевых программ, выполнения установленных функций и полномочий органами местного самоуправления.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ind w:firstLine="710"/>
        <w:rPr>
          <w:rStyle w:val="FontStyle13"/>
        </w:rPr>
      </w:pPr>
      <w:r>
        <w:rPr>
          <w:rStyle w:val="FontStyle12"/>
        </w:rPr>
        <w:t xml:space="preserve">Обоснованность расходов на закупки </w:t>
      </w:r>
      <w:r>
        <w:rPr>
          <w:rStyle w:val="FontStyle13"/>
        </w:rPr>
        <w:t>- наличие обоснования, в том числе с использованием правил нормирования,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ind w:firstLine="715"/>
        <w:rPr>
          <w:rStyle w:val="FontStyle13"/>
        </w:rPr>
      </w:pPr>
      <w:r>
        <w:rPr>
          <w:rStyle w:val="FontStyle12"/>
        </w:rPr>
        <w:t xml:space="preserve">Своевременность расходов на закупки </w:t>
      </w:r>
      <w:r>
        <w:rPr>
          <w:rStyle w:val="FontStyle13"/>
        </w:rPr>
        <w:t>-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3"/>
        </w:rPr>
      </w:pPr>
      <w:r>
        <w:rPr>
          <w:rStyle w:val="FontStyle12"/>
        </w:rPr>
        <w:tab/>
        <w:t xml:space="preserve">Эффективность расходов на закупки </w:t>
      </w:r>
      <w:r>
        <w:rPr>
          <w:rStyle w:val="FontStyle13"/>
        </w:rPr>
        <w:t>- эффективное применение имеющихся ресурсов, а также обеспечение с учетом соблюдения принципов контрактной системы в сфере закупок лучших условий исполнения контракта (по сравнению с другими участниками закупок) на основе критериев, указанных в документации о закупке, при одновременном достижении запланированных целей осуществления закупок.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ind w:firstLine="710"/>
        <w:rPr>
          <w:rStyle w:val="FontStyle13"/>
        </w:rPr>
      </w:pPr>
      <w:r>
        <w:rPr>
          <w:rStyle w:val="FontStyle12"/>
        </w:rPr>
        <w:t xml:space="preserve">Результативность расходов на закупки </w:t>
      </w:r>
      <w:r>
        <w:rPr>
          <w:rStyle w:val="FontStyle13"/>
        </w:rPr>
        <w:t>- степень достижения заданных результатов обеспечения муниципальных нужд (наличие товаров, работ и услуг в запланированном количестве (объеме) и качестве) и целей осуществления закупок.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ind w:firstLine="701"/>
        <w:rPr>
          <w:rStyle w:val="FontStyle13"/>
        </w:rPr>
      </w:pPr>
      <w:bookmarkStart w:id="2" w:name="bookmark1"/>
      <w:r>
        <w:rPr>
          <w:rStyle w:val="FontStyle13"/>
        </w:rPr>
        <w:t>И</w:t>
      </w:r>
      <w:bookmarkEnd w:id="2"/>
      <w:r>
        <w:rPr>
          <w:rStyle w:val="FontStyle13"/>
        </w:rPr>
        <w:t>ные термины, используемые в Стандарте, употребляются в значении, принятом в Федеральном законе № 44-ФЗ.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ind w:firstLine="701"/>
        <w:rPr>
          <w:rStyle w:val="FontStyle13"/>
        </w:rPr>
      </w:pPr>
    </w:p>
    <w:p w:rsidR="00626998" w:rsidRDefault="00626998" w:rsidP="00626998">
      <w:pPr>
        <w:pStyle w:val="Style2"/>
        <w:widowControl/>
        <w:tabs>
          <w:tab w:val="left" w:pos="709"/>
        </w:tabs>
        <w:jc w:val="center"/>
        <w:rPr>
          <w:rStyle w:val="FontStyle12"/>
        </w:rPr>
      </w:pPr>
      <w:r w:rsidRPr="0074703D">
        <w:rPr>
          <w:rStyle w:val="FontStyle12"/>
          <w:bCs w:val="0"/>
        </w:rPr>
        <w:lastRenderedPageBreak/>
        <w:t>2</w:t>
      </w:r>
      <w:r w:rsidRPr="0074703D">
        <w:rPr>
          <w:rStyle w:val="FontStyle12"/>
          <w:b w:val="0"/>
          <w:bCs w:val="0"/>
        </w:rPr>
        <w:t>.</w:t>
      </w:r>
      <w:r>
        <w:rPr>
          <w:rStyle w:val="FontStyle12"/>
        </w:rPr>
        <w:t xml:space="preserve"> Содержание аудита в сфере закупок</w:t>
      </w:r>
    </w:p>
    <w:p w:rsidR="00626998" w:rsidRDefault="00626998" w:rsidP="00626998">
      <w:pPr>
        <w:pStyle w:val="Style2"/>
        <w:widowControl/>
        <w:tabs>
          <w:tab w:val="left" w:pos="709"/>
        </w:tabs>
        <w:rPr>
          <w:rStyle w:val="FontStyle12"/>
        </w:rPr>
      </w:pPr>
    </w:p>
    <w:p w:rsidR="00626998" w:rsidRDefault="00626998" w:rsidP="00626998">
      <w:pPr>
        <w:pStyle w:val="Style7"/>
        <w:widowControl/>
        <w:numPr>
          <w:ilvl w:val="0"/>
          <w:numId w:val="2"/>
        </w:numPr>
        <w:tabs>
          <w:tab w:val="left" w:pos="709"/>
          <w:tab w:val="left" w:pos="1416"/>
        </w:tabs>
        <w:spacing w:line="240" w:lineRule="auto"/>
        <w:ind w:firstLine="710"/>
        <w:rPr>
          <w:rStyle w:val="FontStyle13"/>
        </w:rPr>
      </w:pPr>
      <w:r>
        <w:rPr>
          <w:rStyle w:val="FontStyle13"/>
        </w:rPr>
        <w:t>Аудит в сфере закупок проводится в форме экспертно-аналитического мероприятия.</w:t>
      </w:r>
    </w:p>
    <w:p w:rsidR="00626998" w:rsidRDefault="00626998" w:rsidP="00626998">
      <w:pPr>
        <w:pStyle w:val="Style7"/>
        <w:widowControl/>
        <w:numPr>
          <w:ilvl w:val="0"/>
          <w:numId w:val="2"/>
        </w:numPr>
        <w:tabs>
          <w:tab w:val="left" w:pos="709"/>
          <w:tab w:val="left" w:pos="1416"/>
        </w:tabs>
        <w:spacing w:line="240" w:lineRule="auto"/>
        <w:ind w:firstLine="710"/>
        <w:rPr>
          <w:rStyle w:val="FontStyle13"/>
        </w:rPr>
      </w:pPr>
      <w:r>
        <w:rPr>
          <w:rStyle w:val="FontStyle13"/>
        </w:rPr>
        <w:t>Цель аудита в сфере закупок - анализ и оценка результатов закупок, достижения целей осуществления закупок, определенных статьей 13 Закона № 44-ФЗ.</w:t>
      </w:r>
    </w:p>
    <w:p w:rsidR="00626998" w:rsidRDefault="00626998" w:rsidP="00626998">
      <w:pPr>
        <w:pStyle w:val="Style7"/>
        <w:widowControl/>
        <w:numPr>
          <w:ilvl w:val="0"/>
          <w:numId w:val="2"/>
        </w:numPr>
        <w:tabs>
          <w:tab w:val="left" w:pos="709"/>
          <w:tab w:val="left" w:pos="1416"/>
        </w:tabs>
        <w:spacing w:line="240" w:lineRule="auto"/>
        <w:ind w:left="709" w:firstLine="0"/>
        <w:rPr>
          <w:rStyle w:val="FontStyle13"/>
        </w:rPr>
      </w:pPr>
      <w:r>
        <w:rPr>
          <w:rStyle w:val="FontStyle13"/>
        </w:rPr>
        <w:t>Задачи аудита в сфере закупок:</w:t>
      </w:r>
    </w:p>
    <w:p w:rsidR="00626998" w:rsidRDefault="00626998" w:rsidP="00626998">
      <w:pPr>
        <w:tabs>
          <w:tab w:val="left" w:pos="709"/>
        </w:tabs>
        <w:rPr>
          <w:sz w:val="2"/>
          <w:szCs w:val="2"/>
        </w:rPr>
      </w:pPr>
    </w:p>
    <w:p w:rsidR="00626998" w:rsidRDefault="00626998" w:rsidP="00626998">
      <w:pPr>
        <w:pStyle w:val="Style7"/>
        <w:widowControl/>
        <w:numPr>
          <w:ilvl w:val="0"/>
          <w:numId w:val="3"/>
        </w:numPr>
        <w:tabs>
          <w:tab w:val="left" w:pos="709"/>
          <w:tab w:val="left" w:pos="1421"/>
        </w:tabs>
        <w:spacing w:line="240" w:lineRule="auto"/>
        <w:ind w:firstLine="715"/>
        <w:rPr>
          <w:rStyle w:val="FontStyle13"/>
        </w:rPr>
      </w:pPr>
      <w:r>
        <w:rPr>
          <w:rStyle w:val="FontStyle13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- расходы на закупки);</w:t>
      </w:r>
    </w:p>
    <w:p w:rsidR="00626998" w:rsidRDefault="00626998" w:rsidP="00626998">
      <w:pPr>
        <w:pStyle w:val="Style7"/>
        <w:widowControl/>
        <w:numPr>
          <w:ilvl w:val="0"/>
          <w:numId w:val="3"/>
        </w:numPr>
        <w:tabs>
          <w:tab w:val="left" w:pos="709"/>
          <w:tab w:val="left" w:pos="1421"/>
        </w:tabs>
        <w:spacing w:line="240" w:lineRule="auto"/>
        <w:ind w:firstLine="715"/>
        <w:rPr>
          <w:rStyle w:val="FontStyle13"/>
        </w:rPr>
      </w:pPr>
      <w:r>
        <w:rPr>
          <w:rStyle w:val="FontStyle13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системы.</w:t>
      </w:r>
    </w:p>
    <w:p w:rsidR="00626998" w:rsidRDefault="00626998" w:rsidP="00626998">
      <w:pPr>
        <w:tabs>
          <w:tab w:val="left" w:pos="709"/>
        </w:tabs>
        <w:rPr>
          <w:sz w:val="2"/>
          <w:szCs w:val="2"/>
        </w:rPr>
      </w:pPr>
    </w:p>
    <w:p w:rsidR="00626998" w:rsidRDefault="00626998" w:rsidP="00626998">
      <w:pPr>
        <w:pStyle w:val="Style7"/>
        <w:widowControl/>
        <w:numPr>
          <w:ilvl w:val="0"/>
          <w:numId w:val="4"/>
        </w:numPr>
        <w:tabs>
          <w:tab w:val="left" w:pos="709"/>
          <w:tab w:val="left" w:pos="1416"/>
        </w:tabs>
        <w:spacing w:line="240" w:lineRule="auto"/>
        <w:ind w:firstLine="710"/>
        <w:rPr>
          <w:rStyle w:val="FontStyle13"/>
        </w:rPr>
      </w:pPr>
      <w:r>
        <w:rPr>
          <w:rStyle w:val="FontStyle13"/>
        </w:rPr>
        <w:t xml:space="preserve">Предметом аудита в сфере закупок является процесс использования средств бюджета </w:t>
      </w:r>
      <w:proofErr w:type="spellStart"/>
      <w:r w:rsidR="002342CE">
        <w:rPr>
          <w:rStyle w:val="FontStyle13"/>
        </w:rPr>
        <w:t>Тайшетского</w:t>
      </w:r>
      <w:proofErr w:type="spellEnd"/>
      <w:r w:rsidR="002342CE">
        <w:rPr>
          <w:rStyle w:val="FontStyle13"/>
        </w:rPr>
        <w:t xml:space="preserve"> муниципального образования «</w:t>
      </w:r>
      <w:proofErr w:type="spellStart"/>
      <w:r w:rsidR="002342CE">
        <w:rPr>
          <w:rStyle w:val="FontStyle13"/>
        </w:rPr>
        <w:t>Тайшетское</w:t>
      </w:r>
      <w:proofErr w:type="spellEnd"/>
      <w:r w:rsidR="002342CE">
        <w:rPr>
          <w:rStyle w:val="FontStyle13"/>
        </w:rPr>
        <w:t xml:space="preserve"> городское поселение»</w:t>
      </w:r>
      <w:r>
        <w:rPr>
          <w:rStyle w:val="FontStyle13"/>
        </w:rPr>
        <w:t>, направляемых на закупки (далее - бюджетные средства) в соответствии с требованиями законодательства о контрактной системе в сфере закупок.</w:t>
      </w:r>
    </w:p>
    <w:p w:rsidR="00626998" w:rsidRDefault="00626998" w:rsidP="00626998">
      <w:pPr>
        <w:pStyle w:val="Style7"/>
        <w:widowControl/>
        <w:numPr>
          <w:ilvl w:val="0"/>
          <w:numId w:val="4"/>
        </w:numPr>
        <w:tabs>
          <w:tab w:val="left" w:pos="709"/>
          <w:tab w:val="left" w:pos="1416"/>
        </w:tabs>
        <w:spacing w:line="240" w:lineRule="auto"/>
        <w:ind w:left="709" w:firstLine="0"/>
        <w:jc w:val="left"/>
        <w:rPr>
          <w:rStyle w:val="FontStyle13"/>
        </w:rPr>
      </w:pPr>
      <w:r>
        <w:rPr>
          <w:rStyle w:val="FontStyle13"/>
        </w:rPr>
        <w:t>Объектами аудита в сфере закупок являются:</w:t>
      </w:r>
    </w:p>
    <w:p w:rsidR="00626998" w:rsidRDefault="00626998" w:rsidP="00626998">
      <w:pPr>
        <w:pStyle w:val="Style7"/>
        <w:widowControl/>
        <w:tabs>
          <w:tab w:val="left" w:pos="709"/>
          <w:tab w:val="left" w:pos="1421"/>
        </w:tabs>
        <w:spacing w:line="240" w:lineRule="auto"/>
        <w:ind w:firstLine="715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 xml:space="preserve">органы местного самоуправления, муниципальные казенные учреждения,   уполномоченные   принимать   бюджетные   обязательства  в соответствии с бюджетным законодательством от имени </w:t>
      </w:r>
      <w:proofErr w:type="spellStart"/>
      <w:r w:rsidR="002342CE">
        <w:rPr>
          <w:rStyle w:val="FontStyle13"/>
        </w:rPr>
        <w:t>Тайшетского</w:t>
      </w:r>
      <w:proofErr w:type="spellEnd"/>
      <w:r w:rsidR="002342CE">
        <w:rPr>
          <w:rStyle w:val="FontStyle13"/>
        </w:rPr>
        <w:t xml:space="preserve"> </w:t>
      </w:r>
      <w:r>
        <w:rPr>
          <w:rStyle w:val="FontStyle13"/>
        </w:rPr>
        <w:t>муниципального образования «</w:t>
      </w:r>
      <w:proofErr w:type="spellStart"/>
      <w:r w:rsidR="002342CE">
        <w:rPr>
          <w:rStyle w:val="FontStyle13"/>
        </w:rPr>
        <w:t>Тайшетское</w:t>
      </w:r>
      <w:proofErr w:type="spellEnd"/>
      <w:r w:rsidR="002342CE">
        <w:rPr>
          <w:rStyle w:val="FontStyle13"/>
        </w:rPr>
        <w:t xml:space="preserve"> городское поселение</w:t>
      </w:r>
      <w:r>
        <w:rPr>
          <w:rStyle w:val="FontStyle13"/>
        </w:rPr>
        <w:t>» и осуществляющие закупки;</w:t>
      </w:r>
    </w:p>
    <w:p w:rsidR="00626998" w:rsidRPr="00F45C2B" w:rsidRDefault="00626998" w:rsidP="00626998">
      <w:pPr>
        <w:pStyle w:val="Style7"/>
        <w:widowControl/>
        <w:numPr>
          <w:ilvl w:val="0"/>
          <w:numId w:val="3"/>
        </w:numPr>
        <w:tabs>
          <w:tab w:val="left" w:pos="709"/>
          <w:tab w:val="left" w:pos="1421"/>
        </w:tabs>
        <w:spacing w:line="240" w:lineRule="auto"/>
        <w:ind w:firstLine="715"/>
        <w:rPr>
          <w:rStyle w:val="FontStyle13"/>
        </w:rPr>
      </w:pPr>
      <w:r w:rsidRPr="00F45C2B">
        <w:rPr>
          <w:rStyle w:val="FontStyle13"/>
        </w:rPr>
        <w:t xml:space="preserve">бюджетные учреждения, осуществляющие закупки за счет субсидий, предоставленных из бюджета </w:t>
      </w:r>
      <w:proofErr w:type="spellStart"/>
      <w:r w:rsidR="002342CE">
        <w:rPr>
          <w:rStyle w:val="FontStyle13"/>
        </w:rPr>
        <w:t>Тайшетского</w:t>
      </w:r>
      <w:proofErr w:type="spellEnd"/>
      <w:r w:rsidR="002342CE">
        <w:rPr>
          <w:rStyle w:val="FontStyle13"/>
        </w:rPr>
        <w:t xml:space="preserve"> городского поселения</w:t>
      </w:r>
      <w:r w:rsidRPr="00F45C2B">
        <w:rPr>
          <w:rStyle w:val="FontStyle13"/>
        </w:rPr>
        <w:t xml:space="preserve"> и иных средств (с учетом особенностей статьи 15 Федерального закона № 44-ФЗ);</w:t>
      </w:r>
    </w:p>
    <w:p w:rsidR="00626998" w:rsidRPr="00F45C2B" w:rsidRDefault="00626998" w:rsidP="00626998">
      <w:pPr>
        <w:pStyle w:val="Style7"/>
        <w:widowControl/>
        <w:numPr>
          <w:ilvl w:val="0"/>
          <w:numId w:val="3"/>
        </w:numPr>
        <w:tabs>
          <w:tab w:val="left" w:pos="709"/>
          <w:tab w:val="left" w:pos="1421"/>
        </w:tabs>
        <w:spacing w:line="240" w:lineRule="auto"/>
        <w:ind w:firstLine="715"/>
        <w:rPr>
          <w:rStyle w:val="FontStyle13"/>
        </w:rPr>
      </w:pPr>
      <w:r w:rsidRPr="00F45C2B">
        <w:rPr>
          <w:rStyle w:val="FontStyle13"/>
        </w:rPr>
        <w:t>муниципальные унитарные предприятия при осуществлении капитальных вложений за счет бюджетных средств в объекты муниципальной собственности (при планировании и осуществлении ими закупок);</w:t>
      </w:r>
    </w:p>
    <w:p w:rsidR="00626998" w:rsidRPr="00F45C2B" w:rsidRDefault="00626998" w:rsidP="00626998">
      <w:pPr>
        <w:pStyle w:val="Style7"/>
        <w:widowControl/>
        <w:numPr>
          <w:ilvl w:val="0"/>
          <w:numId w:val="3"/>
        </w:numPr>
        <w:tabs>
          <w:tab w:val="left" w:pos="709"/>
          <w:tab w:val="left" w:pos="1421"/>
        </w:tabs>
        <w:spacing w:line="240" w:lineRule="auto"/>
        <w:ind w:firstLine="715"/>
        <w:rPr>
          <w:rStyle w:val="FontStyle13"/>
        </w:rPr>
      </w:pPr>
      <w:proofErr w:type="gramStart"/>
      <w:r w:rsidRPr="00F45C2B">
        <w:rPr>
          <w:rStyle w:val="FontStyle13"/>
        </w:rPr>
        <w:t xml:space="preserve">юридические лица, не являющиеся муниципальными учреждениями, муниципальными унитарными предприятиями, в случае реализации инвестиционных проектов по строительству, реконструкции и техническому перевооружению объектов капитального строительства за счет бюджетных инвестиций (в случаях и в пределах, которые определены в соответствии с бюджетным законодательством Российской Федерации в рамках договоров об участии </w:t>
      </w:r>
      <w:proofErr w:type="spellStart"/>
      <w:r w:rsidR="002342CE">
        <w:rPr>
          <w:rStyle w:val="FontStyle13"/>
        </w:rPr>
        <w:t>Тайшетского</w:t>
      </w:r>
      <w:proofErr w:type="spellEnd"/>
      <w:r w:rsidR="002342CE">
        <w:rPr>
          <w:rStyle w:val="FontStyle13"/>
        </w:rPr>
        <w:t xml:space="preserve"> муниципального образования «</w:t>
      </w:r>
      <w:proofErr w:type="spellStart"/>
      <w:r w:rsidR="002342CE">
        <w:rPr>
          <w:rStyle w:val="FontStyle13"/>
        </w:rPr>
        <w:t>Тайшетское</w:t>
      </w:r>
      <w:proofErr w:type="spellEnd"/>
      <w:r w:rsidR="002342CE">
        <w:rPr>
          <w:rStyle w:val="FontStyle13"/>
        </w:rPr>
        <w:t xml:space="preserve"> городское поселение»</w:t>
      </w:r>
      <w:r w:rsidRPr="00F45C2B">
        <w:rPr>
          <w:rStyle w:val="FontStyle13"/>
        </w:rPr>
        <w:t xml:space="preserve"> в собственности субъекта инвестиций);</w:t>
      </w:r>
      <w:proofErr w:type="gramEnd"/>
    </w:p>
    <w:p w:rsidR="00626998" w:rsidRPr="00F45C2B" w:rsidRDefault="00626998" w:rsidP="00626998">
      <w:pPr>
        <w:pStyle w:val="Style7"/>
        <w:widowControl/>
        <w:numPr>
          <w:ilvl w:val="0"/>
          <w:numId w:val="3"/>
        </w:numPr>
        <w:tabs>
          <w:tab w:val="left" w:pos="709"/>
          <w:tab w:val="left" w:pos="1421"/>
        </w:tabs>
        <w:spacing w:line="240" w:lineRule="auto"/>
        <w:ind w:firstLine="715"/>
        <w:rPr>
          <w:rStyle w:val="FontStyle13"/>
        </w:rPr>
      </w:pPr>
      <w:r w:rsidRPr="00F45C2B">
        <w:rPr>
          <w:rStyle w:val="FontStyle13"/>
        </w:rPr>
        <w:t>бюджетные учреждения, автономные учреждения, муниципальные унитарные предприятия, которым в соответствии с бюджетным законодательством органы местного самоуправления, являющиеся заказчиками, передали свои полномочия на осуществление закупок;</w:t>
      </w:r>
    </w:p>
    <w:p w:rsidR="00E02762" w:rsidRDefault="00626998" w:rsidP="00626998">
      <w:pPr>
        <w:pStyle w:val="Style7"/>
        <w:widowControl/>
        <w:numPr>
          <w:ilvl w:val="0"/>
          <w:numId w:val="3"/>
        </w:numPr>
        <w:tabs>
          <w:tab w:val="left" w:pos="709"/>
          <w:tab w:val="left" w:pos="1421"/>
        </w:tabs>
        <w:spacing w:line="240" w:lineRule="auto"/>
        <w:ind w:firstLine="715"/>
        <w:rPr>
          <w:rStyle w:val="FontStyle13"/>
        </w:rPr>
      </w:pPr>
      <w:bookmarkStart w:id="3" w:name="bookmark2"/>
      <w:bookmarkEnd w:id="3"/>
      <w:r>
        <w:rPr>
          <w:rStyle w:val="FontStyle13"/>
        </w:rPr>
        <w:t xml:space="preserve">органы местного самоуправления, казенные учреждения, на которые возложены полномочия по определению поставщиков (подрядчиков, </w:t>
      </w:r>
      <w:r>
        <w:rPr>
          <w:rStyle w:val="FontStyle13"/>
        </w:rPr>
        <w:lastRenderedPageBreak/>
        <w:t>исполнителей) для соответствующих заказчиков (уполномоченные органы, уполномоченные учреждения - в соответствии с Законом № 44-ФЗ)</w:t>
      </w:r>
    </w:p>
    <w:p w:rsidR="00626998" w:rsidRDefault="00E02762" w:rsidP="00E02762">
      <w:pPr>
        <w:pStyle w:val="Style7"/>
        <w:widowControl/>
        <w:tabs>
          <w:tab w:val="left" w:pos="0"/>
          <w:tab w:val="left" w:pos="1421"/>
        </w:tabs>
        <w:spacing w:line="240" w:lineRule="auto"/>
        <w:ind w:hanging="6"/>
        <w:rPr>
          <w:rStyle w:val="FontStyle13"/>
        </w:rPr>
      </w:pPr>
      <w:r>
        <w:rPr>
          <w:rStyle w:val="FontStyle13"/>
        </w:rPr>
        <w:t xml:space="preserve">-      иные организации, на которые  в рамках предмета аудита закупок распространяются полномочия Контрольно-счетной палаты, установленные Бюджетным кодексом Российской Федерации, Федеральным законом №6-ФЗ, Положением о Контрольно-счетной палате </w:t>
      </w:r>
      <w:proofErr w:type="spellStart"/>
      <w:r>
        <w:rPr>
          <w:rStyle w:val="FontStyle13"/>
        </w:rPr>
        <w:t>Тайшетского</w:t>
      </w:r>
      <w:proofErr w:type="spellEnd"/>
      <w:r>
        <w:rPr>
          <w:rStyle w:val="FontStyle13"/>
        </w:rPr>
        <w:t xml:space="preserve"> городского поселения</w:t>
      </w:r>
      <w:r w:rsidR="00626998">
        <w:rPr>
          <w:rStyle w:val="FontStyle13"/>
        </w:rPr>
        <w:t>.</w:t>
      </w:r>
    </w:p>
    <w:p w:rsidR="00626998" w:rsidRDefault="00626998" w:rsidP="00E02762">
      <w:pPr>
        <w:pStyle w:val="Style7"/>
        <w:widowControl/>
        <w:tabs>
          <w:tab w:val="left" w:pos="0"/>
          <w:tab w:val="left" w:pos="1421"/>
        </w:tabs>
        <w:spacing w:line="240" w:lineRule="auto"/>
        <w:ind w:left="715" w:hanging="715"/>
        <w:rPr>
          <w:rStyle w:val="FontStyle13"/>
        </w:rPr>
      </w:pPr>
    </w:p>
    <w:p w:rsidR="00626998" w:rsidRDefault="00626998" w:rsidP="00626998">
      <w:pPr>
        <w:pStyle w:val="Style2"/>
        <w:widowControl/>
        <w:tabs>
          <w:tab w:val="left" w:pos="709"/>
        </w:tabs>
        <w:jc w:val="center"/>
        <w:rPr>
          <w:rStyle w:val="FontStyle12"/>
        </w:rPr>
      </w:pPr>
      <w:r w:rsidRPr="00C94C34">
        <w:rPr>
          <w:rStyle w:val="FontStyle12"/>
          <w:bCs w:val="0"/>
        </w:rPr>
        <w:t>3.</w:t>
      </w:r>
      <w:r>
        <w:rPr>
          <w:rStyle w:val="FontStyle12"/>
        </w:rPr>
        <w:t xml:space="preserve"> Особенности организац</w:t>
      </w:r>
      <w:proofErr w:type="gramStart"/>
      <w:r>
        <w:rPr>
          <w:rStyle w:val="FontStyle12"/>
        </w:rPr>
        <w:t xml:space="preserve">ии </w:t>
      </w:r>
      <w:r w:rsidR="002342CE">
        <w:rPr>
          <w:rStyle w:val="FontStyle12"/>
        </w:rPr>
        <w:t xml:space="preserve"> </w:t>
      </w:r>
      <w:r>
        <w:rPr>
          <w:rStyle w:val="FontStyle12"/>
        </w:rPr>
        <w:t>ау</w:t>
      </w:r>
      <w:proofErr w:type="gramEnd"/>
      <w:r>
        <w:rPr>
          <w:rStyle w:val="FontStyle12"/>
        </w:rPr>
        <w:t>дита в сфере закупок</w:t>
      </w:r>
    </w:p>
    <w:p w:rsidR="00626998" w:rsidRDefault="00626998" w:rsidP="00626998">
      <w:pPr>
        <w:pStyle w:val="Style2"/>
        <w:widowControl/>
        <w:tabs>
          <w:tab w:val="left" w:pos="709"/>
        </w:tabs>
        <w:rPr>
          <w:rStyle w:val="FontStyle12"/>
        </w:rPr>
      </w:pPr>
    </w:p>
    <w:p w:rsidR="00626998" w:rsidRDefault="00626998" w:rsidP="00626998">
      <w:pPr>
        <w:pStyle w:val="Style7"/>
        <w:widowControl/>
        <w:numPr>
          <w:ilvl w:val="0"/>
          <w:numId w:val="5"/>
        </w:numPr>
        <w:tabs>
          <w:tab w:val="left" w:pos="709"/>
          <w:tab w:val="left" w:pos="1416"/>
        </w:tabs>
        <w:spacing w:line="240" w:lineRule="auto"/>
        <w:ind w:firstLine="715"/>
        <w:rPr>
          <w:rStyle w:val="FontStyle13"/>
        </w:rPr>
      </w:pPr>
      <w:r>
        <w:rPr>
          <w:rStyle w:val="FontStyle13"/>
        </w:rPr>
        <w:t>Аудит в сфере закупок проводится в соответствии с утвержденным планом работы КСП на основании поручения Председателя КСП о проведении экспертно-аналитического мероприятия.</w:t>
      </w:r>
    </w:p>
    <w:p w:rsidR="00626998" w:rsidRDefault="00626998" w:rsidP="00626998">
      <w:pPr>
        <w:pStyle w:val="Style7"/>
        <w:widowControl/>
        <w:numPr>
          <w:ilvl w:val="0"/>
          <w:numId w:val="5"/>
        </w:numPr>
        <w:tabs>
          <w:tab w:val="left" w:pos="709"/>
          <w:tab w:val="left" w:pos="1416"/>
        </w:tabs>
        <w:spacing w:line="240" w:lineRule="auto"/>
        <w:ind w:firstLine="715"/>
        <w:rPr>
          <w:rStyle w:val="FontStyle13"/>
        </w:rPr>
      </w:pPr>
      <w:r>
        <w:rPr>
          <w:rStyle w:val="FontStyle13"/>
        </w:rPr>
        <w:t>Общий порядок действий при организации и проведен</w:t>
      </w:r>
      <w:proofErr w:type="gramStart"/>
      <w:r>
        <w:rPr>
          <w:rStyle w:val="FontStyle13"/>
        </w:rPr>
        <w:t>ии ау</w:t>
      </w:r>
      <w:proofErr w:type="gramEnd"/>
      <w:r>
        <w:rPr>
          <w:rStyle w:val="FontStyle13"/>
        </w:rPr>
        <w:t xml:space="preserve">дита в сфере закупок установлен </w:t>
      </w:r>
      <w:r w:rsidRPr="004D6C07">
        <w:rPr>
          <w:rStyle w:val="FontStyle13"/>
        </w:rPr>
        <w:t>С</w:t>
      </w:r>
      <w:r w:rsidR="002342CE">
        <w:rPr>
          <w:rStyle w:val="FontStyle13"/>
        </w:rPr>
        <w:t>ВМ</w:t>
      </w:r>
      <w:r w:rsidRPr="004D6C07">
        <w:rPr>
          <w:rStyle w:val="FontStyle13"/>
        </w:rPr>
        <w:t xml:space="preserve">ФК «Общие правила проведения </w:t>
      </w:r>
      <w:r w:rsidR="00BC63E9">
        <w:rPr>
          <w:rStyle w:val="FontStyle13"/>
        </w:rPr>
        <w:t>контрольного мероприятия</w:t>
      </w:r>
      <w:r w:rsidRPr="004D6C07">
        <w:rPr>
          <w:rStyle w:val="FontStyle13"/>
        </w:rPr>
        <w:t>»</w:t>
      </w:r>
      <w:r>
        <w:rPr>
          <w:rStyle w:val="FontStyle13"/>
        </w:rPr>
        <w:t>.</w:t>
      </w:r>
    </w:p>
    <w:p w:rsidR="00626998" w:rsidRDefault="00626998" w:rsidP="00626998">
      <w:pPr>
        <w:pStyle w:val="Style7"/>
        <w:widowControl/>
        <w:numPr>
          <w:ilvl w:val="0"/>
          <w:numId w:val="5"/>
        </w:numPr>
        <w:tabs>
          <w:tab w:val="left" w:pos="709"/>
          <w:tab w:val="left" w:pos="1416"/>
        </w:tabs>
        <w:spacing w:line="240" w:lineRule="auto"/>
        <w:ind w:firstLine="715"/>
        <w:rPr>
          <w:rStyle w:val="FontStyle13"/>
        </w:rPr>
      </w:pPr>
      <w:r>
        <w:rPr>
          <w:rStyle w:val="FontStyle13"/>
        </w:rPr>
        <w:t>В процессе проведения аудита в сфере закупок в пределах полномочий КСП проверяются, анализируются и оцениваются:</w:t>
      </w:r>
    </w:p>
    <w:p w:rsidR="00626998" w:rsidRDefault="00626998" w:rsidP="00626998">
      <w:pPr>
        <w:tabs>
          <w:tab w:val="left" w:pos="709"/>
        </w:tabs>
        <w:rPr>
          <w:sz w:val="2"/>
          <w:szCs w:val="2"/>
        </w:rPr>
      </w:pP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40"/>
        </w:tabs>
        <w:spacing w:line="240" w:lineRule="auto"/>
        <w:ind w:firstLine="0"/>
        <w:rPr>
          <w:rStyle w:val="FontStyle13"/>
        </w:rPr>
      </w:pPr>
      <w:proofErr w:type="gramStart"/>
      <w:r>
        <w:rPr>
          <w:rStyle w:val="FontStyle13"/>
        </w:rPr>
        <w:t>организация  и  процесс  использования  бюджетных  средств начиная</w:t>
      </w:r>
      <w:proofErr w:type="gramEnd"/>
      <w:r>
        <w:rPr>
          <w:rStyle w:val="FontStyle13"/>
        </w:rPr>
        <w:t xml:space="preserve"> с этапа планирования закупок;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40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законность, своевременность, обоснованность, целесообразность расходов на закупки;</w:t>
      </w:r>
    </w:p>
    <w:p w:rsidR="00626998" w:rsidRDefault="00626998" w:rsidP="00626998">
      <w:pPr>
        <w:pStyle w:val="Style7"/>
        <w:widowControl/>
        <w:numPr>
          <w:ilvl w:val="0"/>
          <w:numId w:val="7"/>
        </w:numPr>
        <w:tabs>
          <w:tab w:val="left" w:pos="709"/>
          <w:tab w:val="left" w:pos="1416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эффективность и результаты использования бюджетных средств;</w:t>
      </w:r>
    </w:p>
    <w:p w:rsidR="00626998" w:rsidRDefault="00626998" w:rsidP="00626998">
      <w:pPr>
        <w:pStyle w:val="Style7"/>
        <w:widowControl/>
        <w:numPr>
          <w:ilvl w:val="0"/>
          <w:numId w:val="7"/>
        </w:numPr>
        <w:tabs>
          <w:tab w:val="left" w:pos="709"/>
          <w:tab w:val="left" w:pos="1416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система ведомственного контроля в сфере закупок;</w:t>
      </w:r>
    </w:p>
    <w:p w:rsidR="00626998" w:rsidRDefault="00626998" w:rsidP="00626998">
      <w:pPr>
        <w:pStyle w:val="Style7"/>
        <w:widowControl/>
        <w:numPr>
          <w:ilvl w:val="0"/>
          <w:numId w:val="7"/>
        </w:numPr>
        <w:tabs>
          <w:tab w:val="left" w:pos="709"/>
          <w:tab w:val="left" w:pos="1416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система контроля в сфере закупок, осуществляемого заказчиком.</w:t>
      </w:r>
    </w:p>
    <w:p w:rsidR="00626998" w:rsidRDefault="00626998" w:rsidP="00626998">
      <w:pPr>
        <w:tabs>
          <w:tab w:val="left" w:pos="709"/>
        </w:tabs>
        <w:rPr>
          <w:sz w:val="2"/>
          <w:szCs w:val="2"/>
        </w:rPr>
      </w:pPr>
    </w:p>
    <w:p w:rsidR="00626998" w:rsidRDefault="00626998" w:rsidP="00626998">
      <w:pPr>
        <w:pStyle w:val="Style7"/>
        <w:widowControl/>
        <w:numPr>
          <w:ilvl w:val="0"/>
          <w:numId w:val="8"/>
        </w:numPr>
        <w:tabs>
          <w:tab w:val="left" w:pos="709"/>
          <w:tab w:val="left" w:pos="1416"/>
        </w:tabs>
        <w:spacing w:line="240" w:lineRule="auto"/>
        <w:ind w:firstLine="715"/>
        <w:rPr>
          <w:rStyle w:val="FontStyle13"/>
        </w:rPr>
      </w:pPr>
      <w:proofErr w:type="gramStart"/>
      <w:r>
        <w:rPr>
          <w:rStyle w:val="FontStyle13"/>
        </w:rPr>
        <w:t>В соответствии со статьей 98 Федерального закона № 44-ФЗ КСП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</w:t>
      </w:r>
      <w:proofErr w:type="gramEnd"/>
      <w:r>
        <w:rPr>
          <w:rStyle w:val="FontStyle13"/>
        </w:rPr>
        <w:t xml:space="preserve"> таких </w:t>
      </w:r>
      <w:proofErr w:type="gramStart"/>
      <w:r>
        <w:rPr>
          <w:rStyle w:val="FontStyle13"/>
        </w:rPr>
        <w:t>результатах</w:t>
      </w:r>
      <w:proofErr w:type="gramEnd"/>
      <w:r>
        <w:rPr>
          <w:rStyle w:val="FontStyle13"/>
        </w:rPr>
        <w:t>.</w:t>
      </w:r>
    </w:p>
    <w:p w:rsidR="00626998" w:rsidRDefault="00626998" w:rsidP="00626998">
      <w:pPr>
        <w:pStyle w:val="Style7"/>
        <w:widowControl/>
        <w:numPr>
          <w:ilvl w:val="0"/>
          <w:numId w:val="8"/>
        </w:numPr>
        <w:tabs>
          <w:tab w:val="left" w:pos="709"/>
          <w:tab w:val="left" w:pos="1416"/>
        </w:tabs>
        <w:spacing w:line="240" w:lineRule="auto"/>
        <w:ind w:firstLine="715"/>
        <w:rPr>
          <w:rStyle w:val="FontStyle13"/>
        </w:rPr>
      </w:pPr>
      <w:bookmarkStart w:id="4" w:name="bookmark3"/>
      <w:bookmarkEnd w:id="4"/>
      <w:r>
        <w:rPr>
          <w:rStyle w:val="FontStyle13"/>
        </w:rPr>
        <w:t xml:space="preserve">Обобщенная информация о результатах аудита в сфере закупок (далее - обобщенная информация) ежегодно формируется и размещается в единой информационной системе в сфере закупок (до момента ввода единой информационной системы в сфере закупок - на официальном сайте </w:t>
      </w:r>
      <w:r>
        <w:rPr>
          <w:rStyle w:val="FontStyle13"/>
          <w:lang w:val="en-US"/>
        </w:rPr>
        <w:t>www</w:t>
      </w:r>
      <w:r>
        <w:rPr>
          <w:rStyle w:val="FontStyle13"/>
        </w:rPr>
        <w:t>.</w:t>
      </w:r>
      <w:hyperlink r:id="rId9" w:history="1">
        <w:proofErr w:type="spellStart"/>
        <w:r>
          <w:rPr>
            <w:rStyle w:val="FontStyle13"/>
            <w:u w:val="single"/>
            <w:lang w:val="en-US"/>
          </w:rPr>
          <w:t>zakupki</w:t>
        </w:r>
        <w:proofErr w:type="spellEnd"/>
        <w:r w:rsidRPr="00CB4A28">
          <w:rPr>
            <w:rStyle w:val="FontStyle13"/>
            <w:u w:val="single"/>
          </w:rPr>
          <w:t>.</w:t>
        </w:r>
        <w:proofErr w:type="spellStart"/>
        <w:r>
          <w:rPr>
            <w:rStyle w:val="FontStyle13"/>
            <w:u w:val="single"/>
            <w:lang w:val="en-US"/>
          </w:rPr>
          <w:t>gov</w:t>
        </w:r>
        <w:proofErr w:type="spellEnd"/>
        <w:r w:rsidRPr="00CB4A28">
          <w:rPr>
            <w:rStyle w:val="FontStyle13"/>
            <w:u w:val="single"/>
          </w:rPr>
          <w:t>.</w:t>
        </w:r>
        <w:proofErr w:type="spellStart"/>
        <w:r>
          <w:rPr>
            <w:rStyle w:val="FontStyle13"/>
            <w:u w:val="single"/>
            <w:lang w:val="en-US"/>
          </w:rPr>
          <w:t>ru</w:t>
        </w:r>
        <w:proofErr w:type="spellEnd"/>
      </w:hyperlink>
      <w:r w:rsidRPr="00CB4A28">
        <w:rPr>
          <w:rStyle w:val="FontStyle13"/>
        </w:rPr>
        <w:t>).</w:t>
      </w:r>
    </w:p>
    <w:p w:rsidR="00626998" w:rsidRDefault="00626998" w:rsidP="00626998">
      <w:pPr>
        <w:pStyle w:val="Style7"/>
        <w:widowControl/>
        <w:tabs>
          <w:tab w:val="left" w:pos="709"/>
          <w:tab w:val="left" w:pos="1416"/>
        </w:tabs>
        <w:spacing w:line="240" w:lineRule="auto"/>
        <w:ind w:left="715" w:firstLine="0"/>
        <w:rPr>
          <w:rStyle w:val="FontStyle13"/>
        </w:rPr>
      </w:pPr>
    </w:p>
    <w:p w:rsidR="00626998" w:rsidRDefault="00626998" w:rsidP="00626998">
      <w:pPr>
        <w:pStyle w:val="Style2"/>
        <w:widowControl/>
        <w:tabs>
          <w:tab w:val="left" w:pos="709"/>
        </w:tabs>
        <w:jc w:val="center"/>
        <w:rPr>
          <w:rStyle w:val="FontStyle12"/>
        </w:rPr>
      </w:pPr>
      <w:r>
        <w:rPr>
          <w:rStyle w:val="FontStyle12"/>
        </w:rPr>
        <w:t>4. Источники информации для проведения аудита в сфере закупок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ind w:firstLine="701"/>
        <w:rPr>
          <w:rStyle w:val="FontStyle13"/>
        </w:rPr>
      </w:pPr>
      <w:r>
        <w:rPr>
          <w:rStyle w:val="FontStyle13"/>
        </w:rPr>
        <w:t>4.1. При проведен</w:t>
      </w:r>
      <w:proofErr w:type="gramStart"/>
      <w:r>
        <w:rPr>
          <w:rStyle w:val="FontStyle13"/>
        </w:rPr>
        <w:t>ии ау</w:t>
      </w:r>
      <w:proofErr w:type="gramEnd"/>
      <w:r>
        <w:rPr>
          <w:rStyle w:val="FontStyle13"/>
        </w:rPr>
        <w:t>дита в сфере закупок используются следующие источники информации:</w:t>
      </w:r>
    </w:p>
    <w:p w:rsidR="00626998" w:rsidRDefault="00626998" w:rsidP="00626998">
      <w:pPr>
        <w:pStyle w:val="Style7"/>
        <w:widowControl/>
        <w:numPr>
          <w:ilvl w:val="0"/>
          <w:numId w:val="9"/>
        </w:numPr>
        <w:tabs>
          <w:tab w:val="left" w:pos="709"/>
          <w:tab w:val="left" w:pos="1416"/>
        </w:tabs>
        <w:spacing w:line="240" w:lineRule="auto"/>
        <w:ind w:firstLine="710"/>
        <w:rPr>
          <w:rStyle w:val="FontStyle13"/>
        </w:rPr>
      </w:pPr>
      <w:proofErr w:type="gramStart"/>
      <w:r>
        <w:rPr>
          <w:rStyle w:val="FontStyle13"/>
        </w:rPr>
        <w:t>законодательство о контрактной системе, включая Закон № 44-ФЗ и иные нормативные правовые акты о контрактной системе в сфере закупок, в частности, принятые в соответствии с Планом мероприятий по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утвержденным Правительством Российской Федерации;</w:t>
      </w:r>
      <w:proofErr w:type="gramEnd"/>
    </w:p>
    <w:p w:rsidR="00626998" w:rsidRDefault="00626998" w:rsidP="00626998">
      <w:pPr>
        <w:pStyle w:val="Style7"/>
        <w:widowControl/>
        <w:numPr>
          <w:ilvl w:val="0"/>
          <w:numId w:val="9"/>
        </w:numPr>
        <w:tabs>
          <w:tab w:val="left" w:pos="709"/>
          <w:tab w:val="left" w:pos="1416"/>
        </w:tabs>
        <w:spacing w:line="240" w:lineRule="auto"/>
        <w:ind w:left="709" w:firstLine="0"/>
        <w:jc w:val="left"/>
        <w:rPr>
          <w:rStyle w:val="FontStyle13"/>
        </w:rPr>
      </w:pPr>
      <w:r>
        <w:rPr>
          <w:rStyle w:val="FontStyle13"/>
        </w:rPr>
        <w:t>внутренние документы заказчика:</w:t>
      </w:r>
    </w:p>
    <w:p w:rsidR="00626998" w:rsidRDefault="00626998" w:rsidP="00626998">
      <w:pPr>
        <w:tabs>
          <w:tab w:val="left" w:pos="709"/>
        </w:tabs>
        <w:rPr>
          <w:sz w:val="2"/>
          <w:szCs w:val="2"/>
        </w:rPr>
      </w:pP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6"/>
        </w:tabs>
        <w:spacing w:line="240" w:lineRule="auto"/>
        <w:ind w:left="350"/>
        <w:rPr>
          <w:rStyle w:val="FontStyle13"/>
        </w:rPr>
      </w:pPr>
      <w:r>
        <w:rPr>
          <w:rStyle w:val="FontStyle13"/>
        </w:rPr>
        <w:lastRenderedPageBreak/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6"/>
        </w:tabs>
        <w:spacing w:line="240" w:lineRule="auto"/>
        <w:ind w:left="350"/>
        <w:rPr>
          <w:rStyle w:val="FontStyle13"/>
        </w:rPr>
      </w:pPr>
      <w:r>
        <w:rPr>
          <w:rStyle w:val="FontStyle13"/>
        </w:rPr>
        <w:t>документ о создании и регламентации работы комиссии (комиссий) по осуществлению закупок;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6"/>
        </w:tabs>
        <w:spacing w:line="240" w:lineRule="auto"/>
        <w:ind w:left="350"/>
        <w:rPr>
          <w:rStyle w:val="FontStyle13"/>
        </w:rPr>
      </w:pPr>
      <w:r>
        <w:rPr>
          <w:rStyle w:val="FontStyle13"/>
        </w:rPr>
        <w:t>документ, регламентирующий процедуры планирования, обоснования и осуществления закупок;</w:t>
      </w:r>
    </w:p>
    <w:p w:rsidR="00626998" w:rsidRDefault="00626998" w:rsidP="00626998">
      <w:pPr>
        <w:pStyle w:val="Style9"/>
        <w:widowControl/>
        <w:numPr>
          <w:ilvl w:val="0"/>
          <w:numId w:val="10"/>
        </w:numPr>
        <w:tabs>
          <w:tab w:val="left" w:pos="709"/>
          <w:tab w:val="left" w:pos="1426"/>
        </w:tabs>
        <w:spacing w:line="240" w:lineRule="auto"/>
        <w:ind w:firstLine="0"/>
        <w:jc w:val="left"/>
        <w:rPr>
          <w:rStyle w:val="FontStyle13"/>
        </w:rPr>
      </w:pPr>
      <w:proofErr w:type="gramStart"/>
      <w:r>
        <w:rPr>
          <w:rStyle w:val="FontStyle13"/>
        </w:rPr>
        <w:t>утвержденные</w:t>
      </w:r>
      <w:proofErr w:type="gramEnd"/>
      <w:r>
        <w:rPr>
          <w:rStyle w:val="FontStyle13"/>
        </w:rPr>
        <w:t xml:space="preserve"> план и план-график закупок;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6"/>
        </w:tabs>
        <w:spacing w:line="240" w:lineRule="auto"/>
        <w:ind w:left="350"/>
        <w:rPr>
          <w:rStyle w:val="FontStyle13"/>
        </w:rPr>
      </w:pPr>
      <w:r>
        <w:rPr>
          <w:rStyle w:val="FontStyle13"/>
        </w:rPr>
        <w:t>документ, регламентирующий проведение контроля в сфере закупок, осуществляемый заказчиком;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6"/>
        </w:tabs>
        <w:spacing w:line="240" w:lineRule="auto"/>
        <w:ind w:left="350"/>
        <w:rPr>
          <w:rStyle w:val="FontStyle13"/>
        </w:rPr>
      </w:pPr>
      <w:r>
        <w:rPr>
          <w:rStyle w:val="FontStyle13"/>
        </w:rPr>
        <w:t>иные документы и информация в соответствии с целями проведения аудита в сфере закупок;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rPr>
          <w:rStyle w:val="FontStyle13"/>
        </w:rPr>
      </w:pPr>
      <w:r>
        <w:rPr>
          <w:rStyle w:val="FontStyle13"/>
        </w:rPr>
        <w:t xml:space="preserve">4.1.3. 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(до момента ввода единой информационной системы в сфере закупок - на официальном сайте </w:t>
      </w:r>
      <w:hyperlink r:id="rId10" w:history="1">
        <w:proofErr w:type="spellStart"/>
        <w:r>
          <w:rPr>
            <w:rStyle w:val="FontStyle13"/>
            <w:u w:val="single"/>
            <w:lang w:val="en-US"/>
          </w:rPr>
          <w:t>zakupki</w:t>
        </w:r>
        <w:proofErr w:type="spellEnd"/>
        <w:r w:rsidRPr="00CB4A28">
          <w:rPr>
            <w:rStyle w:val="FontStyle13"/>
            <w:u w:val="single"/>
          </w:rPr>
          <w:t>.</w:t>
        </w:r>
        <w:proofErr w:type="spellStart"/>
        <w:r>
          <w:rPr>
            <w:rStyle w:val="FontStyle13"/>
            <w:u w:val="single"/>
            <w:lang w:val="en-US"/>
          </w:rPr>
          <w:t>gov</w:t>
        </w:r>
        <w:proofErr w:type="spellEnd"/>
        <w:r w:rsidRPr="00CB4A28">
          <w:rPr>
            <w:rStyle w:val="FontStyle13"/>
            <w:u w:val="single"/>
          </w:rPr>
          <w:t>.</w:t>
        </w:r>
        <w:proofErr w:type="spellStart"/>
        <w:r>
          <w:rPr>
            <w:rStyle w:val="FontStyle13"/>
            <w:u w:val="single"/>
            <w:lang w:val="en-US"/>
          </w:rPr>
          <w:t>ru</w:t>
        </w:r>
        <w:proofErr w:type="spellEnd"/>
      </w:hyperlink>
      <w:r w:rsidRPr="00CB4A28">
        <w:rPr>
          <w:rStyle w:val="FontStyle13"/>
        </w:rPr>
        <w:t xml:space="preserve">), </w:t>
      </w:r>
      <w:r>
        <w:rPr>
          <w:rStyle w:val="FontStyle13"/>
        </w:rPr>
        <w:t>а именно:</w:t>
      </w:r>
    </w:p>
    <w:p w:rsidR="00626998" w:rsidRDefault="00626998" w:rsidP="00626998">
      <w:pPr>
        <w:pStyle w:val="Style9"/>
        <w:widowControl/>
        <w:numPr>
          <w:ilvl w:val="0"/>
          <w:numId w:val="10"/>
        </w:numPr>
        <w:tabs>
          <w:tab w:val="left" w:pos="709"/>
          <w:tab w:val="left" w:pos="1421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>планы закупок;</w:t>
      </w:r>
    </w:p>
    <w:p w:rsidR="00626998" w:rsidRDefault="00626998" w:rsidP="00626998">
      <w:pPr>
        <w:pStyle w:val="Style9"/>
        <w:widowControl/>
        <w:numPr>
          <w:ilvl w:val="0"/>
          <w:numId w:val="10"/>
        </w:numPr>
        <w:tabs>
          <w:tab w:val="left" w:pos="709"/>
          <w:tab w:val="left" w:pos="1421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>планы-графики закупок;</w:t>
      </w:r>
    </w:p>
    <w:p w:rsidR="00626998" w:rsidRDefault="00626998" w:rsidP="00626998">
      <w:pPr>
        <w:pStyle w:val="Style9"/>
        <w:widowControl/>
        <w:numPr>
          <w:ilvl w:val="0"/>
          <w:numId w:val="10"/>
        </w:numPr>
        <w:tabs>
          <w:tab w:val="left" w:pos="709"/>
          <w:tab w:val="left" w:pos="1421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>информация о реализации планов и планов-графиков закупок;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1"/>
        </w:tabs>
        <w:spacing w:line="240" w:lineRule="auto"/>
        <w:ind w:firstLine="0"/>
        <w:rPr>
          <w:rStyle w:val="FontStyle13"/>
        </w:rPr>
      </w:pPr>
      <w:proofErr w:type="gramStart"/>
      <w:r>
        <w:rPr>
          <w:rStyle w:val="FontStyle13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  <w:proofErr w:type="gramEnd"/>
    </w:p>
    <w:p w:rsidR="00626998" w:rsidRDefault="00626998" w:rsidP="00626998">
      <w:pPr>
        <w:pStyle w:val="Style9"/>
        <w:widowControl/>
        <w:numPr>
          <w:ilvl w:val="0"/>
          <w:numId w:val="10"/>
        </w:numPr>
        <w:tabs>
          <w:tab w:val="left" w:pos="709"/>
          <w:tab w:val="left" w:pos="1421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>реестр контрактов, включая копии заключенных контрактов;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1"/>
        </w:tabs>
        <w:spacing w:line="240" w:lineRule="auto"/>
        <w:ind w:left="350"/>
        <w:rPr>
          <w:rStyle w:val="FontStyle13"/>
        </w:rPr>
      </w:pPr>
      <w:r>
        <w:rPr>
          <w:rStyle w:val="FontStyle13"/>
        </w:rPr>
        <w:t>реестр недобросовестных поставщиков (подрядчиков, исполнителей);</w:t>
      </w:r>
    </w:p>
    <w:p w:rsidR="00626998" w:rsidRDefault="00626998" w:rsidP="00626998">
      <w:pPr>
        <w:pStyle w:val="Style9"/>
        <w:widowControl/>
        <w:numPr>
          <w:ilvl w:val="0"/>
          <w:numId w:val="10"/>
        </w:numPr>
        <w:tabs>
          <w:tab w:val="left" w:pos="709"/>
          <w:tab w:val="left" w:pos="1421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>библиотека типовых контрактов, типовых условий контрактов;</w:t>
      </w:r>
    </w:p>
    <w:p w:rsidR="00626998" w:rsidRDefault="00626998" w:rsidP="00626998">
      <w:pPr>
        <w:pStyle w:val="Style9"/>
        <w:widowControl/>
        <w:numPr>
          <w:ilvl w:val="0"/>
          <w:numId w:val="10"/>
        </w:numPr>
        <w:tabs>
          <w:tab w:val="left" w:pos="709"/>
          <w:tab w:val="left" w:pos="1421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>реестр банковских гарантий;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1"/>
        </w:tabs>
        <w:spacing w:line="240" w:lineRule="auto"/>
        <w:ind w:left="350"/>
        <w:rPr>
          <w:rStyle w:val="FontStyle13"/>
        </w:rPr>
      </w:pPr>
      <w:r>
        <w:rPr>
          <w:rStyle w:val="FontStyle13"/>
        </w:rPr>
        <w:t>каталоги товаров, работ, услуг для обеспечения и муниципальных нужд;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1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реестр плановых и внеплановых проверок, включая реестр жалоб, их результатов и выданных предписаний;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1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самоуправления;</w:t>
      </w:r>
    </w:p>
    <w:p w:rsidR="00626998" w:rsidRDefault="00626998" w:rsidP="00626998">
      <w:pPr>
        <w:pStyle w:val="Style9"/>
        <w:widowControl/>
        <w:numPr>
          <w:ilvl w:val="0"/>
          <w:numId w:val="10"/>
        </w:numPr>
        <w:tabs>
          <w:tab w:val="left" w:pos="709"/>
          <w:tab w:val="left" w:pos="1421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>отчеты заказчиков, предусмотренные Законом № 44-ФЗ;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1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1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информация, содержащаяся в протоколах определения поставщиков (подрядчиков, исполнителей);</w:t>
      </w:r>
    </w:p>
    <w:p w:rsidR="00626998" w:rsidRDefault="00626998" w:rsidP="00626998">
      <w:pPr>
        <w:pStyle w:val="Style9"/>
        <w:widowControl/>
        <w:numPr>
          <w:ilvl w:val="0"/>
          <w:numId w:val="6"/>
        </w:numPr>
        <w:tabs>
          <w:tab w:val="left" w:pos="709"/>
          <w:tab w:val="left" w:pos="1421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</w:t>
      </w:r>
    </w:p>
    <w:p w:rsidR="00626998" w:rsidRDefault="00626998" w:rsidP="00626998">
      <w:pPr>
        <w:pStyle w:val="Style9"/>
        <w:widowControl/>
        <w:numPr>
          <w:ilvl w:val="0"/>
          <w:numId w:val="11"/>
        </w:numPr>
        <w:tabs>
          <w:tab w:val="left" w:pos="709"/>
          <w:tab w:val="left" w:pos="1430"/>
        </w:tabs>
        <w:spacing w:line="240" w:lineRule="auto"/>
        <w:ind w:hanging="142"/>
        <w:rPr>
          <w:rStyle w:val="FontStyle13"/>
        </w:rPr>
      </w:pPr>
      <w:r>
        <w:rPr>
          <w:rStyle w:val="FontStyle13"/>
        </w:rPr>
        <w:lastRenderedPageBreak/>
        <w:t>результаты мониторинга закупок, аудита в сфере закупок, а также контроля в сфере закупок;</w:t>
      </w:r>
    </w:p>
    <w:p w:rsidR="00626998" w:rsidRDefault="00626998" w:rsidP="00626998">
      <w:pPr>
        <w:pStyle w:val="Style9"/>
        <w:widowControl/>
        <w:numPr>
          <w:ilvl w:val="0"/>
          <w:numId w:val="11"/>
        </w:numPr>
        <w:tabs>
          <w:tab w:val="left" w:pos="709"/>
          <w:tab w:val="left" w:pos="1430"/>
        </w:tabs>
        <w:spacing w:line="240" w:lineRule="auto"/>
        <w:ind w:firstLine="0"/>
        <w:rPr>
          <w:rStyle w:val="FontStyle13"/>
        </w:rPr>
      </w:pPr>
      <w:r>
        <w:rPr>
          <w:rStyle w:val="FontStyle13"/>
        </w:rPr>
        <w:t>иная информация и документы, размещение которых предусмотрено Законом № 44-ФЗ и принятыми в соответствии с ним нормативными правовыми актами.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ind w:firstLine="701"/>
        <w:rPr>
          <w:rStyle w:val="FontStyle13"/>
        </w:rPr>
      </w:pPr>
      <w:r>
        <w:rPr>
          <w:rStyle w:val="FontStyle13"/>
        </w:rPr>
        <w:t>При этом необходимо учитывать сроки вступления в силу отдельных положений Закона № 44-ФЗ в части введения в действие единой информационной системы в сфере закупок (часть 3 статьи 114);</w:t>
      </w:r>
    </w:p>
    <w:p w:rsidR="00626998" w:rsidRDefault="00626998" w:rsidP="00626998">
      <w:pPr>
        <w:pStyle w:val="Style7"/>
        <w:widowControl/>
        <w:numPr>
          <w:ilvl w:val="0"/>
          <w:numId w:val="12"/>
        </w:numPr>
        <w:tabs>
          <w:tab w:val="left" w:pos="709"/>
          <w:tab w:val="left" w:pos="1416"/>
        </w:tabs>
        <w:spacing w:line="240" w:lineRule="auto"/>
        <w:ind w:firstLine="710"/>
        <w:rPr>
          <w:rStyle w:val="FontStyle13"/>
        </w:rPr>
      </w:pPr>
      <w:r>
        <w:rPr>
          <w:rStyle w:val="FontStyle13"/>
        </w:rPr>
        <w:t>электронные площадки и информация, размещаемая на них, включая реестры участников электронного аукциона, получивших аккредитацию на электронной площадке;</w:t>
      </w:r>
    </w:p>
    <w:p w:rsidR="00626998" w:rsidRDefault="00626998" w:rsidP="00626998">
      <w:pPr>
        <w:pStyle w:val="Style7"/>
        <w:widowControl/>
        <w:numPr>
          <w:ilvl w:val="0"/>
          <w:numId w:val="12"/>
        </w:numPr>
        <w:tabs>
          <w:tab w:val="left" w:pos="709"/>
          <w:tab w:val="left" w:pos="1416"/>
        </w:tabs>
        <w:spacing w:line="240" w:lineRule="auto"/>
        <w:ind w:firstLine="710"/>
        <w:rPr>
          <w:rStyle w:val="FontStyle13"/>
        </w:rPr>
      </w:pPr>
      <w:r>
        <w:rPr>
          <w:rStyle w:val="FontStyle13"/>
        </w:rPr>
        <w:t>официальные сайты заказчиков и информация, размещаемая на них, в том числе о планируемых закупках;</w:t>
      </w:r>
    </w:p>
    <w:p w:rsidR="00626998" w:rsidRDefault="00626998" w:rsidP="00626998">
      <w:pPr>
        <w:pStyle w:val="Style7"/>
        <w:widowControl/>
        <w:numPr>
          <w:ilvl w:val="0"/>
          <w:numId w:val="12"/>
        </w:numPr>
        <w:tabs>
          <w:tab w:val="left" w:pos="709"/>
          <w:tab w:val="left" w:pos="1416"/>
        </w:tabs>
        <w:spacing w:line="240" w:lineRule="auto"/>
        <w:ind w:firstLine="710"/>
        <w:rPr>
          <w:rStyle w:val="FontStyle13"/>
        </w:rPr>
      </w:pPr>
      <w:r>
        <w:rPr>
          <w:rStyle w:val="FontStyle13"/>
        </w:rPr>
        <w:t>печатные издания, в которых публикуется информация о планируемых закупках;</w:t>
      </w:r>
    </w:p>
    <w:p w:rsidR="00626998" w:rsidRPr="00E47414" w:rsidRDefault="00626998" w:rsidP="00626998">
      <w:pPr>
        <w:pStyle w:val="Style7"/>
        <w:widowControl/>
        <w:numPr>
          <w:ilvl w:val="0"/>
          <w:numId w:val="12"/>
        </w:numPr>
        <w:tabs>
          <w:tab w:val="left" w:pos="709"/>
          <w:tab w:val="left" w:pos="1416"/>
        </w:tabs>
        <w:spacing w:line="240" w:lineRule="auto"/>
        <w:ind w:firstLine="710"/>
        <w:rPr>
          <w:rStyle w:val="FontStyle13"/>
        </w:rPr>
      </w:pPr>
      <w:proofErr w:type="gramStart"/>
      <w:r>
        <w:rPr>
          <w:rStyle w:val="FontStyle13"/>
        </w:rPr>
        <w:t>данные федерального статистического наблюдения (квартальн</w:t>
      </w:r>
      <w:r w:rsidR="00E47414">
        <w:rPr>
          <w:rStyle w:val="FontStyle13"/>
        </w:rPr>
        <w:t>ые</w:t>
      </w:r>
      <w:r>
        <w:rPr>
          <w:rStyle w:val="FontStyle13"/>
        </w:rPr>
        <w:t xml:space="preserve"> форм</w:t>
      </w:r>
      <w:r w:rsidR="00E47414">
        <w:rPr>
          <w:rStyle w:val="FontStyle13"/>
        </w:rPr>
        <w:t>ы</w:t>
      </w:r>
      <w:r>
        <w:rPr>
          <w:rStyle w:val="FontStyle13"/>
        </w:rPr>
        <w:t xml:space="preserve"> федерального статистического наблюдения № 1 -контракт «Сведения об определении поставщиков (подрядчиков, исполнителей) для обеспечения государственных и муниципальных нужд»)</w:t>
      </w:r>
      <w:r w:rsidR="00E47414">
        <w:rPr>
          <w:rStyle w:val="FontStyle13"/>
        </w:rPr>
        <w:t xml:space="preserve"> и 1-закупки «Сведения о закупочной деятельности»</w:t>
      </w:r>
      <w:r>
        <w:rPr>
          <w:rStyle w:val="FontStyle13"/>
        </w:rPr>
        <w:t>, утвержденн</w:t>
      </w:r>
      <w:r w:rsidR="00E47414">
        <w:rPr>
          <w:rStyle w:val="FontStyle13"/>
        </w:rPr>
        <w:t>ые</w:t>
      </w:r>
      <w:r>
        <w:rPr>
          <w:rStyle w:val="FontStyle13"/>
        </w:rPr>
        <w:t xml:space="preserve"> приказом Росстата от </w:t>
      </w:r>
      <w:r w:rsidR="00CC1F70" w:rsidRPr="00E47414">
        <w:rPr>
          <w:sz w:val="26"/>
          <w:szCs w:val="26"/>
        </w:rPr>
        <w:t>12 ноября 2014 г. N 654 «Об утверждении статистического инструментария для организации федерального статистического наблюдения</w:t>
      </w:r>
      <w:r w:rsidR="00E47414" w:rsidRPr="00E47414">
        <w:rPr>
          <w:sz w:val="26"/>
          <w:szCs w:val="26"/>
        </w:rPr>
        <w:t xml:space="preserve"> за закупочной деятельностью и за определением поставщиков (подрядчиков, исполнителей)  для  обеспечения государственных</w:t>
      </w:r>
      <w:proofErr w:type="gramEnd"/>
      <w:r w:rsidR="00E47414" w:rsidRPr="00E47414">
        <w:rPr>
          <w:sz w:val="26"/>
          <w:szCs w:val="26"/>
        </w:rPr>
        <w:t xml:space="preserve"> и муниципальных нужд </w:t>
      </w:r>
      <w:r w:rsidRPr="00E47414">
        <w:rPr>
          <w:rStyle w:val="FontStyle13"/>
        </w:rPr>
        <w:t>(далее - форм</w:t>
      </w:r>
      <w:r w:rsidR="00E47414">
        <w:rPr>
          <w:rStyle w:val="FontStyle13"/>
        </w:rPr>
        <w:t>ы</w:t>
      </w:r>
      <w:r w:rsidRPr="00E47414">
        <w:rPr>
          <w:rStyle w:val="FontStyle13"/>
        </w:rPr>
        <w:t xml:space="preserve"> федерального статистического наблюдения № 1 </w:t>
      </w:r>
      <w:r w:rsidR="00E47414">
        <w:rPr>
          <w:rStyle w:val="FontStyle13"/>
        </w:rPr>
        <w:t>–</w:t>
      </w:r>
      <w:r w:rsidRPr="00E47414">
        <w:rPr>
          <w:rStyle w:val="FontStyle13"/>
        </w:rPr>
        <w:t>контракт</w:t>
      </w:r>
      <w:r w:rsidR="00E47414">
        <w:rPr>
          <w:rStyle w:val="FontStyle13"/>
        </w:rPr>
        <w:t>, 1-закупки</w:t>
      </w:r>
      <w:r w:rsidRPr="00E47414">
        <w:rPr>
          <w:rStyle w:val="FontStyle13"/>
        </w:rPr>
        <w:t>);</w:t>
      </w:r>
      <w:r w:rsidR="00E47414">
        <w:rPr>
          <w:rStyle w:val="FontStyle13"/>
        </w:rPr>
        <w:t xml:space="preserve"> данные отчета об объеме закупок у субъектов малого предпринимательства и социально ориентированных некоммерческих организаций  в единой информационной системе в сфере закупок по форме, утвержденной  постановлением Правительства Российской Федерации от  17.03.2015 г. №238</w:t>
      </w:r>
      <w:r w:rsidR="00646BE1">
        <w:rPr>
          <w:rStyle w:val="FontStyle13"/>
        </w:rPr>
        <w:t>.</w:t>
      </w:r>
    </w:p>
    <w:p w:rsidR="00626998" w:rsidRDefault="00626998" w:rsidP="00626998">
      <w:pPr>
        <w:pStyle w:val="Style7"/>
        <w:widowControl/>
        <w:numPr>
          <w:ilvl w:val="0"/>
          <w:numId w:val="12"/>
        </w:numPr>
        <w:tabs>
          <w:tab w:val="left" w:pos="709"/>
          <w:tab w:val="left" w:pos="1416"/>
        </w:tabs>
        <w:spacing w:line="240" w:lineRule="auto"/>
        <w:ind w:firstLine="710"/>
        <w:rPr>
          <w:rStyle w:val="FontStyle13"/>
        </w:rPr>
      </w:pPr>
      <w:proofErr w:type="gramStart"/>
      <w:r>
        <w:rPr>
          <w:rStyle w:val="FontStyle13"/>
        </w:rPr>
        <w:t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</w:t>
      </w:r>
      <w:proofErr w:type="gramEnd"/>
      <w:r>
        <w:rPr>
          <w:rStyle w:val="FontStyle13"/>
        </w:rPr>
        <w:t>) товары, работы и услуги достигли конечных потребителей, в интересах которых осуществлялась закупка, документы бухгалтерского учета;</w:t>
      </w:r>
    </w:p>
    <w:p w:rsidR="00626998" w:rsidRDefault="00626998" w:rsidP="00626998">
      <w:pPr>
        <w:pStyle w:val="Style7"/>
        <w:widowControl/>
        <w:numPr>
          <w:ilvl w:val="0"/>
          <w:numId w:val="12"/>
        </w:numPr>
        <w:tabs>
          <w:tab w:val="left" w:pos="709"/>
          <w:tab w:val="left" w:pos="1416"/>
        </w:tabs>
        <w:spacing w:line="240" w:lineRule="auto"/>
        <w:ind w:firstLine="710"/>
        <w:rPr>
          <w:rStyle w:val="FontStyle13"/>
        </w:rPr>
      </w:pPr>
      <w:r>
        <w:rPr>
          <w:rStyle w:val="FontStyle13"/>
        </w:rPr>
        <w:t>результаты предыдущих проверок соответствующих контрольных и надзорных органов, в том числе проверок, проводимых Счетной палатой;</w:t>
      </w:r>
    </w:p>
    <w:p w:rsidR="00626998" w:rsidRDefault="00626998" w:rsidP="00626998">
      <w:pPr>
        <w:pStyle w:val="Style7"/>
        <w:widowControl/>
        <w:tabs>
          <w:tab w:val="left" w:pos="709"/>
          <w:tab w:val="left" w:pos="2117"/>
        </w:tabs>
        <w:spacing w:line="240" w:lineRule="auto"/>
        <w:ind w:firstLine="706"/>
        <w:rPr>
          <w:rStyle w:val="FontStyle13"/>
        </w:rPr>
      </w:pPr>
      <w:r>
        <w:rPr>
          <w:rStyle w:val="FontStyle13"/>
        </w:rPr>
        <w:t>4.1.10. информация о выявленных нарушениях законодательства о</w:t>
      </w:r>
      <w:r>
        <w:rPr>
          <w:rStyle w:val="FontStyle13"/>
        </w:rPr>
        <w:br/>
        <w:t>контрактной системе, полученная от правоохранительных органов в рамках</w:t>
      </w:r>
      <w:r>
        <w:rPr>
          <w:rStyle w:val="FontStyle13"/>
        </w:rPr>
        <w:br/>
        <w:t>реализации соглашений о взаимном сотрудничестве;</w:t>
      </w:r>
    </w:p>
    <w:p w:rsidR="00626998" w:rsidRDefault="00626998" w:rsidP="00626998">
      <w:pPr>
        <w:pStyle w:val="Style7"/>
        <w:widowControl/>
        <w:tabs>
          <w:tab w:val="left" w:pos="709"/>
          <w:tab w:val="left" w:pos="2122"/>
        </w:tabs>
        <w:spacing w:line="240" w:lineRule="auto"/>
        <w:ind w:firstLine="0"/>
        <w:jc w:val="left"/>
        <w:rPr>
          <w:rStyle w:val="FontStyle13"/>
        </w:rPr>
      </w:pPr>
      <w:r>
        <w:rPr>
          <w:rStyle w:val="FontStyle13"/>
        </w:rPr>
        <w:tab/>
        <w:t>4.1.11. электронные базы данных федеральных органов;</w:t>
      </w:r>
    </w:p>
    <w:p w:rsidR="00626998" w:rsidRDefault="00626998" w:rsidP="00626998">
      <w:pPr>
        <w:pStyle w:val="Style7"/>
        <w:widowControl/>
        <w:numPr>
          <w:ilvl w:val="0"/>
          <w:numId w:val="13"/>
        </w:numPr>
        <w:tabs>
          <w:tab w:val="left" w:pos="709"/>
          <w:tab w:val="left" w:pos="2126"/>
        </w:tabs>
        <w:spacing w:line="240" w:lineRule="auto"/>
        <w:ind w:firstLine="710"/>
        <w:rPr>
          <w:rStyle w:val="FontStyle13"/>
        </w:rPr>
      </w:pPr>
      <w:r>
        <w:rPr>
          <w:rStyle w:val="FontStyle13"/>
        </w:rPr>
        <w:t>интернет-сайты компаний-производителей товаров, работ, услуг;</w:t>
      </w:r>
    </w:p>
    <w:p w:rsidR="00626998" w:rsidRDefault="00626998" w:rsidP="00626998">
      <w:pPr>
        <w:pStyle w:val="Style7"/>
        <w:widowControl/>
        <w:numPr>
          <w:ilvl w:val="0"/>
          <w:numId w:val="13"/>
        </w:numPr>
        <w:tabs>
          <w:tab w:val="left" w:pos="709"/>
          <w:tab w:val="left" w:pos="2126"/>
        </w:tabs>
        <w:spacing w:line="240" w:lineRule="auto"/>
        <w:ind w:firstLine="710"/>
        <w:rPr>
          <w:rStyle w:val="FontStyle13"/>
        </w:rPr>
      </w:pPr>
      <w:r>
        <w:rPr>
          <w:rStyle w:val="FontStyle13"/>
        </w:rPr>
        <w:t>иная информация (документы, сведения), полученная от экспертов, в том числе информация о складывающихся на товарных рынках ценах товаров, работ, услуг, закупаемых для обеспечения муниципальных</w:t>
      </w:r>
    </w:p>
    <w:p w:rsidR="00626998" w:rsidRDefault="00626998" w:rsidP="00626998">
      <w:pPr>
        <w:pStyle w:val="Style1"/>
        <w:widowControl/>
        <w:tabs>
          <w:tab w:val="left" w:pos="709"/>
        </w:tabs>
        <w:jc w:val="left"/>
        <w:rPr>
          <w:rStyle w:val="FontStyle13"/>
        </w:rPr>
      </w:pPr>
      <w:r>
        <w:rPr>
          <w:rStyle w:val="FontStyle13"/>
        </w:rPr>
        <w:t>нужд.</w:t>
      </w:r>
    </w:p>
    <w:p w:rsidR="00626998" w:rsidRDefault="00626998" w:rsidP="00626998">
      <w:pPr>
        <w:pStyle w:val="Style4"/>
        <w:widowControl/>
        <w:tabs>
          <w:tab w:val="left" w:pos="709"/>
        </w:tabs>
        <w:spacing w:line="240" w:lineRule="auto"/>
        <w:rPr>
          <w:rStyle w:val="FontStyle13"/>
        </w:rPr>
      </w:pPr>
      <w:bookmarkStart w:id="5" w:name="bookmark4"/>
      <w:r>
        <w:rPr>
          <w:rStyle w:val="FontStyle13"/>
        </w:rPr>
        <w:lastRenderedPageBreak/>
        <w:t>4</w:t>
      </w:r>
      <w:bookmarkEnd w:id="5"/>
      <w:r>
        <w:rPr>
          <w:rStyle w:val="FontStyle13"/>
        </w:rPr>
        <w:t>.2. В ходе проведения экспертно-аналитического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:rsidR="00CC1F70" w:rsidRDefault="00CC1F70" w:rsidP="00626998">
      <w:pPr>
        <w:pStyle w:val="Style2"/>
        <w:widowControl/>
        <w:tabs>
          <w:tab w:val="left" w:pos="709"/>
        </w:tabs>
        <w:jc w:val="center"/>
        <w:rPr>
          <w:rStyle w:val="FontStyle12"/>
        </w:rPr>
      </w:pPr>
    </w:p>
    <w:p w:rsidR="00626998" w:rsidRDefault="00626998" w:rsidP="00626998">
      <w:pPr>
        <w:pStyle w:val="Style2"/>
        <w:widowControl/>
        <w:tabs>
          <w:tab w:val="left" w:pos="709"/>
        </w:tabs>
        <w:jc w:val="center"/>
        <w:rPr>
          <w:rStyle w:val="FontStyle12"/>
        </w:rPr>
      </w:pPr>
      <w:r>
        <w:rPr>
          <w:rStyle w:val="FontStyle12"/>
        </w:rPr>
        <w:t>5. Этапы проведения аудита в сфере закупок</w:t>
      </w:r>
    </w:p>
    <w:p w:rsidR="00626998" w:rsidRDefault="00626998" w:rsidP="00626998">
      <w:pPr>
        <w:pStyle w:val="Style7"/>
        <w:widowControl/>
        <w:numPr>
          <w:ilvl w:val="0"/>
          <w:numId w:val="14"/>
        </w:numPr>
        <w:tabs>
          <w:tab w:val="left" w:pos="709"/>
          <w:tab w:val="left" w:pos="141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Аудит в сфере закупок включает в себя три этапа: подготовительный этап; основной этап; заключительный этап.</w:t>
      </w:r>
    </w:p>
    <w:p w:rsidR="00626998" w:rsidRDefault="00626998" w:rsidP="00626998">
      <w:pPr>
        <w:pStyle w:val="Style7"/>
        <w:widowControl/>
        <w:numPr>
          <w:ilvl w:val="0"/>
          <w:numId w:val="14"/>
        </w:numPr>
        <w:tabs>
          <w:tab w:val="left" w:pos="709"/>
          <w:tab w:val="left" w:pos="141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На подготовительном этапе аудита в сфере закупок осуществляется предварительное изучение предмета и объектов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626998" w:rsidRDefault="00626998" w:rsidP="00626998">
      <w:pPr>
        <w:pStyle w:val="Style7"/>
        <w:widowControl/>
        <w:numPr>
          <w:ilvl w:val="0"/>
          <w:numId w:val="14"/>
        </w:numPr>
        <w:tabs>
          <w:tab w:val="left" w:pos="709"/>
          <w:tab w:val="left" w:pos="1416"/>
        </w:tabs>
        <w:spacing w:line="240" w:lineRule="auto"/>
        <w:ind w:firstLine="720"/>
        <w:rPr>
          <w:rStyle w:val="FontStyle13"/>
        </w:rPr>
      </w:pPr>
      <w:proofErr w:type="gramStart"/>
      <w:r>
        <w:rPr>
          <w:rStyle w:val="FontStyle13"/>
        </w:rPr>
        <w:t xml:space="preserve">Сбор данных и информации на подготовительном этапе рекомендуется осуществлять путем анализа и оценки информации о закупках объектов аудита (контроля) в 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(в том числе единая информационная система в сфере закупок, официальный сайт </w:t>
      </w:r>
      <w:r>
        <w:rPr>
          <w:rStyle w:val="FontStyle13"/>
          <w:lang w:val="en-US"/>
        </w:rPr>
        <w:t>www</w:t>
      </w:r>
      <w:r w:rsidRPr="002009C2">
        <w:rPr>
          <w:rStyle w:val="FontStyle13"/>
        </w:rPr>
        <w:t>.</w:t>
      </w:r>
      <w:proofErr w:type="spellStart"/>
      <w:r>
        <w:rPr>
          <w:rStyle w:val="FontStyle13"/>
          <w:lang w:val="en-US"/>
        </w:rPr>
        <w:t>zakupki</w:t>
      </w:r>
      <w:proofErr w:type="spellEnd"/>
      <w:r w:rsidRPr="00CB4A28">
        <w:rPr>
          <w:rStyle w:val="FontStyle13"/>
        </w:rPr>
        <w:t>.</w:t>
      </w:r>
      <w:proofErr w:type="spellStart"/>
      <w:r>
        <w:rPr>
          <w:rStyle w:val="FontStyle13"/>
          <w:lang w:val="en-US"/>
        </w:rPr>
        <w:t>gov</w:t>
      </w:r>
      <w:proofErr w:type="spellEnd"/>
      <w:r w:rsidRPr="00CB4A28">
        <w:rPr>
          <w:rStyle w:val="FontStyle13"/>
        </w:rPr>
        <w:t>.</w:t>
      </w:r>
      <w:proofErr w:type="spellStart"/>
      <w:r>
        <w:rPr>
          <w:rStyle w:val="FontStyle13"/>
          <w:lang w:val="en-US"/>
        </w:rPr>
        <w:t>ru</w:t>
      </w:r>
      <w:proofErr w:type="spellEnd"/>
      <w:r w:rsidRPr="00CB4A28">
        <w:rPr>
          <w:rStyle w:val="FontStyle13"/>
        </w:rPr>
        <w:t xml:space="preserve">, </w:t>
      </w:r>
      <w:r>
        <w:rPr>
          <w:rStyle w:val="FontStyle13"/>
        </w:rPr>
        <w:t>электронные торговые площадки, официальные</w:t>
      </w:r>
      <w:proofErr w:type="gramEnd"/>
      <w:r>
        <w:rPr>
          <w:rStyle w:val="FontStyle13"/>
        </w:rPr>
        <w:t xml:space="preserve"> сайты контрольных органов в сфере закупок, официальные сайты объектов аудита (контроля), данные государственной статистики).</w:t>
      </w:r>
    </w:p>
    <w:p w:rsidR="00626998" w:rsidRDefault="00626998" w:rsidP="00626998">
      <w:pPr>
        <w:pStyle w:val="Style7"/>
        <w:widowControl/>
        <w:numPr>
          <w:ilvl w:val="0"/>
          <w:numId w:val="14"/>
        </w:numPr>
        <w:tabs>
          <w:tab w:val="left" w:pos="709"/>
          <w:tab w:val="left" w:pos="1416"/>
        </w:tabs>
        <w:spacing w:line="240" w:lineRule="auto"/>
        <w:ind w:firstLine="720"/>
        <w:rPr>
          <w:rStyle w:val="FontStyle13"/>
        </w:rPr>
      </w:pPr>
      <w:proofErr w:type="gramStart"/>
      <w:r>
        <w:rPr>
          <w:rStyle w:val="FontStyle13"/>
        </w:rPr>
        <w:t>На основном этапе аудита в сфере закупок проводятся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аудита в сфере закупок, в том числе непосредственно на объектах аудита (контроля), в ходе которых осуществляются сбор и анализ материалов, документов, информации, фактических данных</w:t>
      </w:r>
      <w:proofErr w:type="gramEnd"/>
      <w:r>
        <w:rPr>
          <w:rStyle w:val="FontStyle13"/>
        </w:rPr>
        <w:t xml:space="preserve"> и иных сведений, необходимых для подготовки заключения по проведенному аудиту в сфере закупок. В ходе проведения данного этапа формируется рабочая документация фиксирующая результаты экспертно-аналитического мероприятия, которая служит основой для подготовки заключения по проведенному аудиту, выводов и рекомендаций.</w:t>
      </w:r>
    </w:p>
    <w:p w:rsidR="00626998" w:rsidRDefault="00626998" w:rsidP="00626998">
      <w:pPr>
        <w:pStyle w:val="Style7"/>
        <w:widowControl/>
        <w:numPr>
          <w:ilvl w:val="0"/>
          <w:numId w:val="15"/>
        </w:numPr>
        <w:tabs>
          <w:tab w:val="left" w:pos="709"/>
          <w:tab w:val="left" w:pos="1416"/>
        </w:tabs>
        <w:spacing w:line="240" w:lineRule="auto"/>
        <w:ind w:firstLine="720"/>
        <w:rPr>
          <w:rStyle w:val="FontStyle13"/>
        </w:rPr>
      </w:pPr>
      <w:r>
        <w:rPr>
          <w:rStyle w:val="FontStyle13"/>
        </w:rPr>
        <w:t>На заключительном этапе аудита в сфере закупок обобщаются результаты проведения аудита, подготавливается заключение по проведенному аудиту,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D44455" w:rsidRDefault="00626998" w:rsidP="00E02762">
      <w:pPr>
        <w:pStyle w:val="Style7"/>
        <w:widowControl/>
        <w:numPr>
          <w:ilvl w:val="0"/>
          <w:numId w:val="15"/>
        </w:numPr>
        <w:tabs>
          <w:tab w:val="left" w:pos="709"/>
          <w:tab w:val="left" w:pos="1416"/>
        </w:tabs>
        <w:spacing w:line="240" w:lineRule="auto"/>
        <w:ind w:firstLine="720"/>
      </w:pPr>
      <w:r>
        <w:rPr>
          <w:rStyle w:val="FontStyle13"/>
        </w:rPr>
        <w:t>В случае</w:t>
      </w:r>
      <w:proofErr w:type="gramStart"/>
      <w:r>
        <w:rPr>
          <w:rStyle w:val="FontStyle13"/>
        </w:rPr>
        <w:t>,</w:t>
      </w:r>
      <w:proofErr w:type="gramEnd"/>
      <w:r>
        <w:rPr>
          <w:rStyle w:val="FontStyle13"/>
        </w:rPr>
        <w:t xml:space="preserve">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(контроля) в сфере закупок, которые включаются в заключение по результатам аудита в сфере закупок, а также направляются в виде представления, предписания объекту аудита (контроля).</w:t>
      </w:r>
    </w:p>
    <w:sectPr w:rsidR="00D4445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96" w:rsidRDefault="00A41696" w:rsidP="00065456">
      <w:r>
        <w:separator/>
      </w:r>
    </w:p>
  </w:endnote>
  <w:endnote w:type="continuationSeparator" w:id="0">
    <w:p w:rsidR="00A41696" w:rsidRDefault="00A41696" w:rsidP="0006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A0" w:rsidRDefault="00D938CA">
    <w:pPr>
      <w:pStyle w:val="Style5"/>
      <w:framePr w:h="255" w:hRule="exact" w:hSpace="38" w:wrap="auto" w:vAnchor="text" w:hAnchor="text" w:x="8685" w:y="-47"/>
      <w:widowControl/>
      <w:spacing w:line="240" w:lineRule="auto"/>
      <w:jc w:val="right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28017C">
      <w:rPr>
        <w:rStyle w:val="FontStyle15"/>
        <w:noProof/>
      </w:rPr>
      <w:t>2</w:t>
    </w:r>
    <w:r>
      <w:rPr>
        <w:rStyle w:val="FontStyle15"/>
      </w:rPr>
      <w:fldChar w:fldCharType="end"/>
    </w:r>
  </w:p>
  <w:p w:rsidR="008A51A0" w:rsidRDefault="00A41696" w:rsidP="00BD5FB2">
    <w:pPr>
      <w:pStyle w:val="Style8"/>
      <w:widowControl/>
      <w:spacing w:before="19"/>
      <w:ind w:left="2401" w:right="-96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96" w:rsidRDefault="00A41696" w:rsidP="00065456">
      <w:r>
        <w:separator/>
      </w:r>
    </w:p>
  </w:footnote>
  <w:footnote w:type="continuationSeparator" w:id="0">
    <w:p w:rsidR="00A41696" w:rsidRDefault="00A41696" w:rsidP="0006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96079E"/>
    <w:lvl w:ilvl="0">
      <w:numFmt w:val="bullet"/>
      <w:lvlText w:val="*"/>
      <w:lvlJc w:val="left"/>
    </w:lvl>
  </w:abstractNum>
  <w:abstractNum w:abstractNumId="1">
    <w:nsid w:val="1BEF45FA"/>
    <w:multiLevelType w:val="hybridMultilevel"/>
    <w:tmpl w:val="E2708140"/>
    <w:lvl w:ilvl="0" w:tplc="7A7C765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22DC0E9C"/>
    <w:multiLevelType w:val="singleLevel"/>
    <w:tmpl w:val="45F05E38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358267ED"/>
    <w:multiLevelType w:val="singleLevel"/>
    <w:tmpl w:val="74B839CA"/>
    <w:lvl w:ilvl="0">
      <w:start w:val="1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3F8E7D69"/>
    <w:multiLevelType w:val="singleLevel"/>
    <w:tmpl w:val="0B5E9612"/>
    <w:lvl w:ilvl="0">
      <w:start w:val="4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417B42E8"/>
    <w:multiLevelType w:val="singleLevel"/>
    <w:tmpl w:val="D9A41090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1FB06A9"/>
    <w:multiLevelType w:val="singleLevel"/>
    <w:tmpl w:val="61C4193C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5C696ADE"/>
    <w:multiLevelType w:val="singleLevel"/>
    <w:tmpl w:val="2528E682"/>
    <w:lvl w:ilvl="0">
      <w:start w:val="4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C84719C"/>
    <w:multiLevelType w:val="singleLevel"/>
    <w:tmpl w:val="77CC73D0"/>
    <w:lvl w:ilvl="0">
      <w:start w:val="12"/>
      <w:numFmt w:val="decimal"/>
      <w:lvlText w:val="4.1.%1."/>
      <w:legacy w:legacy="1" w:legacySpace="0" w:legacyIndent="1416"/>
      <w:lvlJc w:val="left"/>
      <w:rPr>
        <w:rFonts w:ascii="Times New Roman" w:hAnsi="Times New Roman" w:cs="Times New Roman" w:hint="default"/>
      </w:rPr>
    </w:lvl>
  </w:abstractNum>
  <w:abstractNum w:abstractNumId="9">
    <w:nsid w:val="6029624B"/>
    <w:multiLevelType w:val="singleLevel"/>
    <w:tmpl w:val="61B6074C"/>
    <w:lvl w:ilvl="0">
      <w:start w:val="4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688637C6"/>
    <w:multiLevelType w:val="singleLevel"/>
    <w:tmpl w:val="D7C2D94C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8"/>
  </w:num>
  <w:num w:numId="14">
    <w:abstractNumId w:val="6"/>
  </w:num>
  <w:num w:numId="15">
    <w:abstractNumId w:val="6"/>
    <w:lvlOverride w:ilvl="0">
      <w:lvl w:ilvl="0">
        <w:start w:val="5"/>
        <w:numFmt w:val="decimal"/>
        <w:lvlText w:val="5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98"/>
    <w:rsid w:val="00065456"/>
    <w:rsid w:val="00124610"/>
    <w:rsid w:val="00203D12"/>
    <w:rsid w:val="002342CE"/>
    <w:rsid w:val="0028017C"/>
    <w:rsid w:val="002E4380"/>
    <w:rsid w:val="004D0D44"/>
    <w:rsid w:val="00626998"/>
    <w:rsid w:val="00646BE1"/>
    <w:rsid w:val="007F798A"/>
    <w:rsid w:val="00915EC3"/>
    <w:rsid w:val="00A41696"/>
    <w:rsid w:val="00BC63E9"/>
    <w:rsid w:val="00C934EE"/>
    <w:rsid w:val="00CC1F70"/>
    <w:rsid w:val="00CE37D6"/>
    <w:rsid w:val="00D44455"/>
    <w:rsid w:val="00D75D63"/>
    <w:rsid w:val="00D938CA"/>
    <w:rsid w:val="00E02762"/>
    <w:rsid w:val="00E47414"/>
    <w:rsid w:val="00E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6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libri" w:hAnsi="Verdana"/>
      <w:color w:val="51515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6998"/>
    <w:rPr>
      <w:rFonts w:ascii="Verdana" w:eastAsia="Calibri" w:hAnsi="Verdana"/>
      <w:color w:val="515151"/>
    </w:rPr>
  </w:style>
  <w:style w:type="paragraph" w:customStyle="1" w:styleId="Style1">
    <w:name w:val="Style1"/>
    <w:basedOn w:val="a"/>
    <w:rsid w:val="00626998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62699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6998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4">
    <w:name w:val="Style4"/>
    <w:basedOn w:val="a"/>
    <w:rsid w:val="0062699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rsid w:val="0062699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rsid w:val="0062699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26998"/>
    <w:pPr>
      <w:widowControl w:val="0"/>
      <w:autoSpaceDE w:val="0"/>
      <w:autoSpaceDN w:val="0"/>
      <w:adjustRightInd w:val="0"/>
      <w:spacing w:line="321" w:lineRule="exact"/>
      <w:ind w:firstLine="739"/>
      <w:jc w:val="both"/>
    </w:pPr>
  </w:style>
  <w:style w:type="paragraph" w:customStyle="1" w:styleId="Style8">
    <w:name w:val="Style8"/>
    <w:basedOn w:val="a"/>
    <w:rsid w:val="0062699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26998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character" w:customStyle="1" w:styleId="FontStyle11">
    <w:name w:val="Font Style11"/>
    <w:rsid w:val="0062699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626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626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26998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626998"/>
    <w:rPr>
      <w:rFonts w:ascii="Times New Roman" w:hAnsi="Times New Roman" w:cs="Times New Roman"/>
      <w:sz w:val="22"/>
      <w:szCs w:val="22"/>
    </w:rPr>
  </w:style>
  <w:style w:type="character" w:styleId="a3">
    <w:name w:val="Intense Reference"/>
    <w:basedOn w:val="a0"/>
    <w:uiPriority w:val="32"/>
    <w:qFormat/>
    <w:rsid w:val="00CE37D6"/>
    <w:rPr>
      <w:b/>
      <w:bCs/>
      <w:smallCaps/>
      <w:color w:val="C0504D" w:themeColor="accent2"/>
      <w:spacing w:val="5"/>
      <w:u w:val="single"/>
    </w:rPr>
  </w:style>
  <w:style w:type="paragraph" w:styleId="a4">
    <w:name w:val="header"/>
    <w:basedOn w:val="a"/>
    <w:link w:val="a5"/>
    <w:rsid w:val="00065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456"/>
    <w:rPr>
      <w:sz w:val="24"/>
      <w:szCs w:val="24"/>
    </w:rPr>
  </w:style>
  <w:style w:type="paragraph" w:styleId="a6">
    <w:name w:val="footer"/>
    <w:basedOn w:val="a"/>
    <w:link w:val="a7"/>
    <w:uiPriority w:val="99"/>
    <w:rsid w:val="00065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4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26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libri" w:hAnsi="Verdana"/>
      <w:color w:val="51515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6998"/>
    <w:rPr>
      <w:rFonts w:ascii="Verdana" w:eastAsia="Calibri" w:hAnsi="Verdana"/>
      <w:color w:val="515151"/>
    </w:rPr>
  </w:style>
  <w:style w:type="paragraph" w:customStyle="1" w:styleId="Style1">
    <w:name w:val="Style1"/>
    <w:basedOn w:val="a"/>
    <w:rsid w:val="00626998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62699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6998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4">
    <w:name w:val="Style4"/>
    <w:basedOn w:val="a"/>
    <w:rsid w:val="0062699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rsid w:val="0062699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rsid w:val="0062699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26998"/>
    <w:pPr>
      <w:widowControl w:val="0"/>
      <w:autoSpaceDE w:val="0"/>
      <w:autoSpaceDN w:val="0"/>
      <w:adjustRightInd w:val="0"/>
      <w:spacing w:line="321" w:lineRule="exact"/>
      <w:ind w:firstLine="739"/>
      <w:jc w:val="both"/>
    </w:pPr>
  </w:style>
  <w:style w:type="paragraph" w:customStyle="1" w:styleId="Style8">
    <w:name w:val="Style8"/>
    <w:basedOn w:val="a"/>
    <w:rsid w:val="0062699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26998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character" w:customStyle="1" w:styleId="FontStyle11">
    <w:name w:val="Font Style11"/>
    <w:rsid w:val="0062699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626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626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26998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626998"/>
    <w:rPr>
      <w:rFonts w:ascii="Times New Roman" w:hAnsi="Times New Roman" w:cs="Times New Roman"/>
      <w:sz w:val="22"/>
      <w:szCs w:val="22"/>
    </w:rPr>
  </w:style>
  <w:style w:type="character" w:styleId="a3">
    <w:name w:val="Intense Reference"/>
    <w:basedOn w:val="a0"/>
    <w:uiPriority w:val="32"/>
    <w:qFormat/>
    <w:rsid w:val="00CE37D6"/>
    <w:rPr>
      <w:b/>
      <w:bCs/>
      <w:smallCaps/>
      <w:color w:val="C0504D" w:themeColor="accent2"/>
      <w:spacing w:val="5"/>
      <w:u w:val="single"/>
    </w:rPr>
  </w:style>
  <w:style w:type="paragraph" w:styleId="a4">
    <w:name w:val="header"/>
    <w:basedOn w:val="a"/>
    <w:link w:val="a5"/>
    <w:rsid w:val="00065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456"/>
    <w:rPr>
      <w:sz w:val="24"/>
      <w:szCs w:val="24"/>
    </w:rPr>
  </w:style>
  <w:style w:type="paragraph" w:styleId="a6">
    <w:name w:val="footer"/>
    <w:basedOn w:val="a"/>
    <w:link w:val="a7"/>
    <w:uiPriority w:val="99"/>
    <w:rsid w:val="00065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0F08-3916-4EC8-8695-FDC6F56A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13</cp:revision>
  <dcterms:created xsi:type="dcterms:W3CDTF">2015-08-25T06:01:00Z</dcterms:created>
  <dcterms:modified xsi:type="dcterms:W3CDTF">2015-08-26T08:24:00Z</dcterms:modified>
</cp:coreProperties>
</file>