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D2" w:rsidRPr="001155D2" w:rsidRDefault="001155D2" w:rsidP="00115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155D2" w:rsidRPr="001155D2" w:rsidRDefault="001155D2" w:rsidP="00115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155D2" w:rsidRPr="001155D2" w:rsidRDefault="001155D2" w:rsidP="00115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Тайшетское</w:t>
      </w:r>
      <w:proofErr w:type="spellEnd"/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муниципальное образование </w:t>
      </w:r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«</w:t>
      </w:r>
      <w:proofErr w:type="spellStart"/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Тайшетское</w:t>
      </w:r>
      <w:proofErr w:type="spellEnd"/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городское поселение»</w:t>
      </w:r>
    </w:p>
    <w:p w:rsidR="001155D2" w:rsidRPr="001155D2" w:rsidRDefault="001155D2" w:rsidP="00115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1155D2" w:rsidRPr="001155D2" w:rsidRDefault="001155D2" w:rsidP="001155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ТАЙШЕТСКОГО ГОРОДСКОГО ПОСЕЛЕНИЯ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55D2">
        <w:rPr>
          <w:rFonts w:ascii="Times New Roman" w:eastAsia="Calibri" w:hAnsi="Times New Roman" w:cs="Times New Roman"/>
          <w:sz w:val="20"/>
          <w:szCs w:val="20"/>
          <w:lang w:eastAsia="ru-RU"/>
        </w:rPr>
        <w:t>665008, Иркутская область, г. Тайшет, ул. Свободы,4-4а</w:t>
      </w:r>
      <w:proofErr w:type="gramStart"/>
      <w:r w:rsidRPr="001155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1155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тел.(39563)2-03-45, </w:t>
      </w:r>
      <w:proofErr w:type="spellStart"/>
      <w:r w:rsidRPr="001155D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ksp</w:t>
      </w:r>
      <w:proofErr w:type="spellEnd"/>
      <w:r w:rsidRPr="001155D2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proofErr w:type="spellStart"/>
      <w:r w:rsidRPr="001155D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tgp</w:t>
      </w:r>
      <w:proofErr w:type="spellEnd"/>
      <w:r w:rsidRPr="001155D2">
        <w:rPr>
          <w:rFonts w:ascii="Times New Roman" w:eastAsia="Calibri" w:hAnsi="Times New Roman" w:cs="Times New Roman"/>
          <w:sz w:val="20"/>
          <w:szCs w:val="20"/>
          <w:lang w:eastAsia="ru-RU"/>
        </w:rPr>
        <w:t>@</w:t>
      </w:r>
      <w:r w:rsidRPr="001155D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rambler</w:t>
      </w:r>
      <w:r w:rsidRPr="001155D2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155D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1155D2" w:rsidRPr="001155D2" w:rsidRDefault="001155D2" w:rsidP="001155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ОГРН:1143850047637   ИНН:3816998043   КПП:381601001</w:t>
      </w:r>
    </w:p>
    <w:p w:rsidR="001155D2" w:rsidRPr="001155D2" w:rsidRDefault="001155D2" w:rsidP="001155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155D2" w:rsidRPr="001155D2" w:rsidRDefault="001155D2" w:rsidP="001155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25  декабря   2017 г.                                                                                                 г. Тайшет</w:t>
      </w:r>
    </w:p>
    <w:p w:rsidR="001155D2" w:rsidRPr="001155D2" w:rsidRDefault="001155D2" w:rsidP="001155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115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</w:p>
    <w:p w:rsidR="001155D2" w:rsidRPr="001155D2" w:rsidRDefault="001155D2" w:rsidP="00115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о результат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контрольного мероприятия «Проверка законности, правомерности установления муниципальными правовыми актами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выборных должностных лиц местного самоуправления, муниципальных служащих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в 2016-2017 годах»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5D4E" w:rsidRDefault="00F25D4E" w:rsidP="00F25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F25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Проверка проведена на основании требования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Тайшетской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межрайонной прокуратуры от 29.08.2017 года, распоряжения председателя Контрольно-счетной палаты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от 22.09.2017 г. №41 в соответствии с ч.2 ст. 9 Федерального закона Российской Федерации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контрольного мероприятия: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Проверка по вопросу исполнения требований бюджетного законодательства при формировании и расходовании фонда оплаты труда,  соответствия штатных расписаний  установленным нормативам формирования расходов на оплату труда </w:t>
      </w:r>
      <w:r w:rsidR="003F71A0">
        <w:rPr>
          <w:rFonts w:ascii="Times New Roman" w:eastAsia="Calibri" w:hAnsi="Times New Roman" w:cs="Times New Roman"/>
          <w:sz w:val="24"/>
          <w:szCs w:val="24"/>
          <w:lang w:eastAsia="ru-RU"/>
        </w:rPr>
        <w:t>выборных должностных лиц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поселение», муниципальных служащих  и фактического начисления заработной платы за 2016  год и 9 месяцев 2017 года.</w:t>
      </w:r>
      <w:proofErr w:type="gramEnd"/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Объекты контрольного мероприятия: 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Управление экономики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поселение»; 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КСП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Проверяемый период деятельности: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2016 год, 9 месяцев 2017 года.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проведения контрольного мероприятия: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Начало проведения проверки 22.09.2017 года. Окончание проведения проверки 14</w:t>
      </w:r>
      <w:r w:rsidR="00E96817">
        <w:rPr>
          <w:rFonts w:ascii="Times New Roman" w:eastAsia="Calibri" w:hAnsi="Times New Roman" w:cs="Times New Roman"/>
          <w:sz w:val="24"/>
          <w:szCs w:val="24"/>
          <w:lang w:eastAsia="ru-RU"/>
        </w:rPr>
        <w:t>.12.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2017 года. 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контрольного мероприятия:</w:t>
      </w:r>
    </w:p>
    <w:p w:rsidR="001155D2" w:rsidRPr="001155D2" w:rsidRDefault="001155D2" w:rsidP="00E96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соблюдения  нормативов формирования расходов на оплату труда </w:t>
      </w:r>
      <w:r w:rsidR="003F7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выборных должностных лиц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  осуществляющих свои полномочия на постоянной основе, муниципальных служащих.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1155D2">
      <w:pPr>
        <w:tabs>
          <w:tab w:val="left" w:pos="708"/>
          <w:tab w:val="left" w:pos="1416"/>
          <w:tab w:val="left" w:pos="2124"/>
          <w:tab w:val="left" w:pos="2832"/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Проверка проведена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председателем КСП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Богатыревой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Е.В.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ходе  проверки установлено следующее:</w:t>
      </w:r>
    </w:p>
    <w:p w:rsidR="001155D2" w:rsidRPr="001155D2" w:rsidRDefault="001155D2" w:rsidP="00115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55D2" w:rsidRPr="001155D2" w:rsidRDefault="001155D2" w:rsidP="001155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ст. 37   Федерального закона от 6 октября 2003 г.     № 131-ФЗ "Об общих принципах организации местного самоуправления в Российской Федерации",  Законом Иркутской области от 10.12.2007 г. № 121-оз «О наименованиях органов и должностных лиц местного самоуправления в Иркутской области» и ст. 21 Устава ТМО «ТГП»,  структуру органов местного самоуправления составляют:</w:t>
      </w:r>
      <w:proofErr w:type="gramEnd"/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Глава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(далее - глава ТГП); 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Дума 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(далее – Дума ТГП); 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(далее - администрация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поселения);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Контрольно-счетный  орган  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-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счетная   палата 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(далее - КСП ТГП).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E96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ст.  41 Устава ТМО «ТГП» структура администрации  ТГП утверждается  Думой ТГП по представлению главы  ТГП.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структуру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могут входить отраслевые (функциональные) и территориальные органы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 - комитеты, управления, департаменты, службы и иные органы. В составе комитетов, управлений, департаментов, служб и иных органов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 могут создаваться отделы и секторы.        Функции и полномочия органов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а также организация и порядок их деятельности определяются положениями о них, утверждаемыми Думой ТГП  либо главой ТГП. 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Решением Думы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от 24.04.2013 г.  №87    (с изменениями внесенными решением Думы от 13.03.2014г. №132, от 29.09.2016 г. №267)  утверждена структура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в составе: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Глава,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первый заместитель главы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помощник главы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 Руководитель аппарата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 1 отраслевой (функциональный) орган администрации, наделенный правами юридического лица (Управление экономики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поселения) и 9 структурных подразделений (отделов) в составе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не наделенный правами юридического лица.</w:t>
      </w:r>
      <w:proofErr w:type="gramEnd"/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Контрольно-счетный  орган  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-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счетная   палата 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создана на основании Решения Думы ТГП от 16.10.2014 г. №154,   является органом местного самоуправления, обладает правами юридического лица, является муниципальным казенным учреждением. 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Штатное расписание КСП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согласно ст. 3 Положения о Контрольно-счетной палате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утвержденного Решением Думы ТГП от 16.10.2014 г. №154,  утверждается председателем КСП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исходя из возложенных на КСП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полномочий.</w:t>
      </w:r>
      <w:proofErr w:type="gramEnd"/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1155D2" w:rsidRPr="001155D2" w:rsidRDefault="001155D2" w:rsidP="001155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 численности  работников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Управления  экономики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Контрольно-счетной палаты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 (далее – органов 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местного самоуправления ТМО «ТГП») определяется в соответствии с Методическими  рекомендациями по определению численности работников местного самоуправления муниципального образования Иркутской области, утвержденными приказом  министерства труда и занятости  Иркутской области от 14.10.2013 г. № 57-мпр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Фактическая  численность штатных работников составила 68,5 единиц. За период с 01.01.2017 г. по 30.09.2017 г.  вносились следующие  изменения в штатное расписание:  с 01.02.2017 года   введена должность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технического исполнителя</w:t>
      </w:r>
      <w:proofErr w:type="gram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инженера 1 категории  в отдел ЖКХ - 1 штатная единица, с 15.05.2017 г. введена должность технического исполнителя - старший инспектор в отдел  ЖКХ – 0,5 штатной единицы.</w:t>
      </w:r>
      <w:r w:rsidR="00E96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Таким образом,   в нарушение п.17 гл.1 Приказа Министерства труда и занятости  Иркутской области от 14.10.2013 г. № 57-мпр «Об утверждении методических рекомендаций по определению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численности работников органов местного самоуправления муниципального образования Иркутской</w:t>
      </w:r>
      <w:proofErr w:type="gram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области» общая численность работников по муниципальному образованию с 15.05.2017 г. превышает нормативную численность на 0,5 штатной  единицы.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 Федерального Закона  от 06.10.2013 г. № 131-ФЗ «Об общих принципах организации местного самоуправления в РФ»,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ст. 25 Устава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утверждено Положение  «О статусе главы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</w:t>
      </w:r>
      <w:proofErr w:type="gram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Думой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от 27.01.2006 г. №37 (далее Положение «О статусе главы»), согласно которому, оплата труда главы включает в себя: ежемесячное денежное вознаграждение, денежные поощрения и иные дополнительные выплаты. </w:t>
      </w:r>
    </w:p>
    <w:p w:rsidR="001155D2" w:rsidRPr="001155D2" w:rsidRDefault="001155D2" w:rsidP="001155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 формирования расходов на оплату труда главы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на 2016 год  доведен в сумме 140763,3 рубля в месяц и 1689160,0 руб. в год,  на 2017 год  составил 140782,87 рублей в месяц и 1689394,0 руб. в год (за 9 месяцев – 1267045,50 рублей). Фактический годовой фонд оплаты труда главы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за 2016 год составил 1679361,12 рубль, за 9 месяцев 2017 года – 1241971,43 рубль. 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 годовой фонд оплаты труда главе 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в 2016 году сформирован  ниже установленного норматива на 9798,9 тыс. рублей, за 9 месяцев 2017 года  ниже на 25074,07 рубля.</w:t>
      </w:r>
    </w:p>
    <w:p w:rsidR="00D41055" w:rsidRDefault="00D41055" w:rsidP="006E7B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нарушение ст. 8  Закона Иркутской области от 17.12.2008 N 122-оз 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в нормативно-правовом акте, регламентирующем размер оплаты труда главы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- Положении  «О статусе главы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 не установлен размер надбавки за выслугу лет.   </w:t>
      </w:r>
      <w:proofErr w:type="gramEnd"/>
    </w:p>
    <w:p w:rsidR="003F71A0" w:rsidRPr="001155D2" w:rsidRDefault="003F71A0" w:rsidP="006E7B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7B94" w:rsidRPr="001155D2" w:rsidRDefault="006E7B94" w:rsidP="006E7B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ходе контрольного мероприятия проверено соответствие размеров должностных окладов, установленных в штатном расписании, порядок формирования годового фонда оплаты труда</w:t>
      </w:r>
      <w:r w:rsidR="003F7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требованиям действующих нормативных правовых актов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поселение»,  выборочно проверено начисление заработной платы.</w:t>
      </w:r>
    </w:p>
    <w:p w:rsid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7B94" w:rsidRPr="001155D2" w:rsidRDefault="006E7B94" w:rsidP="006E7B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фонда оплаты труда муниципальных служащих в 2016-2017 годах осуществлялось в соответствии со следующими нормативно-правовыми актами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поселения: </w:t>
      </w:r>
    </w:p>
    <w:p w:rsidR="006E7B94" w:rsidRPr="001155D2" w:rsidRDefault="006E7B94" w:rsidP="006E7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7B94" w:rsidRPr="001155D2" w:rsidRDefault="006E7B94" w:rsidP="006E7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-Положение об оплате труда муниципальных служащих, утвержденное решением Думы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 от 25.04.2013 г. №85  (с изм. от 26.09.2013 г. №105);</w:t>
      </w:r>
    </w:p>
    <w:p w:rsidR="006E7B94" w:rsidRPr="001155D2" w:rsidRDefault="006E7B94" w:rsidP="006E7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7B94" w:rsidRPr="001155D2" w:rsidRDefault="006E7B94" w:rsidP="006E7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-Положение  «О  муниципальной службе в Тайшетском муниципальном образовании «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поселение», утвержденное решением Думы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от 25.04.2013 г. №84;</w:t>
      </w:r>
    </w:p>
    <w:p w:rsidR="006E7B94" w:rsidRPr="001155D2" w:rsidRDefault="006E7B94" w:rsidP="006E7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7B94" w:rsidRDefault="006E7B94" w:rsidP="006E7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-Правила внутреннего трудового распорядка для работающих в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поселение», утвержденное распоряжением главы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от 10.01.2006 г. №4 (с изм.  от  01.09.2015 г. №271).</w:t>
      </w:r>
      <w:proofErr w:type="gramEnd"/>
    </w:p>
    <w:p w:rsidR="00F25D4E" w:rsidRDefault="00F25D4E" w:rsidP="006E7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D4E" w:rsidRPr="001155D2" w:rsidRDefault="00F25D4E" w:rsidP="00F25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 проверке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соблюдения норматива фонда оплаты труда муниципальных служащих</w:t>
      </w:r>
      <w:proofErr w:type="gram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установлено следующее:</w:t>
      </w:r>
    </w:p>
    <w:p w:rsidR="00F25D4E" w:rsidRPr="001155D2" w:rsidRDefault="00F25D4E" w:rsidP="003F71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Сформированные  штатными расписаниями расходы на оплату труда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Управления экономики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КСП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в совокупности не превышают  нормативов формирования расходов на оплату труда, установленных  Постановлением Правительства Иркутской области от</w:t>
      </w:r>
      <w:r w:rsidRPr="001155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27.11.2014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, муниципальных служащих и содержание органов местного самоуправления муниципальных образований Иркутской области". Норматив формирования расходов на оплату труда  определяется из расчета 74,5 должностного  оклада муниципальных служащих в год.</w:t>
      </w:r>
    </w:p>
    <w:p w:rsidR="00F25D4E" w:rsidRPr="001155D2" w:rsidRDefault="00F25D4E" w:rsidP="003F71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За 2016 год  нормативный фонд оплаты труда  составил 25 647 383,75 рубля  при фактической оплате труда  в сумме 24 911 865,39 рублей или 97,1%  от нормативного ФОТ и составляет 72,3  должностных окладов в год.</w:t>
      </w:r>
      <w:proofErr w:type="gramEnd"/>
    </w:p>
    <w:p w:rsidR="00F25D4E" w:rsidRPr="001155D2" w:rsidRDefault="00F25D4E" w:rsidP="003F71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За 9 месяцев 2017 года  нормативный фонд оплаты труда  составил 19034958,6 рублей  при фактической оплате труда  в сумме 18 899 036,65  рублей или 99,3%  от нормативного ФОТ и составляет 74,0  должностных оклада в год.</w:t>
      </w:r>
      <w:proofErr w:type="gramEnd"/>
    </w:p>
    <w:p w:rsidR="00F25D4E" w:rsidRPr="001155D2" w:rsidRDefault="00F25D4E" w:rsidP="00F25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7B94" w:rsidRPr="001155D2" w:rsidRDefault="006E7B94" w:rsidP="006E7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проверке соответствия  должностных окладов муниципальных служащих в штатном расписании с фактически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применяемыми</w:t>
      </w:r>
      <w:proofErr w:type="gram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расчете заработной платы нарушений не установлено. </w:t>
      </w:r>
      <w:r w:rsidR="003F71A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олжностные оклады муниципальным служащим установлены  в соответствии с окладами должностей государственной гражданской службы Иркутской области</w:t>
      </w:r>
      <w:r w:rsidRPr="001155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 Закона</w:t>
      </w:r>
      <w:proofErr w:type="gram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Иркутской области от 15.10.2007 № 89-оз «О реестре должностей муниципальной службы в Иркутской области и соотношении должностей государственной гражданской службы Иркутской области».</w:t>
      </w:r>
    </w:p>
    <w:p w:rsidR="006E7B94" w:rsidRPr="001155D2" w:rsidRDefault="006E7B94" w:rsidP="006E7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выборочной проверке размера надбавок за классный чин муниципальным служащим нарушений не установлено. Классные чины были присвоены в соответствии с Положением «О муниципальной службе в Тайшетском муниципальном образовании «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поселение», утвержденным решением Думы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от 25.04.2013 г. №84.</w:t>
      </w:r>
    </w:p>
    <w:p w:rsidR="006E7B94" w:rsidRPr="001155D2" w:rsidRDefault="006E7B94" w:rsidP="006E7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Ежемесячная надбавка к должностному окладу за выслугу лет на муниципальной службе  производилась в зависимости от стажа муниципальной службы, дающего право на получение такой надбавки в соответствии с Положением об оплате труда муниципальных служащих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утвержденным решением Думы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от 25.04.2013 г. №85.</w:t>
      </w:r>
    </w:p>
    <w:p w:rsidR="006E7B94" w:rsidRPr="001155D2" w:rsidRDefault="006E7B94" w:rsidP="006E7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Так же, к дополнительным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выплатам</w:t>
      </w:r>
      <w:proofErr w:type="gram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муниципальных служащих относится  надбавка за особые условия муниципальной службы и устанавливается в соответствии с  группой должностей муниципальной службы. Размер надбавки  установлен</w:t>
      </w:r>
      <w:r w:rsidRPr="001155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 оплате труда муниципальных служащих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поселения, утвержденным решением Думы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от 25.04.2013 г. №85. Каждому муниципальному служащему  начисляется максимальный из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допустимого</w:t>
      </w:r>
      <w:proofErr w:type="gram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размер выплаты от 60 до 150% в зависимости от группы должностей муниципальной службы.</w:t>
      </w:r>
    </w:p>
    <w:p w:rsidR="006E7B94" w:rsidRPr="001155D2" w:rsidRDefault="006E7B94" w:rsidP="00FC6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об оплате труда муниципальным служащим предусмотрена надбавка - ежемесячное денежное поощрение, размер которого устанавливается  по группам и наименованиям должностей муниципальной службы в соответствии с Законом Иркутской области от 15.10.2007 № 89-оз «О реестре должностей муниципальной службы в Иркутской области и соотношении должностей государственной гражданской службы Иркутской области». Превышения  размера ежемесячного денежного поощрения у муниципальных служащих не установлено. </w:t>
      </w:r>
    </w:p>
    <w:p w:rsidR="001155D2" w:rsidRPr="001155D2" w:rsidRDefault="006E7B94" w:rsidP="00E96817">
      <w:pPr>
        <w:tabs>
          <w:tab w:val="left" w:pos="708"/>
          <w:tab w:val="left" w:pos="25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155D2"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проверке начисления ежемесячной процентной надбавки к должностному окладу за  работу со </w:t>
      </w:r>
      <w:proofErr w:type="gramStart"/>
      <w:r w:rsidR="001155D2"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сведениями, составляющими государственную тайну установлены</w:t>
      </w:r>
      <w:proofErr w:type="gramEnd"/>
      <w:r w:rsidR="001155D2"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нарушения:</w:t>
      </w:r>
    </w:p>
    <w:p w:rsidR="00FC6A87" w:rsidRPr="001155D2" w:rsidRDefault="00FC6A87" w:rsidP="00FC6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- В  нарушение требований Постановления Правительства РФ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п.3 разъяснений к приказу Министерства здравоохранения и социального развития Российской Федерации от 19.05.2011г. №408н «О порядке выплаты процентных надбавок гражданам, допущенным к государственной тайне на постоянной основе, и</w:t>
      </w:r>
      <w:proofErr w:type="gram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сотрудникам структурных подразделений по защите государственной тайны»,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выборному лицу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неправомерно  начислена надбавка за сведения, составляющие государственную  тайну с 01.04.2017 года по 30.09.2017 года в сумме  62576,86 рублей. С учетом  отчислений  во внебюджетные фонды 30,2% в сумме 18898,2 руб.,  сумма неправомерно выплаченных средств из бюджета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составила  81475,06 рублей.</w:t>
      </w:r>
    </w:p>
    <w:p w:rsidR="00FC6A87" w:rsidRPr="001155D2" w:rsidRDefault="00FC6A87" w:rsidP="00FC6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В  нарушение требований Постановления Правительства РФ от 18.09.2006 N 573   главному специалисту</w:t>
      </w:r>
      <w:r w:rsidRPr="001155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по организационной работе, контролю и делопроизводству администрации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 за период с 01.01.2016 г. по 30.09.2017 г. неправомерно начислена надбавка к должностному окладу за сведения, составляющие государственную  тайну в сумме  11108,91 рублей. С учетом  отчислений  во внебюджетные фонды 30,2% в сумме 3354,89 руб.,  сумма неправомерно выплаченных средств из бюджета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составила  14463,80 рубля.</w:t>
      </w:r>
    </w:p>
    <w:p w:rsid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3D4B92" w:rsidP="00E96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155D2"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Наличие фактов выплат сторонним лицам за </w:t>
      </w:r>
      <w:proofErr w:type="gramStart"/>
      <w:r w:rsidR="001155D2"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работы, подлежащие выполнению штатными работниками не установлено</w:t>
      </w:r>
      <w:proofErr w:type="gramEnd"/>
      <w:r w:rsidR="001155D2"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Случаев оплаты за счет </w:t>
      </w:r>
      <w:proofErr w:type="gram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средств административных штрафов, предъявленных физическим лицам не установлены</w:t>
      </w:r>
      <w:proofErr w:type="gram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Наличие фактов доплат к заработной плате муниципальным служащим за выполнение работ, входящих в круг их обязанностей не установлено.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Страховые взносы во внебюджетные фонды начисляются и оплачиваются в соответствии с законодательством.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Кредиторская задолженность по заработной плате работникам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отсутствует.</w:t>
      </w: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Акт проверки по проведенному контрольному мероприятию направлен в адрес </w:t>
      </w: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Тайшетской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межрайонной прокуратуры.</w:t>
      </w:r>
    </w:p>
    <w:p w:rsidR="001155D2" w:rsidRPr="001155D2" w:rsidRDefault="001155D2" w:rsidP="001155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5D2" w:rsidRPr="001155D2" w:rsidRDefault="001155D2" w:rsidP="00115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3C7B4E" w:rsidRDefault="001155D2" w:rsidP="00E96817">
      <w:pPr>
        <w:spacing w:after="0" w:line="240" w:lineRule="auto"/>
        <w:jc w:val="both"/>
      </w:pPr>
      <w:proofErr w:type="spellStart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                                  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</w:t>
      </w:r>
      <w:r w:rsidRPr="001155D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Е.В. Богатырева</w:t>
      </w:r>
      <w:bookmarkStart w:id="0" w:name="_GoBack"/>
      <w:bookmarkEnd w:id="0"/>
    </w:p>
    <w:sectPr w:rsidR="003C7B4E" w:rsidSect="000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EF8"/>
    <w:multiLevelType w:val="hybridMultilevel"/>
    <w:tmpl w:val="B078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AA4680"/>
    <w:multiLevelType w:val="hybridMultilevel"/>
    <w:tmpl w:val="850CBD40"/>
    <w:lvl w:ilvl="0" w:tplc="B5A87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D2"/>
    <w:rsid w:val="001155D2"/>
    <w:rsid w:val="003C7B4E"/>
    <w:rsid w:val="003D4B92"/>
    <w:rsid w:val="003F71A0"/>
    <w:rsid w:val="006E7B94"/>
    <w:rsid w:val="00D41055"/>
    <w:rsid w:val="00E95981"/>
    <w:rsid w:val="00E96817"/>
    <w:rsid w:val="00F25D4E"/>
    <w:rsid w:val="00F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55D2"/>
  </w:style>
  <w:style w:type="paragraph" w:styleId="a3">
    <w:name w:val="List Paragraph"/>
    <w:basedOn w:val="a"/>
    <w:uiPriority w:val="34"/>
    <w:qFormat/>
    <w:rsid w:val="001155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1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155D2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1155D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1155D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55D2"/>
  </w:style>
  <w:style w:type="paragraph" w:styleId="a3">
    <w:name w:val="List Paragraph"/>
    <w:basedOn w:val="a"/>
    <w:uiPriority w:val="34"/>
    <w:qFormat/>
    <w:rsid w:val="001155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1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155D2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1155D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1155D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17BE-E0D1-41FD-A8D3-C2C7B79F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3</cp:revision>
  <dcterms:created xsi:type="dcterms:W3CDTF">2017-12-27T00:37:00Z</dcterms:created>
  <dcterms:modified xsi:type="dcterms:W3CDTF">2017-12-27T05:29:00Z</dcterms:modified>
</cp:coreProperties>
</file>