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04673C" w:rsidP="000E3C03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0E3C03" w:rsidRPr="00691CBD">
        <w:rPr>
          <w:sz w:val="24"/>
          <w:szCs w:val="24"/>
        </w:rPr>
        <w:t xml:space="preserve"> </w:t>
      </w:r>
      <w:r w:rsidR="001A0564">
        <w:rPr>
          <w:sz w:val="24"/>
          <w:szCs w:val="24"/>
        </w:rPr>
        <w:t>октября</w:t>
      </w:r>
      <w:r w:rsidR="000E3C03"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F41A52">
        <w:rPr>
          <w:b/>
          <w:sz w:val="24"/>
          <w:szCs w:val="24"/>
        </w:rPr>
        <w:t>4</w:t>
      </w:r>
      <w:r w:rsidR="0004673C">
        <w:rPr>
          <w:b/>
          <w:sz w:val="24"/>
          <w:szCs w:val="24"/>
        </w:rPr>
        <w:t>9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D266C2" w:rsidRPr="00D266C2">
        <w:rPr>
          <w:sz w:val="24"/>
          <w:szCs w:val="24"/>
        </w:rPr>
        <w:t>«О</w:t>
      </w:r>
      <w:r w:rsidR="0004673C">
        <w:rPr>
          <w:sz w:val="24"/>
          <w:szCs w:val="24"/>
        </w:rPr>
        <w:t xml:space="preserve">б утверждении </w:t>
      </w:r>
      <w:r w:rsidR="00D266C2" w:rsidRPr="00D266C2">
        <w:rPr>
          <w:sz w:val="24"/>
          <w:szCs w:val="24"/>
        </w:rPr>
        <w:t xml:space="preserve"> муниципальн</w:t>
      </w:r>
      <w:r w:rsidR="0004673C">
        <w:rPr>
          <w:sz w:val="24"/>
          <w:szCs w:val="24"/>
        </w:rPr>
        <w:t>ой</w:t>
      </w:r>
      <w:r w:rsidR="00D266C2" w:rsidRPr="00D266C2">
        <w:rPr>
          <w:sz w:val="24"/>
          <w:szCs w:val="24"/>
        </w:rPr>
        <w:t xml:space="preserve"> целев</w:t>
      </w:r>
      <w:r w:rsidR="0004673C">
        <w:rPr>
          <w:sz w:val="24"/>
          <w:szCs w:val="24"/>
        </w:rPr>
        <w:t>ой</w:t>
      </w:r>
      <w:r w:rsidR="00D266C2" w:rsidRPr="00D266C2">
        <w:rPr>
          <w:sz w:val="24"/>
          <w:szCs w:val="24"/>
        </w:rPr>
        <w:t xml:space="preserve"> программ</w:t>
      </w:r>
      <w:r w:rsidR="0004673C">
        <w:rPr>
          <w:sz w:val="24"/>
          <w:szCs w:val="24"/>
        </w:rPr>
        <w:t>ы</w:t>
      </w:r>
      <w:r w:rsidR="00D266C2" w:rsidRPr="00D266C2">
        <w:rPr>
          <w:sz w:val="24"/>
          <w:szCs w:val="24"/>
        </w:rPr>
        <w:t xml:space="preserve"> </w:t>
      </w:r>
      <w:r w:rsidR="0004673C" w:rsidRPr="0004673C">
        <w:rPr>
          <w:sz w:val="24"/>
          <w:szCs w:val="24"/>
        </w:rPr>
        <w:t xml:space="preserve">«Развитие библиотечного дела на территории </w:t>
      </w:r>
      <w:proofErr w:type="spellStart"/>
      <w:r w:rsidR="0004673C" w:rsidRPr="0004673C">
        <w:rPr>
          <w:sz w:val="24"/>
          <w:szCs w:val="24"/>
        </w:rPr>
        <w:t>Тайшетского</w:t>
      </w:r>
      <w:proofErr w:type="spellEnd"/>
      <w:r w:rsidR="0004673C" w:rsidRPr="0004673C">
        <w:rPr>
          <w:sz w:val="24"/>
          <w:szCs w:val="24"/>
        </w:rPr>
        <w:t xml:space="preserve"> муниципального образования «</w:t>
      </w:r>
      <w:proofErr w:type="spellStart"/>
      <w:r w:rsidR="0004673C" w:rsidRPr="0004673C">
        <w:rPr>
          <w:sz w:val="24"/>
          <w:szCs w:val="24"/>
        </w:rPr>
        <w:t>Тайшетское</w:t>
      </w:r>
      <w:proofErr w:type="spellEnd"/>
      <w:r w:rsidR="0004673C" w:rsidRPr="0004673C">
        <w:rPr>
          <w:sz w:val="24"/>
          <w:szCs w:val="24"/>
        </w:rPr>
        <w:t xml:space="preserve"> городское поселение» на 201</w:t>
      </w:r>
      <w:r w:rsidR="0004673C">
        <w:rPr>
          <w:sz w:val="24"/>
          <w:szCs w:val="24"/>
        </w:rPr>
        <w:t>8</w:t>
      </w:r>
      <w:r w:rsidR="0004673C" w:rsidRPr="0004673C">
        <w:rPr>
          <w:sz w:val="24"/>
          <w:szCs w:val="24"/>
        </w:rPr>
        <w:t>-20</w:t>
      </w:r>
      <w:r w:rsidR="0004673C">
        <w:rPr>
          <w:sz w:val="24"/>
          <w:szCs w:val="24"/>
        </w:rPr>
        <w:t>20</w:t>
      </w:r>
      <w:r w:rsidR="0004673C" w:rsidRPr="0004673C">
        <w:rPr>
          <w:sz w:val="24"/>
          <w:szCs w:val="24"/>
        </w:rPr>
        <w:t xml:space="preserve"> годы»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ст. 18  Положения «О бюджетном процессе 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04673C" w:rsidRPr="0004673C">
        <w:rPr>
          <w:sz w:val="24"/>
          <w:szCs w:val="24"/>
        </w:rPr>
        <w:t xml:space="preserve">«Об утверждении  муниципальной целевой программы «Развитие библиотечного дела на территории </w:t>
      </w:r>
      <w:proofErr w:type="spellStart"/>
      <w:r w:rsidR="0004673C" w:rsidRPr="0004673C">
        <w:rPr>
          <w:sz w:val="24"/>
          <w:szCs w:val="24"/>
        </w:rPr>
        <w:t>Тайшетского</w:t>
      </w:r>
      <w:proofErr w:type="spellEnd"/>
      <w:r w:rsidR="0004673C" w:rsidRPr="0004673C">
        <w:rPr>
          <w:sz w:val="24"/>
          <w:szCs w:val="24"/>
        </w:rPr>
        <w:t xml:space="preserve"> муниципального образования «</w:t>
      </w:r>
      <w:proofErr w:type="spellStart"/>
      <w:r w:rsidR="0004673C" w:rsidRPr="0004673C">
        <w:rPr>
          <w:sz w:val="24"/>
          <w:szCs w:val="24"/>
        </w:rPr>
        <w:t>Тайшетское</w:t>
      </w:r>
      <w:proofErr w:type="spellEnd"/>
      <w:r w:rsidR="0004673C" w:rsidRPr="0004673C">
        <w:rPr>
          <w:sz w:val="24"/>
          <w:szCs w:val="24"/>
        </w:rPr>
        <w:t xml:space="preserve"> городское поселение» на 2018-2020 годы» </w:t>
      </w:r>
      <w:r w:rsidRPr="00691CBD">
        <w:rPr>
          <w:sz w:val="24"/>
          <w:szCs w:val="24"/>
        </w:rPr>
        <w:t>(далее</w:t>
      </w:r>
      <w:proofErr w:type="gramEnd"/>
      <w:r w:rsidRPr="00691CBD">
        <w:rPr>
          <w:sz w:val="24"/>
          <w:szCs w:val="24"/>
        </w:rPr>
        <w:t xml:space="preserve"> – </w:t>
      </w:r>
      <w:proofErr w:type="gramStart"/>
      <w:r w:rsidRPr="00691CBD">
        <w:rPr>
          <w:sz w:val="24"/>
          <w:szCs w:val="24"/>
        </w:rPr>
        <w:t>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04673C" w:rsidRPr="0004673C">
        <w:rPr>
          <w:sz w:val="24"/>
          <w:szCs w:val="24"/>
        </w:rPr>
        <w:t xml:space="preserve">«Развитие библиотечного дела на территории </w:t>
      </w:r>
      <w:proofErr w:type="spellStart"/>
      <w:r w:rsidR="0004673C" w:rsidRPr="0004673C">
        <w:rPr>
          <w:sz w:val="24"/>
          <w:szCs w:val="24"/>
        </w:rPr>
        <w:t>Тайшетского</w:t>
      </w:r>
      <w:proofErr w:type="spellEnd"/>
      <w:r w:rsidR="0004673C" w:rsidRPr="0004673C">
        <w:rPr>
          <w:sz w:val="24"/>
          <w:szCs w:val="24"/>
        </w:rPr>
        <w:t xml:space="preserve"> муниципального образования «</w:t>
      </w:r>
      <w:proofErr w:type="spellStart"/>
      <w:r w:rsidR="0004673C" w:rsidRPr="0004673C">
        <w:rPr>
          <w:sz w:val="24"/>
          <w:szCs w:val="24"/>
        </w:rPr>
        <w:t>Тайшетское</w:t>
      </w:r>
      <w:proofErr w:type="spellEnd"/>
      <w:r w:rsidR="0004673C" w:rsidRPr="0004673C">
        <w:rPr>
          <w:sz w:val="24"/>
          <w:szCs w:val="24"/>
        </w:rPr>
        <w:t xml:space="preserve"> городское поселение» на 2018-2020 годы»</w:t>
      </w:r>
      <w:r w:rsidR="00D266C2" w:rsidRPr="00D266C2">
        <w:rPr>
          <w:sz w:val="24"/>
          <w:szCs w:val="24"/>
        </w:rPr>
        <w:t xml:space="preserve">,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</w:t>
      </w:r>
      <w:r w:rsidRPr="00691CBD">
        <w:rPr>
          <w:sz w:val="24"/>
          <w:szCs w:val="24"/>
        </w:rPr>
        <w:lastRenderedPageBreak/>
        <w:t xml:space="preserve">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04673C">
        <w:rPr>
          <w:sz w:val="24"/>
          <w:szCs w:val="24"/>
        </w:rPr>
        <w:t>10</w:t>
      </w:r>
      <w:r w:rsidR="0038053B" w:rsidRPr="00691CBD">
        <w:rPr>
          <w:sz w:val="24"/>
          <w:szCs w:val="24"/>
        </w:rPr>
        <w:t xml:space="preserve"> </w:t>
      </w:r>
      <w:r w:rsidR="001A0564">
        <w:rPr>
          <w:sz w:val="24"/>
          <w:szCs w:val="24"/>
        </w:rPr>
        <w:t>октября</w:t>
      </w:r>
      <w:r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. </w:t>
      </w:r>
    </w:p>
    <w:p w:rsidR="008C1958" w:rsidRPr="008C1958" w:rsidRDefault="006A235C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C1958" w:rsidRPr="008C1958">
        <w:rPr>
          <w:sz w:val="24"/>
          <w:szCs w:val="24"/>
        </w:rPr>
        <w:t xml:space="preserve"> В соответствии с требованиями п.2 Порядка разработки, реализации и оценки эффективности муниципальных программ </w:t>
      </w:r>
      <w:proofErr w:type="spellStart"/>
      <w:r w:rsidR="008C1958" w:rsidRPr="008C1958">
        <w:rPr>
          <w:sz w:val="24"/>
          <w:szCs w:val="24"/>
        </w:rPr>
        <w:t>Тайшетского</w:t>
      </w:r>
      <w:proofErr w:type="spellEnd"/>
      <w:r w:rsidR="008C1958" w:rsidRPr="008C1958">
        <w:rPr>
          <w:sz w:val="24"/>
          <w:szCs w:val="24"/>
        </w:rPr>
        <w:t xml:space="preserve"> муниципального образования «</w:t>
      </w:r>
      <w:proofErr w:type="spellStart"/>
      <w:r w:rsidR="008C1958" w:rsidRPr="008C1958">
        <w:rPr>
          <w:sz w:val="24"/>
          <w:szCs w:val="24"/>
        </w:rPr>
        <w:t>Тайшетское</w:t>
      </w:r>
      <w:proofErr w:type="spellEnd"/>
      <w:r w:rsidR="008C1958" w:rsidRPr="008C1958">
        <w:rPr>
          <w:sz w:val="24"/>
          <w:szCs w:val="24"/>
        </w:rPr>
        <w:t xml:space="preserve"> городское поселение» от 18.05.2015 г. №380 (далее - Порядок разработки муниципальных программ), проект Программы содержит: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 паспорт муниципальной Программы;</w:t>
      </w:r>
    </w:p>
    <w:p w:rsidR="00C42006" w:rsidRDefault="008C1958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описание целей и задач муниципальной Программы;</w:t>
      </w:r>
    </w:p>
    <w:p w:rsidR="00C42006" w:rsidRPr="008C1958" w:rsidRDefault="00C42006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C42006">
        <w:rPr>
          <w:sz w:val="24"/>
          <w:szCs w:val="24"/>
        </w:rPr>
        <w:t xml:space="preserve"> </w:t>
      </w:r>
      <w:r w:rsidRPr="008C1958">
        <w:rPr>
          <w:sz w:val="24"/>
          <w:szCs w:val="24"/>
        </w:rPr>
        <w:t>- перечень и значения целевых индикаторов и показателей результатов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сроки реализации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основных мероприятий 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показателей конечных результатов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- информацию об объеме бюджетных ассигнований на финансовое обеспечение Программы за счет средств бюджета </w:t>
      </w:r>
      <w:proofErr w:type="spellStart"/>
      <w:r w:rsidRPr="008C1958">
        <w:rPr>
          <w:sz w:val="24"/>
          <w:szCs w:val="24"/>
        </w:rPr>
        <w:t>Тайшетского</w:t>
      </w:r>
      <w:proofErr w:type="spellEnd"/>
      <w:r w:rsidRPr="008C1958">
        <w:rPr>
          <w:sz w:val="24"/>
          <w:szCs w:val="24"/>
        </w:rPr>
        <w:t xml:space="preserve"> городского поселения;</w:t>
      </w:r>
    </w:p>
    <w:p w:rsidR="000E3C03" w:rsidRPr="00691CBD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596F96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</w:t>
      </w:r>
      <w:r w:rsidR="00596F96">
        <w:rPr>
          <w:sz w:val="24"/>
          <w:szCs w:val="24"/>
        </w:rPr>
        <w:t xml:space="preserve">Муниципальное казенное учреждение «Библиотечное объединение» </w:t>
      </w:r>
      <w:proofErr w:type="spellStart"/>
      <w:r w:rsidR="00596F96">
        <w:rPr>
          <w:sz w:val="24"/>
          <w:szCs w:val="24"/>
        </w:rPr>
        <w:t>Тайшетского</w:t>
      </w:r>
      <w:proofErr w:type="spellEnd"/>
      <w:r w:rsidR="00596F96">
        <w:rPr>
          <w:sz w:val="24"/>
          <w:szCs w:val="24"/>
        </w:rPr>
        <w:t xml:space="preserve"> муниципального образования  «</w:t>
      </w:r>
      <w:proofErr w:type="spellStart"/>
      <w:r w:rsidR="000E3C03" w:rsidRPr="00691CBD">
        <w:rPr>
          <w:sz w:val="24"/>
          <w:szCs w:val="24"/>
        </w:rPr>
        <w:t>Тайшетско</w:t>
      </w:r>
      <w:r w:rsidR="00596F96">
        <w:rPr>
          <w:sz w:val="24"/>
          <w:szCs w:val="24"/>
        </w:rPr>
        <w:t>е</w:t>
      </w:r>
      <w:proofErr w:type="spellEnd"/>
      <w:r w:rsidR="000E3C03" w:rsidRPr="00691CBD">
        <w:rPr>
          <w:sz w:val="24"/>
          <w:szCs w:val="24"/>
        </w:rPr>
        <w:t xml:space="preserve"> городско</w:t>
      </w:r>
      <w:r w:rsidR="00596F96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 поселени</w:t>
      </w:r>
      <w:r w:rsidR="00596F96">
        <w:rPr>
          <w:sz w:val="24"/>
          <w:szCs w:val="24"/>
        </w:rPr>
        <w:t>е»</w:t>
      </w:r>
      <w:r w:rsidR="00001B2E">
        <w:rPr>
          <w:sz w:val="24"/>
          <w:szCs w:val="24"/>
        </w:rPr>
        <w:t>.</w:t>
      </w:r>
      <w:r w:rsidR="000E3C03" w:rsidRPr="00691CBD">
        <w:rPr>
          <w:sz w:val="24"/>
          <w:szCs w:val="24"/>
        </w:rPr>
        <w:t xml:space="preserve"> </w:t>
      </w:r>
    </w:p>
    <w:p w:rsidR="00FA273C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FA0262" w:rsidRPr="00FA0262">
        <w:rPr>
          <w:sz w:val="24"/>
          <w:szCs w:val="24"/>
        </w:rPr>
        <w:t xml:space="preserve"> </w:t>
      </w:r>
      <w:r w:rsidR="00ED2C32">
        <w:rPr>
          <w:sz w:val="24"/>
          <w:szCs w:val="24"/>
        </w:rPr>
        <w:t>о</w:t>
      </w:r>
      <w:r w:rsidR="00ED2C32" w:rsidRPr="00ED2C32">
        <w:rPr>
          <w:sz w:val="24"/>
          <w:szCs w:val="24"/>
        </w:rPr>
        <w:t>рганизация библиотечного обслуживания населения, создание условий для повышения качества и разнообразия услуг, предоставляемых библиотеками населению, комплектование библиотечного фонда в соответствии с установленными нормативами.</w:t>
      </w:r>
      <w:r w:rsidR="00CF6F35">
        <w:rPr>
          <w:sz w:val="24"/>
          <w:szCs w:val="24"/>
        </w:rPr>
        <w:t xml:space="preserve"> </w:t>
      </w:r>
      <w:r w:rsidR="00FA273C" w:rsidRPr="00691CBD">
        <w:rPr>
          <w:sz w:val="24"/>
          <w:szCs w:val="24"/>
        </w:rPr>
        <w:t xml:space="preserve">Цель проекта Программы соответствует целям </w:t>
      </w:r>
      <w:hyperlink r:id="rId7" w:tooltip="Социально-экономическое развитие" w:history="1">
        <w:r w:rsidR="00FA273C" w:rsidRPr="00691CBD">
          <w:rPr>
            <w:rStyle w:val="a4"/>
            <w:color w:val="auto"/>
            <w:sz w:val="24"/>
            <w:szCs w:val="24"/>
            <w:u w:val="none"/>
          </w:rPr>
          <w:t>социально-экономического развития</w:t>
        </w:r>
      </w:hyperlink>
      <w:r w:rsidR="00FA273C" w:rsidRPr="00691CBD">
        <w:rPr>
          <w:sz w:val="24"/>
          <w:szCs w:val="24"/>
        </w:rPr>
        <w:t xml:space="preserve"> </w:t>
      </w:r>
      <w:proofErr w:type="spellStart"/>
      <w:r w:rsidR="00FA273C" w:rsidRPr="00691CBD">
        <w:rPr>
          <w:sz w:val="24"/>
          <w:szCs w:val="24"/>
        </w:rPr>
        <w:t>Тайшетского</w:t>
      </w:r>
      <w:proofErr w:type="spellEnd"/>
      <w:r w:rsidR="00FA273C"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="00FA273C" w:rsidRPr="00691CBD">
        <w:rPr>
          <w:sz w:val="24"/>
          <w:szCs w:val="24"/>
        </w:rPr>
        <w:t>Тайшетское</w:t>
      </w:r>
      <w:proofErr w:type="spellEnd"/>
      <w:r w:rsidR="00FA273C" w:rsidRPr="00691CBD">
        <w:rPr>
          <w:sz w:val="24"/>
          <w:szCs w:val="24"/>
        </w:rPr>
        <w:t xml:space="preserve"> городское поселение»,  установленным в стратегических документах</w:t>
      </w:r>
      <w:r w:rsidR="00EA35B5">
        <w:rPr>
          <w:sz w:val="24"/>
          <w:szCs w:val="24"/>
        </w:rPr>
        <w:t xml:space="preserve"> и представлены  </w:t>
      </w:r>
      <w:r w:rsidR="00EA35B5" w:rsidRPr="00691CBD">
        <w:rPr>
          <w:sz w:val="24"/>
          <w:szCs w:val="24"/>
        </w:rPr>
        <w:t>в рамках полномочий, осуществляющих органом местного самоуправления в соответствии с</w:t>
      </w:r>
      <w:r w:rsidR="00CF6F35">
        <w:rPr>
          <w:sz w:val="24"/>
          <w:szCs w:val="24"/>
        </w:rPr>
        <w:t xml:space="preserve"> п.11</w:t>
      </w:r>
      <w:r w:rsidR="00EA35B5">
        <w:rPr>
          <w:sz w:val="24"/>
          <w:szCs w:val="24"/>
        </w:rPr>
        <w:t xml:space="preserve"> </w:t>
      </w:r>
      <w:r w:rsidR="00D266C2">
        <w:rPr>
          <w:sz w:val="24"/>
          <w:szCs w:val="24"/>
        </w:rPr>
        <w:t>ст. 14</w:t>
      </w:r>
      <w:r w:rsidR="00EA35B5" w:rsidRPr="00691CBD">
        <w:rPr>
          <w:sz w:val="24"/>
          <w:szCs w:val="24"/>
        </w:rPr>
        <w:t xml:space="preserve">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Федерации.</w:t>
      </w:r>
    </w:p>
    <w:p w:rsidR="00FA0262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A0262" w:rsidRPr="00FA0262">
        <w:rPr>
          <w:sz w:val="24"/>
          <w:szCs w:val="24"/>
        </w:rPr>
        <w:t>Основными задачами в проекте Программы являются:</w:t>
      </w:r>
    </w:p>
    <w:p w:rsidR="00CF6F35" w:rsidRPr="00CF6F35" w:rsidRDefault="00CF6F35" w:rsidP="00CF6F35">
      <w:pPr>
        <w:ind w:firstLine="567"/>
        <w:jc w:val="both"/>
        <w:rPr>
          <w:sz w:val="24"/>
          <w:szCs w:val="24"/>
        </w:rPr>
      </w:pPr>
      <w:r w:rsidRPr="00CF6F35">
        <w:rPr>
          <w:sz w:val="24"/>
          <w:szCs w:val="24"/>
        </w:rPr>
        <w:t>1. Обеспечение социальных гарантий населения на информационно-библиотечное обслуживание, обеспечение качества и доступности библиотечных услуг для всех категорий населения.</w:t>
      </w:r>
    </w:p>
    <w:p w:rsidR="00CF6F35" w:rsidRPr="00CF6F35" w:rsidRDefault="00CF6F35" w:rsidP="00CF6F35">
      <w:pPr>
        <w:ind w:firstLine="567"/>
        <w:jc w:val="both"/>
        <w:rPr>
          <w:sz w:val="24"/>
          <w:szCs w:val="24"/>
        </w:rPr>
      </w:pPr>
      <w:r w:rsidRPr="00CF6F35">
        <w:rPr>
          <w:sz w:val="24"/>
          <w:szCs w:val="24"/>
        </w:rPr>
        <w:lastRenderedPageBreak/>
        <w:t xml:space="preserve">2. Модернизация библиотечного дела в </w:t>
      </w:r>
      <w:proofErr w:type="spellStart"/>
      <w:r w:rsidRPr="00CF6F35">
        <w:rPr>
          <w:sz w:val="24"/>
          <w:szCs w:val="24"/>
        </w:rPr>
        <w:t>Тайшетском</w:t>
      </w:r>
      <w:proofErr w:type="spellEnd"/>
      <w:r w:rsidRPr="00CF6F35">
        <w:rPr>
          <w:sz w:val="24"/>
          <w:szCs w:val="24"/>
        </w:rPr>
        <w:t xml:space="preserve"> муниципальном образовании «</w:t>
      </w:r>
      <w:proofErr w:type="spellStart"/>
      <w:r w:rsidRPr="00CF6F35">
        <w:rPr>
          <w:sz w:val="24"/>
          <w:szCs w:val="24"/>
        </w:rPr>
        <w:t>Тайшетское</w:t>
      </w:r>
      <w:proofErr w:type="spellEnd"/>
      <w:r w:rsidRPr="00CF6F35">
        <w:rPr>
          <w:sz w:val="24"/>
          <w:szCs w:val="24"/>
        </w:rPr>
        <w:t xml:space="preserve"> городское поселение».</w:t>
      </w:r>
    </w:p>
    <w:p w:rsidR="00CF6F35" w:rsidRPr="00CF6F35" w:rsidRDefault="00CF6F35" w:rsidP="00CF6F35">
      <w:pPr>
        <w:ind w:firstLine="567"/>
        <w:jc w:val="both"/>
        <w:rPr>
          <w:sz w:val="24"/>
          <w:szCs w:val="24"/>
        </w:rPr>
      </w:pPr>
      <w:r w:rsidRPr="00CF6F35">
        <w:rPr>
          <w:sz w:val="24"/>
          <w:szCs w:val="24"/>
        </w:rPr>
        <w:t>3. Пополнение фондов библиотек современными источниками информации на различных носителях.</w:t>
      </w:r>
    </w:p>
    <w:p w:rsidR="00CF6F35" w:rsidRPr="00CF6F35" w:rsidRDefault="00CF6F35" w:rsidP="00CF6F35">
      <w:pPr>
        <w:ind w:firstLine="567"/>
        <w:jc w:val="both"/>
        <w:rPr>
          <w:sz w:val="24"/>
          <w:szCs w:val="24"/>
        </w:rPr>
      </w:pPr>
      <w:r w:rsidRPr="00CF6F35">
        <w:rPr>
          <w:sz w:val="24"/>
          <w:szCs w:val="24"/>
        </w:rPr>
        <w:t>4. Обеспечение сохранности и безопасности библиотечных фондов как части культурного наследия и информационного ресурса города и области.</w:t>
      </w:r>
    </w:p>
    <w:p w:rsidR="00CF6F35" w:rsidRPr="00CF6F35" w:rsidRDefault="00CF6F35" w:rsidP="00CF6F35">
      <w:pPr>
        <w:ind w:firstLine="567"/>
        <w:jc w:val="both"/>
        <w:rPr>
          <w:sz w:val="24"/>
          <w:szCs w:val="24"/>
        </w:rPr>
      </w:pPr>
      <w:r w:rsidRPr="00CF6F35">
        <w:rPr>
          <w:sz w:val="24"/>
          <w:szCs w:val="24"/>
        </w:rPr>
        <w:t xml:space="preserve">5. Укрепление материально-технической базы МКУ «БО ТГП </w:t>
      </w:r>
    </w:p>
    <w:p w:rsidR="00CF6F35" w:rsidRPr="00CF6F35" w:rsidRDefault="00CF6F35" w:rsidP="00CF6F35">
      <w:pPr>
        <w:ind w:firstLine="567"/>
        <w:jc w:val="both"/>
        <w:rPr>
          <w:sz w:val="24"/>
          <w:szCs w:val="24"/>
        </w:rPr>
      </w:pPr>
      <w:r w:rsidRPr="00CF6F35">
        <w:rPr>
          <w:sz w:val="24"/>
          <w:szCs w:val="24"/>
        </w:rPr>
        <w:t>6. Внедрение информационных коммуникационных техноло</w:t>
      </w:r>
      <w:r>
        <w:rPr>
          <w:sz w:val="24"/>
          <w:szCs w:val="24"/>
        </w:rPr>
        <w:t>г</w:t>
      </w:r>
      <w:r w:rsidRPr="00CF6F35">
        <w:rPr>
          <w:sz w:val="24"/>
          <w:szCs w:val="24"/>
        </w:rPr>
        <w:t>ий.</w:t>
      </w:r>
    </w:p>
    <w:p w:rsidR="001203BB" w:rsidRPr="001203BB" w:rsidRDefault="00CF6F35" w:rsidP="00CF6F35">
      <w:pPr>
        <w:ind w:firstLine="567"/>
        <w:jc w:val="both"/>
        <w:rPr>
          <w:sz w:val="24"/>
          <w:szCs w:val="24"/>
        </w:rPr>
      </w:pPr>
      <w:r w:rsidRPr="00CF6F35">
        <w:rPr>
          <w:sz w:val="24"/>
          <w:szCs w:val="24"/>
        </w:rPr>
        <w:t>7. Повышение профессионального уровня библиотечных кадров.</w:t>
      </w:r>
      <w:r w:rsidR="001203BB" w:rsidRPr="001203BB">
        <w:rPr>
          <w:sz w:val="24"/>
          <w:szCs w:val="24"/>
        </w:rPr>
        <w:tab/>
      </w:r>
    </w:p>
    <w:p w:rsidR="000E3C03" w:rsidRDefault="004C405B" w:rsidP="004C405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что соответствует </w:t>
      </w:r>
      <w:proofErr w:type="spellStart"/>
      <w:r>
        <w:rPr>
          <w:sz w:val="24"/>
          <w:szCs w:val="24"/>
        </w:rPr>
        <w:t>п.</w:t>
      </w:r>
      <w:r w:rsidR="00D46FD5">
        <w:rPr>
          <w:sz w:val="24"/>
          <w:szCs w:val="24"/>
        </w:rPr>
        <w:t>п</w:t>
      </w:r>
      <w:proofErr w:type="spellEnd"/>
      <w:r w:rsidR="00D46FD5">
        <w:rPr>
          <w:sz w:val="24"/>
          <w:szCs w:val="24"/>
        </w:rPr>
        <w:t>.</w:t>
      </w:r>
      <w:r>
        <w:rPr>
          <w:sz w:val="24"/>
          <w:szCs w:val="24"/>
        </w:rPr>
        <w:t xml:space="preserve"> 2.5 Порядка разработки муниципальных программ</w:t>
      </w:r>
      <w:r w:rsidR="0027405F">
        <w:rPr>
          <w:sz w:val="24"/>
          <w:szCs w:val="24"/>
        </w:rPr>
        <w:t>.</w:t>
      </w:r>
    </w:p>
    <w:p w:rsidR="00BF514C" w:rsidRDefault="006A235C" w:rsidP="00BF51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2060B" w:rsidRPr="00691CBD">
        <w:rPr>
          <w:sz w:val="24"/>
          <w:szCs w:val="24"/>
        </w:rPr>
        <w:t>Ожидаемыми</w:t>
      </w:r>
      <w:r w:rsidR="00424936">
        <w:rPr>
          <w:sz w:val="24"/>
          <w:szCs w:val="24"/>
        </w:rPr>
        <w:t xml:space="preserve"> (конечными)</w:t>
      </w:r>
      <w:r w:rsidR="0082060B" w:rsidRPr="00691CBD">
        <w:rPr>
          <w:sz w:val="24"/>
          <w:szCs w:val="24"/>
        </w:rPr>
        <w:t xml:space="preserve"> результатами проекта Программы являются:</w:t>
      </w:r>
    </w:p>
    <w:p w:rsidR="00CF6F35" w:rsidRPr="00CF6F35" w:rsidRDefault="00CF6F35" w:rsidP="00CF6F35">
      <w:pPr>
        <w:ind w:firstLine="567"/>
        <w:jc w:val="both"/>
        <w:rPr>
          <w:sz w:val="24"/>
          <w:szCs w:val="24"/>
        </w:rPr>
      </w:pPr>
      <w:r w:rsidRPr="00CF6F35">
        <w:rPr>
          <w:sz w:val="24"/>
          <w:szCs w:val="24"/>
        </w:rPr>
        <w:t>1. Качественное улучшение выполняемых библиотеками МКУ «БО» ТГП основных функций: информационных, образовательных, досуговых.</w:t>
      </w:r>
    </w:p>
    <w:p w:rsidR="00CF6F35" w:rsidRPr="00CF6F35" w:rsidRDefault="00CF6F35" w:rsidP="00CF6F35">
      <w:pPr>
        <w:ind w:firstLine="567"/>
        <w:jc w:val="both"/>
        <w:rPr>
          <w:sz w:val="24"/>
          <w:szCs w:val="24"/>
        </w:rPr>
      </w:pPr>
      <w:r w:rsidRPr="00CF6F35">
        <w:rPr>
          <w:sz w:val="24"/>
          <w:szCs w:val="24"/>
        </w:rPr>
        <w:t>2. Развитие информационных ресурсов библиотек в целях повышения качества информационного и библиотечного обслуживания населения.</w:t>
      </w:r>
    </w:p>
    <w:p w:rsidR="00CF6F35" w:rsidRPr="00CF6F35" w:rsidRDefault="00CF6F35" w:rsidP="00CF6F35">
      <w:pPr>
        <w:ind w:firstLine="567"/>
        <w:jc w:val="both"/>
        <w:rPr>
          <w:sz w:val="24"/>
          <w:szCs w:val="24"/>
        </w:rPr>
      </w:pPr>
      <w:r w:rsidRPr="00CF6F35">
        <w:rPr>
          <w:sz w:val="24"/>
          <w:szCs w:val="24"/>
        </w:rPr>
        <w:t>3. Обеспечение сохранности библиотечных фондов как ч</w:t>
      </w:r>
      <w:r>
        <w:rPr>
          <w:sz w:val="24"/>
          <w:szCs w:val="24"/>
        </w:rPr>
        <w:t>а</w:t>
      </w:r>
      <w:r w:rsidRPr="00CF6F35">
        <w:rPr>
          <w:sz w:val="24"/>
          <w:szCs w:val="24"/>
        </w:rPr>
        <w:t>сти культурного наследия и информационного ресурса города и области.</w:t>
      </w:r>
    </w:p>
    <w:p w:rsidR="00CF6F35" w:rsidRPr="00CF6F35" w:rsidRDefault="00CF6F35" w:rsidP="00CF6F35">
      <w:pPr>
        <w:ind w:firstLine="567"/>
        <w:jc w:val="both"/>
        <w:rPr>
          <w:sz w:val="24"/>
          <w:szCs w:val="24"/>
        </w:rPr>
      </w:pPr>
      <w:r w:rsidRPr="00CF6F35">
        <w:rPr>
          <w:sz w:val="24"/>
          <w:szCs w:val="24"/>
        </w:rPr>
        <w:t>4. Повышение профессионального уровня библиотечных кадров.</w:t>
      </w:r>
    </w:p>
    <w:p w:rsidR="00CF6F35" w:rsidRPr="00CF6F35" w:rsidRDefault="00CF6F35" w:rsidP="00CF6F35">
      <w:pPr>
        <w:ind w:firstLine="567"/>
        <w:jc w:val="both"/>
        <w:rPr>
          <w:sz w:val="24"/>
          <w:szCs w:val="24"/>
        </w:rPr>
      </w:pPr>
      <w:r w:rsidRPr="00CF6F35">
        <w:rPr>
          <w:sz w:val="24"/>
          <w:szCs w:val="24"/>
        </w:rPr>
        <w:t>5. Создание условий для укрепления и развития материально-технической базы библиотек и библиотечного дела.</w:t>
      </w:r>
    </w:p>
    <w:p w:rsidR="00BF514C" w:rsidRDefault="00CF6F35" w:rsidP="00CF6F35">
      <w:pPr>
        <w:ind w:firstLine="567"/>
        <w:jc w:val="both"/>
        <w:rPr>
          <w:sz w:val="24"/>
          <w:szCs w:val="24"/>
        </w:rPr>
      </w:pPr>
      <w:r w:rsidRPr="00CF6F35">
        <w:rPr>
          <w:sz w:val="24"/>
          <w:szCs w:val="24"/>
        </w:rPr>
        <w:t>6. Оптимизация расходов на оплату коммунальных услуг (отопление и электроэнергию) в связи с повышением эффективности энергопотребления и энергосбережения.</w:t>
      </w:r>
    </w:p>
    <w:p w:rsidR="00BF514C" w:rsidRDefault="00BF514C" w:rsidP="0082060B">
      <w:pPr>
        <w:ind w:firstLine="567"/>
        <w:jc w:val="both"/>
        <w:rPr>
          <w:sz w:val="24"/>
          <w:szCs w:val="24"/>
        </w:rPr>
      </w:pPr>
    </w:p>
    <w:p w:rsidR="007221A0" w:rsidRDefault="006A235C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221A0">
        <w:rPr>
          <w:sz w:val="24"/>
          <w:szCs w:val="24"/>
        </w:rPr>
        <w:t>Целевые индикаторы</w:t>
      </w:r>
      <w:r w:rsidR="005655D2">
        <w:rPr>
          <w:sz w:val="24"/>
          <w:szCs w:val="24"/>
        </w:rPr>
        <w:t>, указанные в</w:t>
      </w:r>
      <w:r w:rsidR="00BF514C">
        <w:rPr>
          <w:sz w:val="24"/>
          <w:szCs w:val="24"/>
        </w:rPr>
        <w:t xml:space="preserve"> паспорте Программы и </w:t>
      </w:r>
      <w:r w:rsidR="005655D2">
        <w:rPr>
          <w:sz w:val="24"/>
          <w:szCs w:val="24"/>
        </w:rPr>
        <w:t xml:space="preserve"> таблице </w:t>
      </w:r>
      <w:r w:rsidR="00CF6F35">
        <w:rPr>
          <w:sz w:val="24"/>
          <w:szCs w:val="24"/>
        </w:rPr>
        <w:t>1</w:t>
      </w:r>
      <w:r w:rsidR="005655D2">
        <w:rPr>
          <w:sz w:val="24"/>
          <w:szCs w:val="24"/>
        </w:rPr>
        <w:t xml:space="preserve"> Программы «Сведения о показателях (индикаторах) муниципальной целевой Программы …»,</w:t>
      </w:r>
      <w:r w:rsidR="007221A0">
        <w:rPr>
          <w:sz w:val="24"/>
          <w:szCs w:val="24"/>
        </w:rPr>
        <w:t xml:space="preserve">  в полной мере характеризуют </w:t>
      </w:r>
      <w:r w:rsidR="005655D2">
        <w:rPr>
          <w:sz w:val="24"/>
          <w:szCs w:val="24"/>
        </w:rPr>
        <w:t>конечные результаты</w:t>
      </w:r>
      <w:r w:rsidR="00655E6F">
        <w:rPr>
          <w:sz w:val="24"/>
          <w:szCs w:val="24"/>
        </w:rPr>
        <w:t>, установленные Программой</w:t>
      </w:r>
      <w:r w:rsidR="00CF6F35">
        <w:rPr>
          <w:sz w:val="24"/>
          <w:szCs w:val="24"/>
        </w:rPr>
        <w:t>, что соответствует требованиям</w:t>
      </w:r>
      <w:r w:rsidR="00655E6F">
        <w:rPr>
          <w:sz w:val="24"/>
          <w:szCs w:val="24"/>
        </w:rPr>
        <w:t xml:space="preserve"> </w:t>
      </w:r>
      <w:proofErr w:type="spellStart"/>
      <w:r w:rsidR="00655E6F">
        <w:rPr>
          <w:sz w:val="24"/>
          <w:szCs w:val="24"/>
        </w:rPr>
        <w:t>п.</w:t>
      </w:r>
      <w:r w:rsidR="00D46FD5">
        <w:rPr>
          <w:sz w:val="24"/>
          <w:szCs w:val="24"/>
        </w:rPr>
        <w:t>п</w:t>
      </w:r>
      <w:proofErr w:type="spellEnd"/>
      <w:r w:rsidR="00D46FD5">
        <w:rPr>
          <w:sz w:val="24"/>
          <w:szCs w:val="24"/>
        </w:rPr>
        <w:t>.</w:t>
      </w:r>
      <w:r w:rsidR="00655E6F">
        <w:rPr>
          <w:sz w:val="24"/>
          <w:szCs w:val="24"/>
        </w:rPr>
        <w:t xml:space="preserve"> 2.8</w:t>
      </w:r>
      <w:r w:rsidR="0027405F">
        <w:rPr>
          <w:sz w:val="24"/>
          <w:szCs w:val="24"/>
        </w:rPr>
        <w:t xml:space="preserve">  Порядка разработки муниципальных программ</w:t>
      </w:r>
      <w:r w:rsidR="00655E6F">
        <w:rPr>
          <w:sz w:val="24"/>
          <w:szCs w:val="24"/>
        </w:rPr>
        <w:t>.</w:t>
      </w:r>
    </w:p>
    <w:p w:rsidR="007221A0" w:rsidRDefault="007221A0" w:rsidP="000E3C03">
      <w:pPr>
        <w:ind w:firstLine="567"/>
        <w:jc w:val="both"/>
        <w:rPr>
          <w:sz w:val="24"/>
          <w:szCs w:val="24"/>
        </w:rPr>
      </w:pP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6A235C">
        <w:rPr>
          <w:sz w:val="24"/>
          <w:szCs w:val="24"/>
        </w:rPr>
        <w:t xml:space="preserve">8. </w:t>
      </w:r>
      <w:r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B36947" w:rsidRDefault="003567C6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A235C">
        <w:rPr>
          <w:sz w:val="24"/>
          <w:szCs w:val="24"/>
        </w:rPr>
        <w:t xml:space="preserve">. </w:t>
      </w:r>
      <w:r w:rsidR="00EA2E0B">
        <w:rPr>
          <w:sz w:val="24"/>
          <w:szCs w:val="24"/>
        </w:rPr>
        <w:t>Планируемые к</w:t>
      </w:r>
      <w:r w:rsidR="00C42006">
        <w:rPr>
          <w:sz w:val="24"/>
          <w:szCs w:val="24"/>
        </w:rPr>
        <w:t>онечны</w:t>
      </w:r>
      <w:r w:rsidR="00EA2E0B">
        <w:rPr>
          <w:sz w:val="24"/>
          <w:szCs w:val="24"/>
        </w:rPr>
        <w:t>е</w:t>
      </w:r>
      <w:r w:rsidR="00C42006">
        <w:rPr>
          <w:sz w:val="24"/>
          <w:szCs w:val="24"/>
        </w:rPr>
        <w:t xml:space="preserve"> результат</w:t>
      </w:r>
      <w:r w:rsidR="00EA2E0B">
        <w:rPr>
          <w:sz w:val="24"/>
          <w:szCs w:val="24"/>
        </w:rPr>
        <w:t>ы</w:t>
      </w:r>
      <w:r w:rsidR="00C42006">
        <w:rPr>
          <w:sz w:val="24"/>
          <w:szCs w:val="24"/>
        </w:rPr>
        <w:t>, указанны</w:t>
      </w:r>
      <w:r w:rsidR="00EA2E0B">
        <w:rPr>
          <w:sz w:val="24"/>
          <w:szCs w:val="24"/>
        </w:rPr>
        <w:t>е в паспорте муниципальной программы</w:t>
      </w:r>
      <w:r w:rsidR="00C42006">
        <w:rPr>
          <w:sz w:val="24"/>
          <w:szCs w:val="24"/>
        </w:rPr>
        <w:t xml:space="preserve"> </w:t>
      </w:r>
      <w:r w:rsidR="00EA2E0B">
        <w:rPr>
          <w:sz w:val="24"/>
          <w:szCs w:val="24"/>
        </w:rPr>
        <w:t xml:space="preserve">в полной мере соответствуют тем, что описаны </w:t>
      </w:r>
      <w:r w:rsidR="00C42006">
        <w:rPr>
          <w:sz w:val="24"/>
          <w:szCs w:val="24"/>
        </w:rPr>
        <w:t xml:space="preserve">в </w:t>
      </w:r>
      <w:r w:rsidR="00B36947">
        <w:rPr>
          <w:sz w:val="24"/>
          <w:szCs w:val="24"/>
        </w:rPr>
        <w:t>текстовой части проекта Программы</w:t>
      </w:r>
      <w:r w:rsidR="00EA2E0B">
        <w:rPr>
          <w:sz w:val="24"/>
          <w:szCs w:val="24"/>
        </w:rPr>
        <w:t xml:space="preserve">. </w:t>
      </w:r>
      <w:r w:rsidR="00F44A97">
        <w:rPr>
          <w:sz w:val="24"/>
          <w:szCs w:val="24"/>
        </w:rPr>
        <w:t xml:space="preserve"> </w:t>
      </w:r>
    </w:p>
    <w:p w:rsidR="00B35C30" w:rsidRDefault="006A235C" w:rsidP="00C94D94">
      <w:pPr>
        <w:ind w:firstLine="567"/>
        <w:jc w:val="both"/>
        <w:rPr>
          <w:sz w:val="24"/>
          <w:szCs w:val="24"/>
        </w:rPr>
      </w:pPr>
      <w:r w:rsidRPr="004C275A">
        <w:rPr>
          <w:sz w:val="24"/>
          <w:szCs w:val="24"/>
        </w:rPr>
        <w:t>1</w:t>
      </w:r>
      <w:r w:rsidR="003567C6" w:rsidRPr="004C275A">
        <w:rPr>
          <w:sz w:val="24"/>
          <w:szCs w:val="24"/>
        </w:rPr>
        <w:t>0</w:t>
      </w:r>
      <w:r w:rsidRPr="004C275A">
        <w:rPr>
          <w:sz w:val="24"/>
          <w:szCs w:val="24"/>
        </w:rPr>
        <w:t>.</w:t>
      </w:r>
      <w:r w:rsidR="0036204C" w:rsidRPr="004C275A">
        <w:rPr>
          <w:sz w:val="24"/>
          <w:szCs w:val="24"/>
        </w:rPr>
        <w:t xml:space="preserve">  </w:t>
      </w:r>
      <w:r w:rsidR="00B35C30">
        <w:rPr>
          <w:sz w:val="24"/>
          <w:szCs w:val="24"/>
        </w:rPr>
        <w:t>О</w:t>
      </w:r>
      <w:r w:rsidR="0036204C" w:rsidRPr="004C275A">
        <w:rPr>
          <w:sz w:val="24"/>
          <w:szCs w:val="24"/>
        </w:rPr>
        <w:t>писание рисков реализации муниципальной Программы и способов их минимизации</w:t>
      </w:r>
      <w:r w:rsidR="00B35C30" w:rsidRPr="00B35C30">
        <w:rPr>
          <w:sz w:val="24"/>
          <w:szCs w:val="24"/>
        </w:rPr>
        <w:t xml:space="preserve"> </w:t>
      </w:r>
      <w:r w:rsidR="00B35C30">
        <w:rPr>
          <w:sz w:val="24"/>
          <w:szCs w:val="24"/>
        </w:rPr>
        <w:t>указано в соответствии с</w:t>
      </w:r>
      <w:r w:rsidR="00B35C30" w:rsidRPr="004C275A">
        <w:rPr>
          <w:sz w:val="24"/>
          <w:szCs w:val="24"/>
        </w:rPr>
        <w:t xml:space="preserve"> п.2 Порядка, разработки муниципальных программ</w:t>
      </w:r>
      <w:r w:rsidR="0036204C" w:rsidRPr="004C275A">
        <w:rPr>
          <w:sz w:val="24"/>
          <w:szCs w:val="24"/>
        </w:rPr>
        <w:t>.</w:t>
      </w:r>
      <w:r w:rsidR="0036204C" w:rsidRPr="0036204C">
        <w:rPr>
          <w:sz w:val="24"/>
          <w:szCs w:val="24"/>
        </w:rPr>
        <w:t xml:space="preserve">  </w:t>
      </w:r>
      <w:r w:rsidR="00053F26" w:rsidRPr="00691CBD">
        <w:rPr>
          <w:sz w:val="24"/>
          <w:szCs w:val="24"/>
        </w:rPr>
        <w:tab/>
      </w:r>
    </w:p>
    <w:p w:rsidR="00053F26" w:rsidRPr="00691CBD" w:rsidRDefault="006A235C" w:rsidP="00C94D94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</w:t>
      </w:r>
      <w:r w:rsidR="003567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053F26" w:rsidRPr="00691CBD">
        <w:rPr>
          <w:sz w:val="24"/>
          <w:szCs w:val="24"/>
        </w:rPr>
        <w:t xml:space="preserve">Механизм управления Программой, мониторинг и </w:t>
      </w:r>
      <w:proofErr w:type="gramStart"/>
      <w:r w:rsidR="00053F26" w:rsidRPr="00691CBD">
        <w:rPr>
          <w:sz w:val="24"/>
          <w:szCs w:val="24"/>
        </w:rPr>
        <w:t>контроль за</w:t>
      </w:r>
      <w:proofErr w:type="gramEnd"/>
      <w:r w:rsidR="00053F26" w:rsidRPr="00691CBD">
        <w:rPr>
          <w:sz w:val="24"/>
          <w:szCs w:val="24"/>
        </w:rPr>
        <w:t xml:space="preserve"> ходом ее  реализации</w:t>
      </w:r>
      <w:r w:rsidR="00BD78BE">
        <w:rPr>
          <w:sz w:val="24"/>
          <w:szCs w:val="24"/>
        </w:rPr>
        <w:t xml:space="preserve"> так же </w:t>
      </w:r>
      <w:r w:rsidR="00053F26" w:rsidRPr="00691CBD">
        <w:rPr>
          <w:sz w:val="24"/>
          <w:szCs w:val="24"/>
        </w:rPr>
        <w:t xml:space="preserve">  определены</w:t>
      </w:r>
      <w:r w:rsidR="00C94D94">
        <w:rPr>
          <w:sz w:val="24"/>
          <w:szCs w:val="24"/>
        </w:rPr>
        <w:t xml:space="preserve"> в текстовой части проекта</w:t>
      </w:r>
      <w:r w:rsidR="00053F26" w:rsidRPr="00691CBD">
        <w:rPr>
          <w:sz w:val="24"/>
          <w:szCs w:val="24"/>
        </w:rPr>
        <w:t>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6A235C">
        <w:rPr>
          <w:sz w:val="24"/>
          <w:szCs w:val="24"/>
        </w:rPr>
        <w:t>1</w:t>
      </w:r>
      <w:r w:rsidR="003567C6"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545309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мероприятия  определены в таблице №</w:t>
      </w:r>
      <w:r w:rsidR="0036204C">
        <w:rPr>
          <w:sz w:val="24"/>
          <w:szCs w:val="24"/>
        </w:rPr>
        <w:t>2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693F95">
        <w:rPr>
          <w:sz w:val="24"/>
          <w:szCs w:val="24"/>
        </w:rPr>
        <w:t xml:space="preserve">Постановления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</w:t>
      </w:r>
      <w:r w:rsidR="00D46FD5">
        <w:rPr>
          <w:sz w:val="24"/>
          <w:szCs w:val="24"/>
        </w:rPr>
        <w:lastRenderedPageBreak/>
        <w:t xml:space="preserve">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545309">
        <w:rPr>
          <w:sz w:val="24"/>
          <w:szCs w:val="24"/>
        </w:rPr>
        <w:t xml:space="preserve"> решение </w:t>
      </w:r>
      <w:r w:rsidR="00D21250">
        <w:rPr>
          <w:sz w:val="24"/>
          <w:szCs w:val="24"/>
        </w:rPr>
        <w:t xml:space="preserve">ее </w:t>
      </w:r>
      <w:r w:rsidR="00545309">
        <w:rPr>
          <w:sz w:val="24"/>
          <w:szCs w:val="24"/>
        </w:rPr>
        <w:t>задач.</w:t>
      </w:r>
    </w:p>
    <w:p w:rsidR="000E3C03" w:rsidRPr="00691CBD" w:rsidRDefault="003567C6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36204C">
        <w:rPr>
          <w:sz w:val="24"/>
          <w:szCs w:val="24"/>
        </w:rPr>
        <w:t>38881,3</w:t>
      </w:r>
      <w:r w:rsidRPr="003567C6">
        <w:rPr>
          <w:sz w:val="24"/>
          <w:szCs w:val="24"/>
        </w:rPr>
        <w:t xml:space="preserve"> тыс. рублей.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финансирования муниципальной Программы в 2018  году запланирован в сумме </w:t>
      </w:r>
      <w:r w:rsidR="0036204C">
        <w:rPr>
          <w:sz w:val="24"/>
          <w:szCs w:val="24"/>
        </w:rPr>
        <w:t>12960,1</w:t>
      </w:r>
      <w:r w:rsidRPr="003567C6">
        <w:rPr>
          <w:sz w:val="24"/>
          <w:szCs w:val="24"/>
        </w:rPr>
        <w:t xml:space="preserve"> тыс. рублей, в 2019 году- </w:t>
      </w:r>
      <w:r w:rsidR="0036204C">
        <w:rPr>
          <w:sz w:val="24"/>
          <w:szCs w:val="24"/>
        </w:rPr>
        <w:t xml:space="preserve">12960,6 </w:t>
      </w:r>
      <w:r w:rsidRPr="003567C6">
        <w:rPr>
          <w:sz w:val="24"/>
          <w:szCs w:val="24"/>
        </w:rPr>
        <w:t>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</w:t>
      </w:r>
      <w:r w:rsidR="00C71AD1">
        <w:rPr>
          <w:sz w:val="24"/>
          <w:szCs w:val="24"/>
        </w:rPr>
        <w:t>–</w:t>
      </w:r>
      <w:r w:rsidRPr="003567C6">
        <w:rPr>
          <w:sz w:val="24"/>
          <w:szCs w:val="24"/>
        </w:rPr>
        <w:t xml:space="preserve"> </w:t>
      </w:r>
      <w:r w:rsidR="0036204C">
        <w:rPr>
          <w:sz w:val="24"/>
          <w:szCs w:val="24"/>
        </w:rPr>
        <w:t>12960,6</w:t>
      </w:r>
      <w:r w:rsidRPr="003567C6">
        <w:rPr>
          <w:sz w:val="24"/>
          <w:szCs w:val="24"/>
        </w:rPr>
        <w:t xml:space="preserve"> тыс. рублей.</w:t>
      </w:r>
    </w:p>
    <w:p w:rsidR="000E3C03" w:rsidRDefault="00D3364B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0E3C03" w:rsidRPr="00691CBD">
        <w:rPr>
          <w:sz w:val="24"/>
          <w:szCs w:val="24"/>
        </w:rPr>
        <w:t>ля достижения цел</w:t>
      </w:r>
      <w:r w:rsidR="003567C6">
        <w:rPr>
          <w:sz w:val="24"/>
          <w:szCs w:val="24"/>
        </w:rPr>
        <w:t xml:space="preserve">ей </w:t>
      </w:r>
      <w:r w:rsidR="000E3C03"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="000E3C03"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="000E3C03"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="000E3C03"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="000E3C03"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="000E3C03" w:rsidRPr="00691CBD">
        <w:rPr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96"/>
        <w:gridCol w:w="992"/>
        <w:gridCol w:w="992"/>
        <w:gridCol w:w="1100"/>
        <w:gridCol w:w="2586"/>
      </w:tblGrid>
      <w:tr w:rsidR="00151396" w:rsidRPr="0036204C" w:rsidTr="00151396">
        <w:trPr>
          <w:cantSplit/>
          <w:trHeight w:val="4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Объем финансирования  тыс. руб.</w:t>
            </w:r>
          </w:p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</w:tr>
      <w:tr w:rsidR="00151396" w:rsidRPr="0036204C" w:rsidTr="00D3364B">
        <w:trPr>
          <w:cantSplit/>
          <w:trHeight w:val="4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96" w:rsidRPr="0036204C" w:rsidRDefault="00151396" w:rsidP="0036204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96" w:rsidRPr="0036204C" w:rsidRDefault="00151396" w:rsidP="0036204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6204C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  <w:p w:rsidR="00151396" w:rsidRPr="0036204C" w:rsidRDefault="00151396" w:rsidP="003620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51396" w:rsidRPr="0036204C" w:rsidTr="00D3364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ФОТ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(КБК 951 0801 8100001160 111)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8740,7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8740,7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8740,7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26222,1</w:t>
            </w:r>
          </w:p>
        </w:tc>
      </w:tr>
      <w:tr w:rsidR="00151396" w:rsidRPr="0036204C" w:rsidTr="00D3364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Начисление на выплаты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(КБК 951 0801 8100001160 11</w:t>
            </w:r>
            <w:r>
              <w:rPr>
                <w:rFonts w:eastAsia="Times New Roman"/>
              </w:rPr>
              <w:t>9</w:t>
            </w:r>
            <w:r w:rsidRPr="0036204C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2639,7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2639,7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2639,7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7919,1</w:t>
            </w:r>
          </w:p>
        </w:tc>
      </w:tr>
      <w:tr w:rsidR="00151396" w:rsidRPr="0036204C" w:rsidTr="00D3364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3.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Компенсационная выплата (уход за ребенком до 3-х лет)</w:t>
            </w:r>
          </w:p>
          <w:p w:rsidR="00151396" w:rsidRPr="0036204C" w:rsidRDefault="00151396" w:rsidP="00BB2799">
            <w:pPr>
              <w:rPr>
                <w:rFonts w:eastAsia="Times New Roman"/>
              </w:rPr>
            </w:pPr>
            <w:r w:rsidRPr="00BB2799">
              <w:rPr>
                <w:rFonts w:eastAsia="Times New Roman"/>
              </w:rPr>
              <w:t xml:space="preserve">(КБК 951 0801 8100001160 </w:t>
            </w:r>
            <w:r>
              <w:rPr>
                <w:rFonts w:eastAsia="Times New Roman"/>
              </w:rPr>
              <w:t>212</w:t>
            </w:r>
            <w:r w:rsidRPr="00BB2799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3,6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3,6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10,8</w:t>
            </w:r>
          </w:p>
        </w:tc>
      </w:tr>
      <w:tr w:rsidR="00151396" w:rsidRPr="0036204C" w:rsidTr="00D3364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Командировочные расходы</w:t>
            </w:r>
          </w:p>
          <w:p w:rsidR="00151396" w:rsidRPr="0036204C" w:rsidRDefault="00151396" w:rsidP="009956C7">
            <w:pPr>
              <w:rPr>
                <w:rFonts w:eastAsia="Times New Roman"/>
              </w:rPr>
            </w:pPr>
            <w:r w:rsidRPr="009956C7">
              <w:rPr>
                <w:rFonts w:eastAsia="Times New Roman"/>
              </w:rPr>
              <w:t>(КБК 951 0801 8100001160 2</w:t>
            </w:r>
            <w:r>
              <w:rPr>
                <w:rFonts w:eastAsia="Times New Roman"/>
              </w:rPr>
              <w:t>12</w:t>
            </w:r>
            <w:r w:rsidRPr="009956C7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116,1</w:t>
            </w:r>
          </w:p>
        </w:tc>
      </w:tr>
      <w:tr w:rsidR="00151396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151396"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Комплектование библиотек системными документами и информационными носителями</w:t>
            </w:r>
          </w:p>
          <w:p w:rsidR="00151396" w:rsidRPr="0036204C" w:rsidRDefault="00151396" w:rsidP="00BB2799">
            <w:pPr>
              <w:rPr>
                <w:rFonts w:eastAsia="Times New Roman"/>
              </w:rPr>
            </w:pPr>
            <w:r w:rsidRPr="00B966C2">
              <w:rPr>
                <w:rFonts w:eastAsia="Times New Roman"/>
              </w:rPr>
              <w:t xml:space="preserve">(КБК 951 0801 8100001160 </w:t>
            </w:r>
            <w:r>
              <w:rPr>
                <w:rFonts w:eastAsia="Times New Roman"/>
              </w:rPr>
              <w:t>244</w:t>
            </w:r>
            <w:r w:rsidRPr="00B966C2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80,0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80,0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240,0</w:t>
            </w:r>
          </w:p>
        </w:tc>
      </w:tr>
      <w:tr w:rsidR="00151396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151396"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Подписка на периодические издания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 w:rsidRPr="00BB2799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220,00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220,0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660,0</w:t>
            </w:r>
          </w:p>
        </w:tc>
      </w:tr>
      <w:tr w:rsidR="00151396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151396"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Приобретение библиотечной техники</w:t>
            </w:r>
          </w:p>
          <w:p w:rsidR="00151396" w:rsidRPr="0036204C" w:rsidRDefault="00151396" w:rsidP="00BB2799">
            <w:pPr>
              <w:rPr>
                <w:rFonts w:eastAsia="Times New Roman"/>
              </w:rPr>
            </w:pPr>
            <w:r w:rsidRPr="00B966C2">
              <w:rPr>
                <w:rFonts w:eastAsia="Times New Roman"/>
              </w:rPr>
              <w:t xml:space="preserve">(КБК 951 0801 8100001160 </w:t>
            </w:r>
            <w:r>
              <w:rPr>
                <w:rFonts w:eastAsia="Times New Roman"/>
              </w:rPr>
              <w:t>244</w:t>
            </w:r>
            <w:r w:rsidRPr="00B966C2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 xml:space="preserve">25,0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25,0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75,0</w:t>
            </w:r>
          </w:p>
        </w:tc>
      </w:tr>
      <w:tr w:rsidR="00151396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both"/>
              <w:rPr>
                <w:rFonts w:eastAsia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2. РАЗВИТИЕ МТБ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keepNext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</w:p>
        </w:tc>
      </w:tr>
      <w:tr w:rsidR="00151396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151396"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Приобретение библиотечного оборудования:</w:t>
            </w:r>
          </w:p>
          <w:p w:rsidR="00151396" w:rsidRPr="0036204C" w:rsidRDefault="00151396" w:rsidP="00BB2799">
            <w:pPr>
              <w:rPr>
                <w:rFonts w:eastAsia="Times New Roman"/>
              </w:rPr>
            </w:pPr>
            <w:r w:rsidRPr="00B966C2">
              <w:rPr>
                <w:rFonts w:eastAsia="Times New Roman"/>
              </w:rPr>
              <w:t xml:space="preserve">(КБК 951 0801 8100001160 </w:t>
            </w:r>
            <w:r>
              <w:rPr>
                <w:rFonts w:eastAsia="Times New Roman"/>
              </w:rPr>
              <w:t>244</w:t>
            </w:r>
            <w:r w:rsidRPr="00B966C2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keepNext/>
              <w:jc w:val="center"/>
              <w:outlineLvl w:val="1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keepNext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keepNext/>
              <w:jc w:val="center"/>
              <w:outlineLvl w:val="1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25,0</w:t>
            </w:r>
          </w:p>
        </w:tc>
      </w:tr>
      <w:tr w:rsidR="00151396" w:rsidRPr="0036204C" w:rsidTr="00D3364B">
        <w:trPr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151396"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Приобретение компьютерного оборудования, оргтехники</w:t>
            </w:r>
          </w:p>
          <w:p w:rsidR="00151396" w:rsidRPr="0036204C" w:rsidRDefault="00151396" w:rsidP="00B966C2">
            <w:pPr>
              <w:rPr>
                <w:rFonts w:eastAsia="Times New Roman"/>
              </w:rPr>
            </w:pPr>
            <w:r w:rsidRPr="00B966C2">
              <w:rPr>
                <w:rFonts w:eastAsia="Times New Roman"/>
              </w:rPr>
              <w:t xml:space="preserve">(КБК 951 0801 8100001160 </w:t>
            </w:r>
            <w:r>
              <w:rPr>
                <w:rFonts w:eastAsia="Times New Roman"/>
              </w:rPr>
              <w:t>242</w:t>
            </w:r>
            <w:r w:rsidRPr="00B966C2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144,3</w:t>
            </w:r>
          </w:p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169,3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482,9</w:t>
            </w:r>
          </w:p>
        </w:tc>
      </w:tr>
      <w:tr w:rsidR="00151396" w:rsidRPr="0036204C" w:rsidTr="00D3364B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151396"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Канцтовары, хоз. Товары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 w:rsidRPr="00BB2799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119,0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119,0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357,0</w:t>
            </w:r>
          </w:p>
        </w:tc>
      </w:tr>
      <w:tr w:rsidR="00151396" w:rsidRPr="0036204C" w:rsidTr="00D3364B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D3364B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</w:t>
            </w:r>
            <w:r w:rsidR="00D3364B">
              <w:rPr>
                <w:rFonts w:eastAsia="Times New Roman"/>
              </w:rPr>
              <w:t>1</w:t>
            </w:r>
            <w:r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Учеба кадров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 xml:space="preserve"> </w:t>
            </w:r>
            <w:r w:rsidRPr="00BB2799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39,0</w:t>
            </w:r>
          </w:p>
        </w:tc>
      </w:tr>
      <w:tr w:rsidR="00151396" w:rsidRPr="0036204C" w:rsidTr="00D3364B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D3364B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</w:t>
            </w:r>
            <w:r w:rsidR="00D3364B">
              <w:rPr>
                <w:rFonts w:eastAsia="Times New Roman"/>
              </w:rPr>
              <w:t>2</w:t>
            </w:r>
            <w:r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Проведение массовых мероприятий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 w:rsidRPr="00A02F99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50,0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150,0</w:t>
            </w:r>
          </w:p>
        </w:tc>
      </w:tr>
      <w:tr w:rsidR="00151396" w:rsidRPr="0036204C" w:rsidTr="00D3364B">
        <w:trPr>
          <w:trHeight w:val="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D3364B">
            <w:pPr>
              <w:jc w:val="both"/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1</w:t>
            </w:r>
            <w:r w:rsidR="00D3364B">
              <w:rPr>
                <w:rFonts w:eastAsia="Times New Roman"/>
              </w:rPr>
              <w:t>3</w:t>
            </w:r>
            <w:r w:rsidRPr="0036204C">
              <w:rPr>
                <w:rFonts w:eastAsia="Times New Roman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36204C">
              <w:rPr>
                <w:rFonts w:eastAsia="Times New Roman"/>
              </w:rPr>
              <w:t>Обеспечение функционирования МКУ «БО» ТГП</w:t>
            </w:r>
          </w:p>
          <w:p w:rsidR="00151396" w:rsidRPr="0036204C" w:rsidRDefault="00151396" w:rsidP="0036204C">
            <w:pPr>
              <w:rPr>
                <w:rFonts w:eastAsia="Times New Roman"/>
              </w:rPr>
            </w:pPr>
            <w:r w:rsidRPr="00A02F99">
              <w:rPr>
                <w:rFonts w:eastAsia="Times New Roman"/>
              </w:rPr>
              <w:t>(КБК 951 0801 8100001160 244)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808,6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2400,3</w:t>
            </w:r>
          </w:p>
        </w:tc>
      </w:tr>
      <w:tr w:rsidR="00151396" w:rsidRPr="0036204C" w:rsidTr="00D3364B">
        <w:trPr>
          <w:trHeight w:val="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D3364B" w:rsidP="0036204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Default="00151396" w:rsidP="0036204C">
            <w:pPr>
              <w:rPr>
                <w:rFonts w:eastAsia="Times New Roman"/>
              </w:rPr>
            </w:pPr>
            <w:r w:rsidRPr="00A02F99">
              <w:rPr>
                <w:rFonts w:eastAsia="Times New Roman"/>
              </w:rPr>
              <w:t>Обеспечение функционирования МКУ «БО» ТГП</w:t>
            </w:r>
            <w:r>
              <w:rPr>
                <w:rFonts w:eastAsia="Times New Roman"/>
              </w:rPr>
              <w:t xml:space="preserve"> (услуги связи)</w:t>
            </w:r>
          </w:p>
          <w:p w:rsidR="00151396" w:rsidRPr="0036204C" w:rsidRDefault="00151396" w:rsidP="00A02F99">
            <w:pPr>
              <w:rPr>
                <w:rFonts w:eastAsia="Times New Roman"/>
              </w:rPr>
            </w:pPr>
            <w:r w:rsidRPr="00A02F99">
              <w:rPr>
                <w:rFonts w:eastAsia="Times New Roman"/>
              </w:rPr>
              <w:t>(КБК 951 0801 8100001160 24</w:t>
            </w:r>
            <w:r>
              <w:rPr>
                <w:rFonts w:eastAsia="Times New Roman"/>
              </w:rPr>
              <w:t>2</w:t>
            </w:r>
            <w:r w:rsidRPr="00A02F99">
              <w:rPr>
                <w:rFonts w:eastAsia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78,0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234,0</w:t>
            </w:r>
          </w:p>
        </w:tc>
      </w:tr>
      <w:tr w:rsidR="00151396" w:rsidRPr="0036204C" w:rsidTr="00D3364B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jc w:val="both"/>
              <w:rPr>
                <w:rFonts w:eastAsia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6" w:rsidRPr="0036204C" w:rsidRDefault="00151396" w:rsidP="0036204C">
            <w:pPr>
              <w:rPr>
                <w:rFonts w:eastAsia="Times New Roman"/>
                <w:b/>
              </w:rPr>
            </w:pPr>
            <w:r w:rsidRPr="0036204C">
              <w:rPr>
                <w:rFonts w:eastAsia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</w:rPr>
            </w:pPr>
            <w:r w:rsidRPr="0036204C">
              <w:rPr>
                <w:rFonts w:eastAsia="Times New Roman"/>
                <w:b/>
              </w:rPr>
              <w:t>12960,1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</w:rPr>
            </w:pPr>
            <w:r w:rsidRPr="0036204C">
              <w:rPr>
                <w:rFonts w:eastAsia="Times New Roman"/>
                <w:b/>
              </w:rPr>
              <w:t>12960,6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</w:rPr>
            </w:pPr>
            <w:r w:rsidRPr="0036204C">
              <w:rPr>
                <w:rFonts w:eastAsia="Times New Roman"/>
                <w:b/>
              </w:rPr>
              <w:t>12960,6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96" w:rsidRPr="0036204C" w:rsidRDefault="00151396" w:rsidP="0036204C">
            <w:pPr>
              <w:jc w:val="center"/>
              <w:rPr>
                <w:rFonts w:eastAsia="Times New Roman"/>
                <w:b/>
              </w:rPr>
            </w:pPr>
            <w:r w:rsidRPr="0036204C">
              <w:rPr>
                <w:rFonts w:eastAsia="Times New Roman"/>
                <w:b/>
              </w:rPr>
              <w:t>38881,3</w:t>
            </w:r>
          </w:p>
        </w:tc>
      </w:tr>
    </w:tbl>
    <w:p w:rsidR="004A2C8F" w:rsidRDefault="00B649CE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</w:t>
      </w:r>
      <w:r w:rsidR="00861F74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E03AA4" w:rsidRDefault="004A2C8F" w:rsidP="004A2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5E5BDE">
        <w:rPr>
          <w:sz w:val="24"/>
          <w:szCs w:val="24"/>
        </w:rPr>
        <w:t>В качестве о</w:t>
      </w:r>
      <w:r w:rsidRPr="008B6571">
        <w:rPr>
          <w:sz w:val="24"/>
          <w:szCs w:val="24"/>
        </w:rPr>
        <w:t>босновани</w:t>
      </w:r>
      <w:r w:rsidR="005E5BDE">
        <w:rPr>
          <w:sz w:val="24"/>
          <w:szCs w:val="24"/>
        </w:rPr>
        <w:t>я</w:t>
      </w:r>
      <w:r w:rsidRPr="008B6571">
        <w:rPr>
          <w:sz w:val="24"/>
          <w:szCs w:val="24"/>
        </w:rPr>
        <w:t xml:space="preserve">  объемов финансирования Программы  </w:t>
      </w:r>
      <w:r w:rsidR="005E5BDE">
        <w:rPr>
          <w:sz w:val="24"/>
          <w:szCs w:val="24"/>
        </w:rPr>
        <w:t xml:space="preserve">представлены </w:t>
      </w:r>
      <w:r w:rsidRPr="008B6571">
        <w:rPr>
          <w:sz w:val="24"/>
          <w:szCs w:val="24"/>
        </w:rPr>
        <w:t xml:space="preserve"> расчеты</w:t>
      </w:r>
      <w:r w:rsidR="00F1533A">
        <w:rPr>
          <w:sz w:val="24"/>
          <w:szCs w:val="24"/>
        </w:rPr>
        <w:t xml:space="preserve"> планируемого фонда оплаты труда, отчислений </w:t>
      </w:r>
      <w:proofErr w:type="gramStart"/>
      <w:r w:rsidR="00F1533A">
        <w:rPr>
          <w:sz w:val="24"/>
          <w:szCs w:val="24"/>
        </w:rPr>
        <w:t>от</w:t>
      </w:r>
      <w:proofErr w:type="gramEnd"/>
      <w:r w:rsidR="00F1533A">
        <w:rPr>
          <w:sz w:val="24"/>
          <w:szCs w:val="24"/>
        </w:rPr>
        <w:t xml:space="preserve"> </w:t>
      </w:r>
      <w:r w:rsidR="00BF5D29">
        <w:rPr>
          <w:sz w:val="24"/>
          <w:szCs w:val="24"/>
        </w:rPr>
        <w:t xml:space="preserve"> </w:t>
      </w:r>
      <w:proofErr w:type="gramStart"/>
      <w:r w:rsidR="00F1533A">
        <w:rPr>
          <w:sz w:val="24"/>
          <w:szCs w:val="24"/>
        </w:rPr>
        <w:t>ФОТ</w:t>
      </w:r>
      <w:proofErr w:type="gramEnd"/>
      <w:r w:rsidR="00F1533A">
        <w:rPr>
          <w:sz w:val="24"/>
          <w:szCs w:val="24"/>
        </w:rPr>
        <w:t xml:space="preserve">, планируемых командировочных расходов,  коммунальных услуг,  </w:t>
      </w:r>
      <w:r w:rsidR="00147D0D">
        <w:rPr>
          <w:sz w:val="24"/>
          <w:szCs w:val="24"/>
        </w:rPr>
        <w:t xml:space="preserve"> расходов по содержанию имущества,  налогов,  расходов на  приобретение библиотечной техники, оборудования, литературы и прочих расходов на содержание библиотек на 2018-2020 г.</w:t>
      </w:r>
      <w:r w:rsidR="007C467F">
        <w:rPr>
          <w:sz w:val="24"/>
          <w:szCs w:val="24"/>
        </w:rPr>
        <w:t xml:space="preserve"> Расчеты представлены в виде бюджетной сметы.</w:t>
      </w:r>
    </w:p>
    <w:p w:rsidR="007C467F" w:rsidRDefault="004E5C4F" w:rsidP="007C46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35F9">
        <w:rPr>
          <w:sz w:val="24"/>
          <w:szCs w:val="24"/>
        </w:rPr>
        <w:t xml:space="preserve"> </w:t>
      </w:r>
    </w:p>
    <w:p w:rsidR="00E61028" w:rsidRDefault="00712D7E" w:rsidP="007C46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E61028">
        <w:rPr>
          <w:sz w:val="24"/>
          <w:szCs w:val="24"/>
        </w:rPr>
        <w:t>План реализации муниципальной целевой программы (</w:t>
      </w:r>
      <w:r w:rsidR="002304A0">
        <w:rPr>
          <w:sz w:val="24"/>
          <w:szCs w:val="24"/>
        </w:rPr>
        <w:t>таблица</w:t>
      </w:r>
      <w:r w:rsidR="00E61028">
        <w:rPr>
          <w:sz w:val="24"/>
          <w:szCs w:val="24"/>
        </w:rPr>
        <w:t xml:space="preserve"> №</w:t>
      </w:r>
      <w:r w:rsidR="007C467F">
        <w:rPr>
          <w:sz w:val="24"/>
          <w:szCs w:val="24"/>
        </w:rPr>
        <w:t>3</w:t>
      </w:r>
      <w:r w:rsidR="00E61028">
        <w:rPr>
          <w:sz w:val="24"/>
          <w:szCs w:val="24"/>
        </w:rPr>
        <w:t xml:space="preserve">) составлен </w:t>
      </w:r>
      <w:r w:rsidR="007C467F">
        <w:rPr>
          <w:sz w:val="24"/>
          <w:szCs w:val="24"/>
        </w:rPr>
        <w:t>с</w:t>
      </w:r>
      <w:r w:rsidR="00E61028">
        <w:rPr>
          <w:sz w:val="24"/>
          <w:szCs w:val="24"/>
        </w:rPr>
        <w:t xml:space="preserve"> указани</w:t>
      </w:r>
      <w:r w:rsidR="007C467F">
        <w:rPr>
          <w:sz w:val="24"/>
          <w:szCs w:val="24"/>
        </w:rPr>
        <w:t>ем</w:t>
      </w:r>
      <w:r w:rsidR="00E61028">
        <w:rPr>
          <w:sz w:val="24"/>
          <w:szCs w:val="24"/>
        </w:rPr>
        <w:t xml:space="preserve"> </w:t>
      </w:r>
      <w:r w:rsidR="005E5BDE">
        <w:rPr>
          <w:sz w:val="24"/>
          <w:szCs w:val="24"/>
        </w:rPr>
        <w:t>перечня планируемых работ,</w:t>
      </w:r>
      <w:r w:rsidR="007C467F">
        <w:rPr>
          <w:sz w:val="24"/>
          <w:szCs w:val="24"/>
        </w:rPr>
        <w:t xml:space="preserve"> кроме того перечислены виды приобретаемого оборудования, литературы, планируемые мероприятия  с указанием сумм и кодов бюджетной классификации.</w:t>
      </w:r>
      <w:r w:rsidR="00E61028">
        <w:rPr>
          <w:sz w:val="24"/>
          <w:szCs w:val="24"/>
        </w:rPr>
        <w:t xml:space="preserve"> </w:t>
      </w:r>
    </w:p>
    <w:p w:rsidR="003D0706" w:rsidRDefault="003D0706" w:rsidP="005F154B">
      <w:pPr>
        <w:ind w:firstLine="540"/>
        <w:jc w:val="both"/>
        <w:rPr>
          <w:sz w:val="24"/>
          <w:szCs w:val="24"/>
        </w:rPr>
      </w:pPr>
    </w:p>
    <w:p w:rsidR="007C467F" w:rsidRDefault="005F154B" w:rsidP="007C467F">
      <w:pPr>
        <w:ind w:firstLine="708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Выводы:</w:t>
      </w:r>
    </w:p>
    <w:p w:rsidR="007C467F" w:rsidRDefault="007C467F" w:rsidP="007C467F">
      <w:pPr>
        <w:ind w:firstLine="708"/>
        <w:jc w:val="both"/>
        <w:rPr>
          <w:sz w:val="24"/>
          <w:szCs w:val="24"/>
        </w:rPr>
      </w:pPr>
    </w:p>
    <w:p w:rsidR="00782BB2" w:rsidRDefault="00782BB2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>
        <w:rPr>
          <w:sz w:val="24"/>
          <w:szCs w:val="24"/>
        </w:rPr>
        <w:t xml:space="preserve">ть  замечания и </w:t>
      </w:r>
      <w:r w:rsidR="006F7EB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предложения</w:t>
      </w:r>
      <w:proofErr w:type="gramEnd"/>
      <w:r w:rsidR="005F154B" w:rsidRPr="005F15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изложенные в настоящем заключении </w:t>
      </w:r>
      <w:r w:rsidR="006F7EB9">
        <w:rPr>
          <w:sz w:val="24"/>
          <w:szCs w:val="24"/>
        </w:rPr>
        <w:t xml:space="preserve">и доработать </w:t>
      </w:r>
      <w:r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 xml:space="preserve">проект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Pr="00782BB2">
        <w:rPr>
          <w:sz w:val="24"/>
          <w:szCs w:val="24"/>
        </w:rPr>
        <w:t xml:space="preserve">«Об утверждении муниципальной целевой программы </w:t>
      </w:r>
      <w:r w:rsidR="004C275A" w:rsidRPr="004C275A">
        <w:rPr>
          <w:sz w:val="24"/>
          <w:szCs w:val="24"/>
        </w:rPr>
        <w:t xml:space="preserve">«Развитие библиотечного дела на территории </w:t>
      </w:r>
      <w:proofErr w:type="spellStart"/>
      <w:r w:rsidR="004C275A" w:rsidRPr="004C275A">
        <w:rPr>
          <w:sz w:val="24"/>
          <w:szCs w:val="24"/>
        </w:rPr>
        <w:t>Тайшетского</w:t>
      </w:r>
      <w:proofErr w:type="spellEnd"/>
      <w:r w:rsidR="004C275A" w:rsidRPr="004C275A">
        <w:rPr>
          <w:sz w:val="24"/>
          <w:szCs w:val="24"/>
        </w:rPr>
        <w:t xml:space="preserve"> муниципального образования «</w:t>
      </w:r>
      <w:proofErr w:type="spellStart"/>
      <w:r w:rsidR="004C275A" w:rsidRPr="004C275A">
        <w:rPr>
          <w:sz w:val="24"/>
          <w:szCs w:val="24"/>
        </w:rPr>
        <w:t>Тайшетское</w:t>
      </w:r>
      <w:proofErr w:type="spellEnd"/>
      <w:r w:rsidR="004C275A" w:rsidRPr="004C275A">
        <w:rPr>
          <w:sz w:val="24"/>
          <w:szCs w:val="24"/>
        </w:rPr>
        <w:t xml:space="preserve"> городское поселение» на 2018-2020 годы»</w:t>
      </w:r>
      <w:r w:rsidR="004C275A">
        <w:rPr>
          <w:sz w:val="24"/>
          <w:szCs w:val="24"/>
        </w:rPr>
        <w:t xml:space="preserve"> </w:t>
      </w:r>
      <w:r w:rsidR="00D3612B">
        <w:rPr>
          <w:sz w:val="24"/>
          <w:szCs w:val="24"/>
        </w:rPr>
        <w:t xml:space="preserve"> в соответствии с действующим законодательством.</w:t>
      </w:r>
      <w:r>
        <w:rPr>
          <w:sz w:val="24"/>
          <w:szCs w:val="24"/>
        </w:rPr>
        <w:t xml:space="preserve">  </w:t>
      </w:r>
    </w:p>
    <w:p w:rsidR="00782BB2" w:rsidRDefault="00782BB2" w:rsidP="005F154B">
      <w:pPr>
        <w:ind w:firstLine="540"/>
        <w:jc w:val="both"/>
        <w:rPr>
          <w:sz w:val="24"/>
          <w:szCs w:val="24"/>
        </w:rPr>
      </w:pPr>
    </w:p>
    <w:p w:rsidR="00B60DDE" w:rsidRDefault="00BF5D29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 разработчику рекомендуется у</w:t>
      </w:r>
      <w:r w:rsidRPr="00C02A2D">
        <w:rPr>
          <w:sz w:val="24"/>
          <w:szCs w:val="24"/>
        </w:rPr>
        <w:t xml:space="preserve">твержденную Программу представить  на рассмотрение в профильный комитет Думы </w:t>
      </w:r>
      <w:proofErr w:type="spellStart"/>
      <w:r w:rsidRPr="00C02A2D">
        <w:rPr>
          <w:sz w:val="24"/>
          <w:szCs w:val="24"/>
        </w:rPr>
        <w:t>Тайшетского</w:t>
      </w:r>
      <w:proofErr w:type="spellEnd"/>
      <w:r w:rsidRPr="00C02A2D">
        <w:rPr>
          <w:sz w:val="24"/>
          <w:szCs w:val="24"/>
        </w:rPr>
        <w:t xml:space="preserve"> городского поселения при планировании бюджета </w:t>
      </w:r>
      <w:proofErr w:type="spellStart"/>
      <w:r w:rsidRPr="00C02A2D">
        <w:rPr>
          <w:sz w:val="24"/>
          <w:szCs w:val="24"/>
        </w:rPr>
        <w:t>Тайшетского</w:t>
      </w:r>
      <w:proofErr w:type="spellEnd"/>
      <w:r w:rsidRPr="00C02A2D">
        <w:rPr>
          <w:sz w:val="24"/>
          <w:szCs w:val="24"/>
        </w:rPr>
        <w:t xml:space="preserve"> городского поселения    на 2018-2020 годы.</w:t>
      </w:r>
    </w:p>
    <w:p w:rsidR="006F7EB9" w:rsidRDefault="006F7EB9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BF5D29" w:rsidRDefault="00BF5D29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4673C"/>
    <w:rsid w:val="00053F26"/>
    <w:rsid w:val="0007285A"/>
    <w:rsid w:val="000815B3"/>
    <w:rsid w:val="00084803"/>
    <w:rsid w:val="000A73F3"/>
    <w:rsid w:val="000C65A9"/>
    <w:rsid w:val="000D498A"/>
    <w:rsid w:val="000E3C03"/>
    <w:rsid w:val="000E4819"/>
    <w:rsid w:val="00107E45"/>
    <w:rsid w:val="001203BB"/>
    <w:rsid w:val="001372DA"/>
    <w:rsid w:val="00147D0D"/>
    <w:rsid w:val="00151396"/>
    <w:rsid w:val="00162CB1"/>
    <w:rsid w:val="001759FC"/>
    <w:rsid w:val="001801A7"/>
    <w:rsid w:val="001A0564"/>
    <w:rsid w:val="001E79DF"/>
    <w:rsid w:val="00201C7C"/>
    <w:rsid w:val="002304A0"/>
    <w:rsid w:val="00244C38"/>
    <w:rsid w:val="0027405F"/>
    <w:rsid w:val="002839AD"/>
    <w:rsid w:val="002A2E18"/>
    <w:rsid w:val="003051F8"/>
    <w:rsid w:val="003340F0"/>
    <w:rsid w:val="003567C6"/>
    <w:rsid w:val="0036204C"/>
    <w:rsid w:val="0036210F"/>
    <w:rsid w:val="0038053B"/>
    <w:rsid w:val="00382919"/>
    <w:rsid w:val="003935F9"/>
    <w:rsid w:val="003B385E"/>
    <w:rsid w:val="003D0706"/>
    <w:rsid w:val="003D78F0"/>
    <w:rsid w:val="00424936"/>
    <w:rsid w:val="00425966"/>
    <w:rsid w:val="00454467"/>
    <w:rsid w:val="00466441"/>
    <w:rsid w:val="00476AB0"/>
    <w:rsid w:val="00493C04"/>
    <w:rsid w:val="004A0C3C"/>
    <w:rsid w:val="004A2C8F"/>
    <w:rsid w:val="004B1D1C"/>
    <w:rsid w:val="004C275A"/>
    <w:rsid w:val="004C405B"/>
    <w:rsid w:val="004E5C4F"/>
    <w:rsid w:val="00545309"/>
    <w:rsid w:val="005655D2"/>
    <w:rsid w:val="00580796"/>
    <w:rsid w:val="00581C05"/>
    <w:rsid w:val="005869E4"/>
    <w:rsid w:val="00596F96"/>
    <w:rsid w:val="005C6629"/>
    <w:rsid w:val="005C69B4"/>
    <w:rsid w:val="005E5BDE"/>
    <w:rsid w:val="005F154B"/>
    <w:rsid w:val="00632F39"/>
    <w:rsid w:val="00655E6F"/>
    <w:rsid w:val="00691CBD"/>
    <w:rsid w:val="00693F95"/>
    <w:rsid w:val="006A235C"/>
    <w:rsid w:val="006C2A63"/>
    <w:rsid w:val="006E1B6E"/>
    <w:rsid w:val="006F7EB9"/>
    <w:rsid w:val="007068C9"/>
    <w:rsid w:val="00712D7E"/>
    <w:rsid w:val="0071723B"/>
    <w:rsid w:val="007221A0"/>
    <w:rsid w:val="00724247"/>
    <w:rsid w:val="0073487F"/>
    <w:rsid w:val="007533C1"/>
    <w:rsid w:val="00761DD0"/>
    <w:rsid w:val="00782BB2"/>
    <w:rsid w:val="00784E51"/>
    <w:rsid w:val="00796E24"/>
    <w:rsid w:val="007A467C"/>
    <w:rsid w:val="007C467F"/>
    <w:rsid w:val="007E4789"/>
    <w:rsid w:val="0082060B"/>
    <w:rsid w:val="00846495"/>
    <w:rsid w:val="00861F74"/>
    <w:rsid w:val="008B6571"/>
    <w:rsid w:val="008C1958"/>
    <w:rsid w:val="008F730E"/>
    <w:rsid w:val="00911DF2"/>
    <w:rsid w:val="009669B9"/>
    <w:rsid w:val="009679E6"/>
    <w:rsid w:val="00982F1A"/>
    <w:rsid w:val="009956C7"/>
    <w:rsid w:val="00996D5B"/>
    <w:rsid w:val="009C48AF"/>
    <w:rsid w:val="009F5D4E"/>
    <w:rsid w:val="00A02F99"/>
    <w:rsid w:val="00A1260A"/>
    <w:rsid w:val="00A16E6C"/>
    <w:rsid w:val="00A2087E"/>
    <w:rsid w:val="00A313C1"/>
    <w:rsid w:val="00A41C83"/>
    <w:rsid w:val="00A75166"/>
    <w:rsid w:val="00AA15A6"/>
    <w:rsid w:val="00AA5F76"/>
    <w:rsid w:val="00AC2BD4"/>
    <w:rsid w:val="00AD1E2E"/>
    <w:rsid w:val="00AF193F"/>
    <w:rsid w:val="00AF21C3"/>
    <w:rsid w:val="00B35C30"/>
    <w:rsid w:val="00B36947"/>
    <w:rsid w:val="00B52AC3"/>
    <w:rsid w:val="00B60DDE"/>
    <w:rsid w:val="00B62127"/>
    <w:rsid w:val="00B63318"/>
    <w:rsid w:val="00B649CE"/>
    <w:rsid w:val="00B863BE"/>
    <w:rsid w:val="00B966C2"/>
    <w:rsid w:val="00BA23B1"/>
    <w:rsid w:val="00BB2799"/>
    <w:rsid w:val="00BC643B"/>
    <w:rsid w:val="00BD78BE"/>
    <w:rsid w:val="00BF514C"/>
    <w:rsid w:val="00BF5D29"/>
    <w:rsid w:val="00C02A2D"/>
    <w:rsid w:val="00C41636"/>
    <w:rsid w:val="00C42006"/>
    <w:rsid w:val="00C71AD1"/>
    <w:rsid w:val="00C73054"/>
    <w:rsid w:val="00C94D94"/>
    <w:rsid w:val="00C95EDE"/>
    <w:rsid w:val="00CA6E4A"/>
    <w:rsid w:val="00CC4E06"/>
    <w:rsid w:val="00CC715E"/>
    <w:rsid w:val="00CD555D"/>
    <w:rsid w:val="00CF6F35"/>
    <w:rsid w:val="00D10172"/>
    <w:rsid w:val="00D21250"/>
    <w:rsid w:val="00D266C2"/>
    <w:rsid w:val="00D3364B"/>
    <w:rsid w:val="00D3612B"/>
    <w:rsid w:val="00D45A03"/>
    <w:rsid w:val="00D46FD5"/>
    <w:rsid w:val="00D57786"/>
    <w:rsid w:val="00D81542"/>
    <w:rsid w:val="00E03AA4"/>
    <w:rsid w:val="00E61028"/>
    <w:rsid w:val="00EA2E0B"/>
    <w:rsid w:val="00EA35B5"/>
    <w:rsid w:val="00EA5A53"/>
    <w:rsid w:val="00ED2C32"/>
    <w:rsid w:val="00F1533A"/>
    <w:rsid w:val="00F41A52"/>
    <w:rsid w:val="00F44A97"/>
    <w:rsid w:val="00F71FE5"/>
    <w:rsid w:val="00F86332"/>
    <w:rsid w:val="00F95F0E"/>
    <w:rsid w:val="00FA0262"/>
    <w:rsid w:val="00FA273C"/>
    <w:rsid w:val="00FB6814"/>
    <w:rsid w:val="00FD34C0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otcialmzno_yekonomicheskoe_razvit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6AA3-57D7-46C8-853B-C46861D3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5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90</cp:revision>
  <cp:lastPrinted>2017-10-16T02:10:00Z</cp:lastPrinted>
  <dcterms:created xsi:type="dcterms:W3CDTF">2015-09-15T23:49:00Z</dcterms:created>
  <dcterms:modified xsi:type="dcterms:W3CDTF">2017-10-17T23:50:00Z</dcterms:modified>
</cp:coreProperties>
</file>