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77" w:rsidRPr="005C1528" w:rsidRDefault="003F5E77" w:rsidP="003F5E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5E77" w:rsidRPr="005C1528" w:rsidRDefault="003F5E77" w:rsidP="003F5E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F5E77" w:rsidRPr="005C1528" w:rsidRDefault="003F5E77" w:rsidP="003F5E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3F5E77" w:rsidRPr="005C1528" w:rsidRDefault="003F5E77" w:rsidP="003F5E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3F5E77" w:rsidRPr="005C1528" w:rsidRDefault="003F5E77" w:rsidP="003F5E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3F5E77" w:rsidRPr="005C1528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7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3F5E77" w:rsidRPr="003D2CEF" w:rsidRDefault="003F5E77" w:rsidP="003F5E77">
      <w:pPr>
        <w:jc w:val="center"/>
        <w:rPr>
          <w:rFonts w:ascii="Times New Roman" w:hAnsi="Times New Roman"/>
          <w:sz w:val="24"/>
          <w:szCs w:val="24"/>
        </w:rPr>
      </w:pPr>
    </w:p>
    <w:p w:rsidR="003F5E77" w:rsidRPr="00C52F58" w:rsidRDefault="0011053F" w:rsidP="003F5E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F5E77">
        <w:rPr>
          <w:rFonts w:ascii="Times New Roman" w:hAnsi="Times New Roman"/>
          <w:sz w:val="24"/>
          <w:szCs w:val="24"/>
        </w:rPr>
        <w:t xml:space="preserve"> </w:t>
      </w:r>
      <w:r w:rsidR="00B82FAE">
        <w:rPr>
          <w:rFonts w:ascii="Times New Roman" w:hAnsi="Times New Roman"/>
          <w:sz w:val="24"/>
          <w:szCs w:val="24"/>
        </w:rPr>
        <w:t>октября</w:t>
      </w:r>
      <w:r w:rsidR="00266A8B">
        <w:rPr>
          <w:rFonts w:ascii="Times New Roman" w:hAnsi="Times New Roman"/>
          <w:sz w:val="24"/>
          <w:szCs w:val="24"/>
        </w:rPr>
        <w:t xml:space="preserve"> </w:t>
      </w:r>
      <w:r w:rsidR="003F5E77" w:rsidRPr="00C52F5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3F5E77" w:rsidRPr="00C52F58">
        <w:rPr>
          <w:rFonts w:ascii="Times New Roman" w:hAnsi="Times New Roman"/>
          <w:sz w:val="24"/>
          <w:szCs w:val="24"/>
        </w:rPr>
        <w:t xml:space="preserve"> г.                </w:t>
      </w:r>
      <w:r w:rsidR="003F5E77">
        <w:rPr>
          <w:rFonts w:ascii="Times New Roman" w:hAnsi="Times New Roman"/>
          <w:sz w:val="24"/>
          <w:szCs w:val="24"/>
        </w:rPr>
        <w:t xml:space="preserve">          </w:t>
      </w:r>
      <w:r w:rsidR="003F5E77" w:rsidRPr="00C52F58">
        <w:rPr>
          <w:rFonts w:ascii="Times New Roman" w:hAnsi="Times New Roman"/>
          <w:sz w:val="24"/>
          <w:szCs w:val="24"/>
        </w:rPr>
        <w:t xml:space="preserve">       </w:t>
      </w:r>
      <w:r w:rsidR="003F5E77">
        <w:rPr>
          <w:rFonts w:ascii="Times New Roman" w:hAnsi="Times New Roman"/>
          <w:sz w:val="24"/>
          <w:szCs w:val="24"/>
        </w:rPr>
        <w:t xml:space="preserve">                         </w:t>
      </w:r>
      <w:r w:rsidR="003F5E77"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3F5E77" w:rsidRPr="00C52F58" w:rsidRDefault="003F5E77" w:rsidP="003F5E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5E77" w:rsidRPr="00C52F58" w:rsidRDefault="003F5E77" w:rsidP="003F5E77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11053F">
        <w:rPr>
          <w:rFonts w:ascii="Times New Roman" w:hAnsi="Times New Roman"/>
          <w:b/>
          <w:sz w:val="24"/>
          <w:szCs w:val="24"/>
        </w:rPr>
        <w:t>35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5A4976" w:rsidRDefault="003F5E77" w:rsidP="003F5E77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 xml:space="preserve">по результатам </w:t>
      </w:r>
      <w:r w:rsidR="005A4976">
        <w:rPr>
          <w:rStyle w:val="a4"/>
          <w:rFonts w:ascii="Times New Roman" w:hAnsi="Times New Roman"/>
          <w:sz w:val="24"/>
          <w:szCs w:val="24"/>
        </w:rPr>
        <w:t>внешней проверки отчета об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</w:t>
      </w:r>
      <w:r w:rsidR="005A4976">
        <w:rPr>
          <w:rStyle w:val="a4"/>
          <w:rFonts w:ascii="Times New Roman" w:hAnsi="Times New Roman"/>
          <w:sz w:val="24"/>
          <w:szCs w:val="24"/>
        </w:rPr>
        <w:t>и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 бюджета </w:t>
      </w:r>
    </w:p>
    <w:p w:rsidR="003F5E77" w:rsidRPr="00C52F58" w:rsidRDefault="003F5E77" w:rsidP="005A4976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</w:t>
      </w:r>
      <w:r w:rsidR="005A4976">
        <w:rPr>
          <w:rStyle w:val="a4"/>
          <w:rFonts w:ascii="Times New Roman" w:hAnsi="Times New Roman"/>
          <w:sz w:val="24"/>
          <w:szCs w:val="24"/>
        </w:rPr>
        <w:t>го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поселени</w:t>
      </w:r>
      <w:r w:rsidR="005A4976">
        <w:rPr>
          <w:rStyle w:val="a4"/>
          <w:rFonts w:ascii="Times New Roman" w:hAnsi="Times New Roman"/>
          <w:sz w:val="24"/>
          <w:szCs w:val="24"/>
        </w:rPr>
        <w:t xml:space="preserve">я  </w:t>
      </w: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B82FAE">
        <w:rPr>
          <w:rStyle w:val="a4"/>
          <w:rFonts w:ascii="Times New Roman" w:hAnsi="Times New Roman"/>
          <w:sz w:val="24"/>
          <w:szCs w:val="24"/>
        </w:rPr>
        <w:t>9 месяцев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201</w:t>
      </w:r>
      <w:r w:rsidR="0011053F">
        <w:rPr>
          <w:rStyle w:val="a4"/>
          <w:rFonts w:ascii="Times New Roman" w:hAnsi="Times New Roman"/>
          <w:sz w:val="24"/>
          <w:szCs w:val="24"/>
        </w:rPr>
        <w:t>8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3F5E77" w:rsidRPr="00C52F58" w:rsidRDefault="003F5E77" w:rsidP="003F5E77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3F5E77" w:rsidRPr="001B5585" w:rsidRDefault="003F5E77" w:rsidP="003F5E77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бюджетном процессе в Тайшетском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</w:t>
      </w:r>
      <w:r w:rsidR="005A4976">
        <w:rPr>
          <w:rFonts w:ascii="Times New Roman" w:hAnsi="Times New Roman"/>
          <w:sz w:val="24"/>
          <w:szCs w:val="24"/>
        </w:rPr>
        <w:t>внешней проверки отчета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5A4976">
        <w:rPr>
          <w:rFonts w:ascii="Times New Roman" w:hAnsi="Times New Roman"/>
          <w:sz w:val="24"/>
          <w:szCs w:val="24"/>
        </w:rPr>
        <w:t>об</w:t>
      </w:r>
      <w:r w:rsidRPr="00C52F58">
        <w:rPr>
          <w:rFonts w:ascii="Times New Roman" w:hAnsi="Times New Roman"/>
          <w:sz w:val="24"/>
          <w:szCs w:val="24"/>
        </w:rPr>
        <w:t xml:space="preserve"> исполнени</w:t>
      </w:r>
      <w:r w:rsidR="005A4976">
        <w:rPr>
          <w:rFonts w:ascii="Times New Roman" w:hAnsi="Times New Roman"/>
          <w:sz w:val="24"/>
          <w:szCs w:val="24"/>
        </w:rPr>
        <w:t>и</w:t>
      </w:r>
      <w:r w:rsidRPr="00C52F58">
        <w:rPr>
          <w:rFonts w:ascii="Times New Roman" w:hAnsi="Times New Roman"/>
          <w:sz w:val="24"/>
          <w:szCs w:val="24"/>
        </w:rPr>
        <w:t xml:space="preserve">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</w:t>
      </w:r>
      <w:r w:rsidR="005A4976">
        <w:rPr>
          <w:rStyle w:val="a4"/>
          <w:rFonts w:ascii="Times New Roman" w:hAnsi="Times New Roman"/>
          <w:b w:val="0"/>
          <w:sz w:val="24"/>
          <w:szCs w:val="24"/>
        </w:rPr>
        <w:t>го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поселени</w:t>
      </w:r>
      <w:r w:rsidR="005A4976">
        <w:rPr>
          <w:rStyle w:val="a4"/>
          <w:rFonts w:ascii="Times New Roman" w:hAnsi="Times New Roman"/>
          <w:b w:val="0"/>
          <w:sz w:val="24"/>
          <w:szCs w:val="24"/>
        </w:rPr>
        <w:t>я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за </w:t>
      </w:r>
      <w:r w:rsidR="00E46018">
        <w:rPr>
          <w:rStyle w:val="a4"/>
          <w:rFonts w:ascii="Times New Roman" w:hAnsi="Times New Roman"/>
          <w:b w:val="0"/>
          <w:sz w:val="24"/>
          <w:szCs w:val="24"/>
        </w:rPr>
        <w:t>9 месяцев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201</w:t>
      </w:r>
      <w:r w:rsidR="0011053F">
        <w:rPr>
          <w:rStyle w:val="a4"/>
          <w:rFonts w:ascii="Times New Roman" w:hAnsi="Times New Roman"/>
          <w:b w:val="0"/>
          <w:sz w:val="24"/>
          <w:szCs w:val="24"/>
        </w:rPr>
        <w:t>8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11053F" w:rsidRDefault="0011053F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053F">
        <w:rPr>
          <w:rFonts w:ascii="Times New Roman" w:hAnsi="Times New Roman"/>
          <w:sz w:val="24"/>
          <w:szCs w:val="24"/>
        </w:rPr>
        <w:t xml:space="preserve">Проверка проведена на основании плана работы КСП </w:t>
      </w:r>
      <w:proofErr w:type="spellStart"/>
      <w:r w:rsidRPr="0011053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53F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11053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53F">
        <w:rPr>
          <w:rFonts w:ascii="Times New Roman" w:hAnsi="Times New Roman"/>
          <w:sz w:val="24"/>
          <w:szCs w:val="24"/>
        </w:rPr>
        <w:t xml:space="preserve"> городского поселения «О проведении оперативного </w:t>
      </w:r>
      <w:proofErr w:type="gramStart"/>
      <w:r w:rsidRPr="0011053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1053F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proofErr w:type="spellStart"/>
      <w:r w:rsidRPr="0011053F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53F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11053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11053F">
        <w:rPr>
          <w:rFonts w:ascii="Times New Roman" w:hAnsi="Times New Roman"/>
          <w:sz w:val="24"/>
          <w:szCs w:val="24"/>
        </w:rPr>
        <w:t xml:space="preserve"> года» от  1</w:t>
      </w:r>
      <w:r>
        <w:rPr>
          <w:rFonts w:ascii="Times New Roman" w:hAnsi="Times New Roman"/>
          <w:sz w:val="24"/>
          <w:szCs w:val="24"/>
        </w:rPr>
        <w:t>0</w:t>
      </w:r>
      <w:r w:rsidRPr="001105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11053F">
        <w:rPr>
          <w:rFonts w:ascii="Times New Roman" w:hAnsi="Times New Roman"/>
          <w:sz w:val="24"/>
          <w:szCs w:val="24"/>
        </w:rPr>
        <w:t xml:space="preserve">.2018 г.  № </w:t>
      </w:r>
      <w:r>
        <w:rPr>
          <w:rFonts w:ascii="Times New Roman" w:hAnsi="Times New Roman"/>
          <w:sz w:val="24"/>
          <w:szCs w:val="24"/>
        </w:rPr>
        <w:t>42</w:t>
      </w:r>
      <w:r w:rsidRPr="0011053F">
        <w:rPr>
          <w:rFonts w:ascii="Times New Roman" w:hAnsi="Times New Roman"/>
          <w:sz w:val="24"/>
          <w:szCs w:val="24"/>
        </w:rPr>
        <w:t>.</w:t>
      </w:r>
    </w:p>
    <w:p w:rsidR="003F5E77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др.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0E35" w:rsidRDefault="00F60E35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E77" w:rsidRPr="00C52F58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3F5E77" w:rsidRDefault="003F5E77" w:rsidP="003F5E77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сведений,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C7160A" w:rsidRPr="00C52F58" w:rsidRDefault="00C7160A" w:rsidP="00C7160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источники проверки: </w:t>
      </w:r>
      <w:r w:rsidR="00F60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проверки  и подготовки данного заключения использовался Отчет об исполнении бюджета (форма 0503317</w:t>
      </w:r>
      <w:r w:rsidR="00F60E35">
        <w:rPr>
          <w:rFonts w:ascii="Times New Roman" w:hAnsi="Times New Roman"/>
          <w:sz w:val="24"/>
          <w:szCs w:val="24"/>
        </w:rPr>
        <w:t xml:space="preserve">)  на 01 </w:t>
      </w:r>
      <w:r w:rsidR="00E46018">
        <w:rPr>
          <w:rFonts w:ascii="Times New Roman" w:hAnsi="Times New Roman"/>
          <w:sz w:val="24"/>
          <w:szCs w:val="24"/>
        </w:rPr>
        <w:t>октября</w:t>
      </w:r>
      <w:r w:rsidR="00F60E35">
        <w:rPr>
          <w:rFonts w:ascii="Times New Roman" w:hAnsi="Times New Roman"/>
          <w:sz w:val="24"/>
          <w:szCs w:val="24"/>
        </w:rPr>
        <w:t xml:space="preserve"> 201</w:t>
      </w:r>
      <w:r w:rsidR="0011053F">
        <w:rPr>
          <w:rFonts w:ascii="Times New Roman" w:hAnsi="Times New Roman"/>
          <w:sz w:val="24"/>
          <w:szCs w:val="24"/>
        </w:rPr>
        <w:t>8</w:t>
      </w:r>
      <w:r w:rsidR="00F60E35">
        <w:rPr>
          <w:rFonts w:ascii="Times New Roman" w:hAnsi="Times New Roman"/>
          <w:sz w:val="24"/>
          <w:szCs w:val="24"/>
        </w:rPr>
        <w:t xml:space="preserve"> года.</w:t>
      </w:r>
    </w:p>
    <w:p w:rsidR="003F5E77" w:rsidRPr="00C52F58" w:rsidRDefault="003F5E77" w:rsidP="003F5E7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E46018">
        <w:rPr>
          <w:rFonts w:ascii="Times New Roman" w:hAnsi="Times New Roman"/>
          <w:sz w:val="24"/>
          <w:szCs w:val="24"/>
        </w:rPr>
        <w:t>9 месяцев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11053F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3F5E77" w:rsidRPr="00C52F58" w:rsidRDefault="003F5E77" w:rsidP="003F5E7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>
        <w:rPr>
          <w:rFonts w:ascii="Times New Roman" w:hAnsi="Times New Roman"/>
          <w:sz w:val="24"/>
          <w:szCs w:val="24"/>
        </w:rPr>
        <w:t>1</w:t>
      </w:r>
      <w:r w:rsidR="0011053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E4601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201</w:t>
      </w:r>
      <w:r w:rsidR="0011053F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> года по </w:t>
      </w:r>
      <w:r w:rsidR="0011053F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E4601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11053F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3F5E77" w:rsidRDefault="003F5E77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11053F" w:rsidRPr="00C52F58" w:rsidRDefault="0011053F" w:rsidP="0011053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в первом </w:t>
      </w:r>
      <w:r>
        <w:rPr>
          <w:rFonts w:ascii="Times New Roman" w:hAnsi="Times New Roman"/>
          <w:sz w:val="24"/>
          <w:szCs w:val="24"/>
          <w:lang w:eastAsia="ru-RU"/>
        </w:rPr>
        <w:t>полугодии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C52F58">
        <w:rPr>
          <w:rFonts w:ascii="Times New Roman" w:hAnsi="Times New Roman"/>
          <w:sz w:val="24"/>
          <w:szCs w:val="24"/>
          <w:lang w:eastAsia="ru-RU"/>
        </w:rPr>
        <w:t>.11.201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201</w:t>
      </w:r>
      <w:r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2019 и 2020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Решени</w:t>
      </w:r>
      <w:r>
        <w:rPr>
          <w:rFonts w:ascii="Times New Roman" w:hAnsi="Times New Roman"/>
          <w:spacing w:val="20"/>
          <w:sz w:val="24"/>
          <w:szCs w:val="24"/>
          <w:lang w:eastAsia="ru-RU"/>
        </w:rPr>
        <w:t>я Думы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от 25</w:t>
      </w:r>
      <w:r w:rsidRPr="00C52F5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 xml:space="preserve">24, </w:t>
      </w:r>
      <w:r w:rsidRPr="00E4376F">
        <w:rPr>
          <w:rFonts w:ascii="Times New Roman" w:hAnsi="Times New Roman"/>
          <w:sz w:val="24"/>
          <w:szCs w:val="24"/>
        </w:rPr>
        <w:t>Решения Думы от 2</w:t>
      </w:r>
      <w:r>
        <w:rPr>
          <w:rFonts w:ascii="Times New Roman" w:hAnsi="Times New Roman"/>
          <w:sz w:val="24"/>
          <w:szCs w:val="24"/>
        </w:rPr>
        <w:t>6</w:t>
      </w:r>
      <w:r w:rsidRPr="00E4376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E4376F">
        <w:rPr>
          <w:rFonts w:ascii="Times New Roman" w:hAnsi="Times New Roman"/>
          <w:sz w:val="24"/>
          <w:szCs w:val="24"/>
        </w:rPr>
        <w:t>.2018 г. №5</w:t>
      </w:r>
      <w:r>
        <w:rPr>
          <w:rFonts w:ascii="Times New Roman" w:hAnsi="Times New Roman"/>
          <w:sz w:val="24"/>
          <w:szCs w:val="24"/>
        </w:rPr>
        <w:t>0, Решения Думы от 28.06.2018</w:t>
      </w:r>
      <w:proofErr w:type="gramEnd"/>
      <w:r>
        <w:rPr>
          <w:rFonts w:ascii="Times New Roman" w:hAnsi="Times New Roman"/>
          <w:sz w:val="24"/>
          <w:szCs w:val="24"/>
        </w:rPr>
        <w:t xml:space="preserve"> г. №56</w:t>
      </w:r>
      <w:r w:rsidR="00523E2D">
        <w:rPr>
          <w:rFonts w:ascii="Times New Roman" w:hAnsi="Times New Roman"/>
          <w:sz w:val="24"/>
          <w:szCs w:val="24"/>
        </w:rPr>
        <w:t>, Решение Думы от 30.08.2018 г. №62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52F58">
        <w:rPr>
          <w:rFonts w:ascii="Times New Roman" w:hAnsi="Times New Roman"/>
          <w:sz w:val="24"/>
          <w:szCs w:val="24"/>
        </w:rPr>
        <w:t>(далее – Решение о местном бюджете).</w:t>
      </w:r>
    </w:p>
    <w:p w:rsidR="0011053F" w:rsidRPr="00C52F58" w:rsidRDefault="0011053F" w:rsidP="0011053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11053F" w:rsidRPr="00C52F58" w:rsidRDefault="0011053F" w:rsidP="0011053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11053F" w:rsidRPr="00C52F58" w:rsidRDefault="0011053F" w:rsidP="0011053F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11053F" w:rsidRDefault="0011053F" w:rsidP="0011053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11053F" w:rsidRPr="00C52F58" w:rsidTr="0011053F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11053F" w:rsidRPr="00C52F58" w:rsidTr="0011053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53F" w:rsidRPr="00C52F58" w:rsidTr="0011053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год от 30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166796,8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169615,6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2818,8</w:t>
            </w:r>
          </w:p>
        </w:tc>
      </w:tr>
      <w:tr w:rsidR="0011053F" w:rsidRPr="00C52F58" w:rsidTr="0011053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1053F" w:rsidRPr="00C52F58" w:rsidTr="0011053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3F" w:rsidRPr="00C52F58" w:rsidRDefault="0011053F" w:rsidP="0011053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166796,8</w:t>
            </w:r>
          </w:p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183093,7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-16296,9</w:t>
            </w:r>
          </w:p>
        </w:tc>
      </w:tr>
      <w:tr w:rsidR="0011053F" w:rsidRPr="00C52F58" w:rsidTr="0011053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3F" w:rsidRPr="00C52F58" w:rsidRDefault="0011053F" w:rsidP="0011053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188090,3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201628,1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-13537,8</w:t>
            </w:r>
          </w:p>
        </w:tc>
      </w:tr>
      <w:tr w:rsidR="0011053F" w:rsidRPr="00C52F58" w:rsidTr="0011053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3F" w:rsidRPr="00C52F58" w:rsidRDefault="0011053F" w:rsidP="0011053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212049,0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227995,0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-15946,0</w:t>
            </w:r>
          </w:p>
        </w:tc>
      </w:tr>
      <w:tr w:rsidR="00523E2D" w:rsidRPr="00C52F58" w:rsidTr="0011053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E2D" w:rsidRPr="00C52F58" w:rsidRDefault="00523E2D" w:rsidP="00523E2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о местном бюджете на 2018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523E2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23E2D">
              <w:rPr>
                <w:rFonts w:ascii="Times New Roman" w:hAnsi="Times New Roman"/>
                <w:sz w:val="24"/>
                <w:szCs w:val="24"/>
                <w:lang w:eastAsia="ru-RU"/>
              </w:rPr>
              <w:t>.2018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D" w:rsidRDefault="00523E2D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214128,4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D" w:rsidRDefault="00523E2D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231661,0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D" w:rsidRDefault="00523E2D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17532,6</w:t>
            </w:r>
          </w:p>
        </w:tc>
      </w:tr>
      <w:tr w:rsidR="0011053F" w:rsidRPr="00C52F58" w:rsidTr="0011053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3F" w:rsidRPr="00C52F58" w:rsidRDefault="0011053F" w:rsidP="0011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первоначальной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Pr="00C52F58" w:rsidRDefault="0011053F" w:rsidP="0052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523E2D">
              <w:rPr>
                <w:rFonts w:ascii="Times New Roman" w:hAnsi="Times New Roman"/>
                <w:sz w:val="24"/>
                <w:szCs w:val="24"/>
                <w:lang w:eastAsia="ru-RU"/>
              </w:rPr>
              <w:t>47331,6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Pr="00C52F58" w:rsidRDefault="0011053F" w:rsidP="0052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523E2D">
              <w:rPr>
                <w:rFonts w:ascii="Times New Roman" w:hAnsi="Times New Roman"/>
                <w:sz w:val="24"/>
                <w:szCs w:val="24"/>
                <w:lang w:eastAsia="ru-RU"/>
              </w:rPr>
              <w:t>62045,4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F" w:rsidRPr="00C52F58" w:rsidRDefault="0011053F" w:rsidP="0052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523E2D">
              <w:rPr>
                <w:rFonts w:ascii="Times New Roman" w:hAnsi="Times New Roman"/>
                <w:sz w:val="24"/>
                <w:szCs w:val="24"/>
                <w:lang w:eastAsia="ru-RU"/>
              </w:rPr>
              <w:t>14713,8</w:t>
            </w:r>
          </w:p>
        </w:tc>
      </w:tr>
    </w:tbl>
    <w:p w:rsidR="0011053F" w:rsidRPr="00C52F58" w:rsidRDefault="0011053F" w:rsidP="0011053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11053F" w:rsidRDefault="0011053F" w:rsidP="0011053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523E2D">
        <w:rPr>
          <w:rFonts w:ascii="Times New Roman" w:hAnsi="Times New Roman"/>
          <w:bCs/>
          <w:sz w:val="24"/>
          <w:szCs w:val="24"/>
          <w:lang w:eastAsia="ru-RU"/>
        </w:rPr>
        <w:t>За 9 месяцев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201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года изменения в сводную бюджетную роспись вносились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со ст. 217 Бюджетного Кодекса РФ и Порядком составления и ведения сводной бюджетной росписи бюджета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поселения, утвержденным распоряжением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от 07.07.2014 г. №150.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1053F" w:rsidRDefault="0011053F" w:rsidP="0011053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Показатели сводной бюджетной росписи соответствуют показателям,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утвержденным Решением Думы о местном бюджете в редакции от </w:t>
      </w:r>
      <w:r w:rsidR="00523E2D">
        <w:rPr>
          <w:rFonts w:ascii="Times New Roman" w:hAnsi="Times New Roman"/>
          <w:bCs/>
          <w:sz w:val="24"/>
          <w:szCs w:val="24"/>
          <w:lang w:eastAsia="ru-RU"/>
        </w:rPr>
        <w:t>30</w:t>
      </w:r>
      <w:r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523E2D">
        <w:rPr>
          <w:rFonts w:ascii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hAnsi="Times New Roman"/>
          <w:bCs/>
          <w:sz w:val="24"/>
          <w:szCs w:val="24"/>
          <w:lang w:eastAsia="ru-RU"/>
        </w:rPr>
        <w:t>.2018 года №</w:t>
      </w:r>
      <w:r w:rsidR="00523E2D">
        <w:rPr>
          <w:rFonts w:ascii="Times New Roman" w:hAnsi="Times New Roman"/>
          <w:bCs/>
          <w:sz w:val="24"/>
          <w:szCs w:val="24"/>
          <w:lang w:eastAsia="ru-RU"/>
        </w:rPr>
        <w:t>62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1053F" w:rsidRDefault="0011053F" w:rsidP="0011053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</w:p>
    <w:p w:rsidR="0011053F" w:rsidRDefault="0011053F" w:rsidP="0011053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proofErr w:type="gramStart"/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Сумма доходов  </w:t>
      </w:r>
      <w:r>
        <w:rPr>
          <w:rFonts w:ascii="Times New Roman" w:hAnsi="Times New Roman"/>
          <w:bCs/>
          <w:sz w:val="24"/>
          <w:szCs w:val="24"/>
          <w:lang w:eastAsia="ru-RU"/>
        </w:rPr>
        <w:t>по сравнению с первоначальной редакцией увеличена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="00523E2D">
        <w:rPr>
          <w:rFonts w:ascii="Times New Roman" w:hAnsi="Times New Roman"/>
          <w:bCs/>
          <w:sz w:val="24"/>
          <w:szCs w:val="24"/>
          <w:lang w:eastAsia="ru-RU"/>
        </w:rPr>
        <w:t xml:space="preserve">47331,6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 плановым показателям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составила  </w:t>
      </w:r>
      <w:r w:rsidR="00523E2D">
        <w:rPr>
          <w:rFonts w:ascii="Times New Roman" w:hAnsi="Times New Roman"/>
          <w:b/>
          <w:bCs/>
          <w:sz w:val="24"/>
          <w:szCs w:val="24"/>
          <w:lang w:eastAsia="ru-RU"/>
        </w:rPr>
        <w:t>214128,4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Сумма расходов 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>увеличилась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="00523E2D">
        <w:rPr>
          <w:rFonts w:ascii="Times New Roman" w:hAnsi="Times New Roman"/>
          <w:bCs/>
          <w:sz w:val="24"/>
          <w:szCs w:val="24"/>
          <w:lang w:eastAsia="ru-RU"/>
        </w:rPr>
        <w:t>62045,4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 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 плановым показателям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составила </w:t>
      </w:r>
      <w:r w:rsidR="00523E2D">
        <w:rPr>
          <w:rFonts w:ascii="Times New Roman" w:hAnsi="Times New Roman"/>
          <w:b/>
          <w:bCs/>
          <w:sz w:val="24"/>
          <w:szCs w:val="24"/>
          <w:lang w:eastAsia="ru-RU"/>
        </w:rPr>
        <w:t>231661,0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Дефицит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установлен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в сумме </w:t>
      </w:r>
      <w:r w:rsidR="00523E2D">
        <w:rPr>
          <w:rFonts w:ascii="Times New Roman" w:hAnsi="Times New Roman"/>
          <w:b/>
          <w:bCs/>
          <w:sz w:val="24"/>
          <w:szCs w:val="24"/>
          <w:lang w:eastAsia="ru-RU"/>
        </w:rPr>
        <w:t>17532,6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Источниками финансирования дефицита бюджета в соответствии со ст. 96 Бюджетного кодекса РФ являются  остатки средств на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счетах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местного бюджета.   </w:t>
      </w:r>
    </w:p>
    <w:p w:rsidR="0011053F" w:rsidRPr="00C52F58" w:rsidRDefault="0011053F" w:rsidP="0011053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Анализ исполнения бюджета будет  произведен с плановыми показателями, утвержденными Решением Думы о местном бюджете в редакции от </w:t>
      </w:r>
      <w:r w:rsidR="00523E2D">
        <w:rPr>
          <w:rFonts w:ascii="Times New Roman" w:hAnsi="Times New Roman"/>
          <w:bCs/>
          <w:sz w:val="24"/>
          <w:szCs w:val="24"/>
          <w:lang w:eastAsia="ru-RU"/>
        </w:rPr>
        <w:t>30</w:t>
      </w:r>
      <w:r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523E2D">
        <w:rPr>
          <w:rFonts w:ascii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hAnsi="Times New Roman"/>
          <w:bCs/>
          <w:sz w:val="24"/>
          <w:szCs w:val="24"/>
          <w:lang w:eastAsia="ru-RU"/>
        </w:rPr>
        <w:t>.2018 года №</w:t>
      </w:r>
      <w:r w:rsidR="00523E2D">
        <w:rPr>
          <w:rFonts w:ascii="Times New Roman" w:hAnsi="Times New Roman"/>
          <w:bCs/>
          <w:sz w:val="24"/>
          <w:szCs w:val="24"/>
          <w:lang w:eastAsia="ru-RU"/>
        </w:rPr>
        <w:t>62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1053F" w:rsidRPr="00C52F58" w:rsidRDefault="0011053F" w:rsidP="00110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</w:rPr>
        <w:t>3.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774936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523E2D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за </w:t>
      </w:r>
      <w:r w:rsidR="00774936">
        <w:rPr>
          <w:rFonts w:ascii="Times New Roman" w:hAnsi="Times New Roman"/>
          <w:sz w:val="24"/>
          <w:szCs w:val="24"/>
          <w:lang w:eastAsia="ru-RU"/>
        </w:rPr>
        <w:t>9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523E2D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523E2D">
        <w:rPr>
          <w:rFonts w:ascii="Times New Roman" w:hAnsi="Times New Roman"/>
          <w:sz w:val="24"/>
          <w:szCs w:val="24"/>
          <w:lang w:eastAsia="ru-RU"/>
        </w:rPr>
        <w:t>131442,4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рублей при утвержденном бюджете на год в сумме </w:t>
      </w:r>
      <w:r w:rsidR="00523E2D">
        <w:rPr>
          <w:rFonts w:ascii="Times New Roman" w:hAnsi="Times New Roman"/>
          <w:bCs/>
          <w:sz w:val="24"/>
          <w:szCs w:val="24"/>
          <w:lang w:eastAsia="ru-RU"/>
        </w:rPr>
        <w:t>214128,4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тыс.</w:t>
      </w:r>
      <w:r w:rsidR="007749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руб.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23E2D">
        <w:rPr>
          <w:rFonts w:ascii="Times New Roman" w:hAnsi="Times New Roman"/>
          <w:bCs/>
          <w:sz w:val="24"/>
          <w:szCs w:val="24"/>
          <w:lang w:eastAsia="ru-RU"/>
        </w:rPr>
        <w:t>61,4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3F5E77" w:rsidRPr="00C52F58" w:rsidRDefault="003F5E77" w:rsidP="003F5E77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774936">
        <w:rPr>
          <w:rFonts w:ascii="Times New Roman" w:hAnsi="Times New Roman"/>
          <w:sz w:val="24"/>
          <w:szCs w:val="24"/>
          <w:lang w:eastAsia="ru-RU"/>
        </w:rPr>
        <w:t>9 мес.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523E2D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774936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4936">
        <w:rPr>
          <w:rFonts w:ascii="Times New Roman" w:hAnsi="Times New Roman"/>
          <w:sz w:val="24"/>
          <w:szCs w:val="24"/>
          <w:lang w:eastAsia="ru-RU"/>
        </w:rPr>
        <w:t>мес.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523E2D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2A7554">
        <w:rPr>
          <w:rFonts w:ascii="Times New Roman" w:hAnsi="Times New Roman"/>
          <w:sz w:val="24"/>
          <w:szCs w:val="24"/>
          <w:lang w:eastAsia="ru-RU"/>
        </w:rPr>
        <w:t>сократилось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A7554">
        <w:rPr>
          <w:rFonts w:ascii="Times New Roman" w:hAnsi="Times New Roman"/>
          <w:sz w:val="24"/>
          <w:szCs w:val="24"/>
          <w:lang w:eastAsia="ru-RU"/>
        </w:rPr>
        <w:t>259204,5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="00BA78A9">
        <w:rPr>
          <w:rFonts w:ascii="Times New Roman" w:hAnsi="Times New Roman"/>
          <w:sz w:val="24"/>
          <w:szCs w:val="24"/>
          <w:lang w:eastAsia="ru-RU"/>
        </w:rPr>
        <w:t xml:space="preserve">за счет </w:t>
      </w:r>
      <w:r w:rsidR="002A7554">
        <w:rPr>
          <w:rFonts w:ascii="Times New Roman" w:hAnsi="Times New Roman"/>
          <w:sz w:val="24"/>
          <w:szCs w:val="24"/>
          <w:lang w:eastAsia="ru-RU"/>
        </w:rPr>
        <w:t xml:space="preserve">поступления в прошлом году безвозмездных поступлений – </w:t>
      </w:r>
      <w:r w:rsidR="002A7554" w:rsidRPr="002A7554">
        <w:rPr>
          <w:rFonts w:ascii="Times New Roman" w:hAnsi="Times New Roman"/>
          <w:sz w:val="24"/>
          <w:szCs w:val="24"/>
          <w:lang w:eastAsia="ru-RU"/>
        </w:rPr>
        <w:t>субсидии</w:t>
      </w:r>
      <w:r w:rsidR="002A7554">
        <w:rPr>
          <w:rFonts w:ascii="Times New Roman" w:hAnsi="Times New Roman"/>
          <w:sz w:val="24"/>
          <w:szCs w:val="24"/>
          <w:lang w:eastAsia="ru-RU"/>
        </w:rPr>
        <w:t xml:space="preserve"> из областного бюджета</w:t>
      </w:r>
      <w:r w:rsidR="002A7554" w:rsidRPr="002A7554">
        <w:rPr>
          <w:rFonts w:ascii="Times New Roman" w:hAnsi="Times New Roman"/>
          <w:sz w:val="24"/>
          <w:szCs w:val="24"/>
          <w:lang w:eastAsia="ru-RU"/>
        </w:rPr>
        <w:t xml:space="preserve"> на переселение граждан их ветхого и аварийного жилья</w:t>
      </w:r>
      <w:r w:rsidR="002A7554">
        <w:rPr>
          <w:rFonts w:ascii="Times New Roman" w:hAnsi="Times New Roman"/>
          <w:sz w:val="24"/>
          <w:szCs w:val="24"/>
          <w:lang w:eastAsia="ru-RU"/>
        </w:rPr>
        <w:t>. В 2018 году  на указанные цели средства не поступали.</w:t>
      </w:r>
      <w:r w:rsidR="002A7554" w:rsidRPr="002A75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5E77" w:rsidRPr="00C52F58" w:rsidRDefault="003F5E77" w:rsidP="003F5E77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774936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523E2D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DC3D64" w:rsidRPr="00C52F58" w:rsidTr="00266A8B">
        <w:trPr>
          <w:trHeight w:val="540"/>
        </w:trPr>
        <w:tc>
          <w:tcPr>
            <w:tcW w:w="1979" w:type="dxa"/>
            <w:vMerge w:val="restart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DC3D64" w:rsidRPr="00C52F58" w:rsidRDefault="00DC3D64" w:rsidP="004B63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523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  <w:p w:rsidR="00DC3D64" w:rsidRPr="00C52F58" w:rsidRDefault="00DC3D64" w:rsidP="004B63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gridSpan w:val="4"/>
          </w:tcPr>
          <w:p w:rsidR="00DC3D64" w:rsidRPr="00C52F58" w:rsidRDefault="00DC3D64" w:rsidP="00523E2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523E2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DC3D64" w:rsidRPr="00C52F58" w:rsidTr="00266A8B">
        <w:trPr>
          <w:trHeight w:val="540"/>
        </w:trPr>
        <w:tc>
          <w:tcPr>
            <w:tcW w:w="1979" w:type="dxa"/>
            <w:vMerge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DC3D64" w:rsidRPr="00DC3D64" w:rsidRDefault="00DC3D64" w:rsidP="00DC3D6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D64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DC3D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9 мес. 201</w:t>
            </w:r>
            <w:r w:rsidR="00523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DC3D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DC3D64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  <w:p w:rsidR="00DC3D64" w:rsidRPr="00C52F58" w:rsidRDefault="00DC3D64" w:rsidP="00305CA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DC3D64" w:rsidRPr="00C52F58" w:rsidRDefault="00DC3D64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DC3D64" w:rsidRPr="00C52F58" w:rsidRDefault="00DC3D64" w:rsidP="00523E2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мес.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523E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523E2D" w:rsidRPr="00C52F58" w:rsidTr="00266A8B">
        <w:trPr>
          <w:trHeight w:val="967"/>
        </w:trPr>
        <w:tc>
          <w:tcPr>
            <w:tcW w:w="1979" w:type="dxa"/>
          </w:tcPr>
          <w:p w:rsidR="00523E2D" w:rsidRPr="00C52F58" w:rsidRDefault="00523E2D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523E2D" w:rsidRPr="00BF462A" w:rsidRDefault="00523E2D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390646,9</w:t>
            </w:r>
          </w:p>
        </w:tc>
        <w:tc>
          <w:tcPr>
            <w:tcW w:w="1686" w:type="dxa"/>
          </w:tcPr>
          <w:p w:rsidR="00523E2D" w:rsidRPr="002A7554" w:rsidRDefault="00281F4E" w:rsidP="00305C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54">
              <w:rPr>
                <w:rFonts w:ascii="Times New Roman" w:hAnsi="Times New Roman"/>
                <w:sz w:val="24"/>
                <w:szCs w:val="24"/>
                <w:lang w:eastAsia="ru-RU"/>
              </w:rPr>
              <w:t>214128,4</w:t>
            </w:r>
          </w:p>
        </w:tc>
        <w:tc>
          <w:tcPr>
            <w:tcW w:w="1840" w:type="dxa"/>
          </w:tcPr>
          <w:p w:rsidR="00523E2D" w:rsidRPr="00BF462A" w:rsidRDefault="00281F4E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131442,4</w:t>
            </w:r>
          </w:p>
        </w:tc>
        <w:tc>
          <w:tcPr>
            <w:tcW w:w="953" w:type="dxa"/>
          </w:tcPr>
          <w:p w:rsidR="00523E2D" w:rsidRPr="00BF462A" w:rsidRDefault="00281F4E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629" w:type="dxa"/>
          </w:tcPr>
          <w:p w:rsidR="00523E2D" w:rsidRPr="00BF462A" w:rsidRDefault="00281F4E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E631E8" w:rsidRPr="00C52F58" w:rsidTr="00266A8B">
        <w:trPr>
          <w:trHeight w:val="635"/>
        </w:trPr>
        <w:tc>
          <w:tcPr>
            <w:tcW w:w="1979" w:type="dxa"/>
          </w:tcPr>
          <w:p w:rsidR="00E631E8" w:rsidRPr="00C52F58" w:rsidRDefault="00E631E8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86" w:type="dxa"/>
          </w:tcPr>
          <w:p w:rsidR="00E631E8" w:rsidRPr="001A63EA" w:rsidRDefault="00E631E8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72343,3</w:t>
            </w:r>
          </w:p>
        </w:tc>
        <w:tc>
          <w:tcPr>
            <w:tcW w:w="1686" w:type="dxa"/>
          </w:tcPr>
          <w:p w:rsidR="00E631E8" w:rsidRPr="0069492A" w:rsidRDefault="00E631E8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2A">
              <w:rPr>
                <w:rFonts w:ascii="Times New Roman" w:hAnsi="Times New Roman"/>
                <w:sz w:val="24"/>
                <w:szCs w:val="24"/>
                <w:lang w:eastAsia="ru-RU"/>
              </w:rPr>
              <w:t>118838,0</w:t>
            </w:r>
          </w:p>
        </w:tc>
        <w:tc>
          <w:tcPr>
            <w:tcW w:w="1840" w:type="dxa"/>
          </w:tcPr>
          <w:p w:rsidR="00E631E8" w:rsidRPr="0069492A" w:rsidRDefault="00E631E8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2A">
              <w:rPr>
                <w:rFonts w:ascii="Times New Roman" w:hAnsi="Times New Roman"/>
                <w:sz w:val="24"/>
                <w:szCs w:val="24"/>
                <w:lang w:eastAsia="ru-RU"/>
              </w:rPr>
              <w:t>76635,0</w:t>
            </w:r>
          </w:p>
        </w:tc>
        <w:tc>
          <w:tcPr>
            <w:tcW w:w="953" w:type="dxa"/>
          </w:tcPr>
          <w:p w:rsidR="00E631E8" w:rsidRPr="008F5445" w:rsidRDefault="00E631E8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629" w:type="dxa"/>
          </w:tcPr>
          <w:p w:rsidR="00E631E8" w:rsidRPr="00BF462A" w:rsidRDefault="00E631E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E631E8" w:rsidRPr="00C52F58" w:rsidTr="00266A8B">
        <w:trPr>
          <w:trHeight w:val="650"/>
        </w:trPr>
        <w:tc>
          <w:tcPr>
            <w:tcW w:w="1979" w:type="dxa"/>
          </w:tcPr>
          <w:p w:rsidR="00E631E8" w:rsidRPr="00C52F58" w:rsidRDefault="00E631E8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86" w:type="dxa"/>
          </w:tcPr>
          <w:p w:rsidR="00E631E8" w:rsidRPr="001A63EA" w:rsidRDefault="00E631E8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11264,3</w:t>
            </w:r>
          </w:p>
        </w:tc>
        <w:tc>
          <w:tcPr>
            <w:tcW w:w="1686" w:type="dxa"/>
          </w:tcPr>
          <w:p w:rsidR="00E631E8" w:rsidRPr="002A7554" w:rsidRDefault="00FE241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10566,5</w:t>
            </w:r>
          </w:p>
        </w:tc>
        <w:tc>
          <w:tcPr>
            <w:tcW w:w="1840" w:type="dxa"/>
          </w:tcPr>
          <w:p w:rsidR="00E631E8" w:rsidRPr="001A63EA" w:rsidRDefault="00FE241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9986,1</w:t>
            </w:r>
          </w:p>
        </w:tc>
        <w:tc>
          <w:tcPr>
            <w:tcW w:w="953" w:type="dxa"/>
          </w:tcPr>
          <w:p w:rsidR="00E631E8" w:rsidRPr="00BA78A9" w:rsidRDefault="00544C26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629" w:type="dxa"/>
          </w:tcPr>
          <w:p w:rsidR="00E631E8" w:rsidRPr="00BA78A9" w:rsidRDefault="00544C26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E631E8" w:rsidRPr="00C52F58" w:rsidTr="00266A8B">
        <w:trPr>
          <w:trHeight w:val="967"/>
        </w:trPr>
        <w:tc>
          <w:tcPr>
            <w:tcW w:w="1979" w:type="dxa"/>
          </w:tcPr>
          <w:p w:rsidR="00E631E8" w:rsidRPr="00C52F58" w:rsidRDefault="00E631E8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E631E8" w:rsidRPr="00BF462A" w:rsidRDefault="00E631E8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307039,3</w:t>
            </w:r>
          </w:p>
        </w:tc>
        <w:tc>
          <w:tcPr>
            <w:tcW w:w="1686" w:type="dxa"/>
          </w:tcPr>
          <w:p w:rsidR="00E631E8" w:rsidRPr="002A7554" w:rsidRDefault="00E631E8" w:rsidP="00305C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84723,9</w:t>
            </w:r>
          </w:p>
        </w:tc>
        <w:tc>
          <w:tcPr>
            <w:tcW w:w="1840" w:type="dxa"/>
          </w:tcPr>
          <w:p w:rsidR="00E631E8" w:rsidRPr="00BF462A" w:rsidRDefault="00E631E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44821,3</w:t>
            </w:r>
          </w:p>
        </w:tc>
        <w:tc>
          <w:tcPr>
            <w:tcW w:w="953" w:type="dxa"/>
          </w:tcPr>
          <w:p w:rsidR="00E631E8" w:rsidRPr="00BF462A" w:rsidRDefault="00E631E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629" w:type="dxa"/>
          </w:tcPr>
          <w:p w:rsidR="00E631E8" w:rsidRPr="00BF462A" w:rsidRDefault="00544C26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E631E8" w:rsidRPr="00C52F58" w:rsidTr="00266A8B">
        <w:trPr>
          <w:trHeight w:val="317"/>
        </w:trPr>
        <w:tc>
          <w:tcPr>
            <w:tcW w:w="1979" w:type="dxa"/>
          </w:tcPr>
          <w:p w:rsidR="00E631E8" w:rsidRPr="00C52F58" w:rsidRDefault="00E631E8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E631E8" w:rsidRPr="00BF462A" w:rsidRDefault="00E631E8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62A">
              <w:rPr>
                <w:rFonts w:ascii="Times New Roman" w:hAnsi="Times New Roman"/>
                <w:sz w:val="24"/>
                <w:szCs w:val="24"/>
                <w:lang w:eastAsia="ru-RU"/>
              </w:rPr>
              <w:t>407607,1</w:t>
            </w:r>
          </w:p>
        </w:tc>
        <w:tc>
          <w:tcPr>
            <w:tcW w:w="1686" w:type="dxa"/>
          </w:tcPr>
          <w:p w:rsidR="00E631E8" w:rsidRPr="002A7554" w:rsidRDefault="00E631E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54">
              <w:rPr>
                <w:rFonts w:ascii="Times New Roman" w:hAnsi="Times New Roman"/>
                <w:sz w:val="24"/>
                <w:szCs w:val="24"/>
                <w:lang w:eastAsia="ru-RU"/>
              </w:rPr>
              <w:t>231661,1</w:t>
            </w:r>
          </w:p>
        </w:tc>
        <w:tc>
          <w:tcPr>
            <w:tcW w:w="1840" w:type="dxa"/>
          </w:tcPr>
          <w:p w:rsidR="00E631E8" w:rsidRPr="00BF462A" w:rsidRDefault="00E631E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137626,4</w:t>
            </w:r>
          </w:p>
        </w:tc>
        <w:tc>
          <w:tcPr>
            <w:tcW w:w="953" w:type="dxa"/>
          </w:tcPr>
          <w:p w:rsidR="00E631E8" w:rsidRPr="00BF462A" w:rsidRDefault="00E631E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629" w:type="dxa"/>
          </w:tcPr>
          <w:p w:rsidR="00E631E8" w:rsidRPr="00BF462A" w:rsidRDefault="00E631E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E631E8" w:rsidRPr="00C52F58" w:rsidTr="00266A8B">
        <w:trPr>
          <w:trHeight w:val="665"/>
        </w:trPr>
        <w:tc>
          <w:tcPr>
            <w:tcW w:w="1979" w:type="dxa"/>
          </w:tcPr>
          <w:p w:rsidR="00E631E8" w:rsidRPr="00C52F58" w:rsidRDefault="00E631E8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E631E8" w:rsidRPr="00F13D61" w:rsidRDefault="00E631E8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-16960,2</w:t>
            </w:r>
          </w:p>
        </w:tc>
        <w:tc>
          <w:tcPr>
            <w:tcW w:w="1686" w:type="dxa"/>
          </w:tcPr>
          <w:p w:rsidR="00E631E8" w:rsidRPr="002A7554" w:rsidRDefault="00E631E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54">
              <w:rPr>
                <w:rFonts w:ascii="Times New Roman" w:hAnsi="Times New Roman"/>
                <w:sz w:val="24"/>
                <w:szCs w:val="24"/>
                <w:lang w:eastAsia="ru-RU"/>
              </w:rPr>
              <w:t>-17532,7</w:t>
            </w:r>
          </w:p>
        </w:tc>
        <w:tc>
          <w:tcPr>
            <w:tcW w:w="1840" w:type="dxa"/>
          </w:tcPr>
          <w:p w:rsidR="00E631E8" w:rsidRPr="00F13D61" w:rsidRDefault="00E631E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-6184,0</w:t>
            </w:r>
          </w:p>
        </w:tc>
        <w:tc>
          <w:tcPr>
            <w:tcW w:w="953" w:type="dxa"/>
          </w:tcPr>
          <w:p w:rsidR="00E631E8" w:rsidRPr="00FC6167" w:rsidRDefault="00E631E8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E631E8" w:rsidRPr="00FC6167" w:rsidRDefault="00E631E8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A7554" w:rsidRDefault="003F5E77" w:rsidP="003F5E77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</w:t>
      </w:r>
      <w:r w:rsidR="00A95F4C">
        <w:rPr>
          <w:rFonts w:ascii="Times New Roman" w:hAnsi="Times New Roman"/>
          <w:sz w:val="24"/>
          <w:szCs w:val="24"/>
          <w:lang w:eastAsia="ru-RU"/>
        </w:rPr>
        <w:t>9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81F4E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исполнены на </w:t>
      </w:r>
      <w:r w:rsidR="00281F4E">
        <w:rPr>
          <w:rFonts w:ascii="Times New Roman" w:hAnsi="Times New Roman"/>
          <w:bCs/>
          <w:sz w:val="24"/>
          <w:szCs w:val="24"/>
          <w:lang w:eastAsia="ru-RU"/>
        </w:rPr>
        <w:t>137626,4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 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 w:rsidR="00281F4E">
        <w:rPr>
          <w:rFonts w:ascii="Times New Roman" w:hAnsi="Times New Roman"/>
          <w:sz w:val="24"/>
          <w:szCs w:val="24"/>
          <w:lang w:eastAsia="ru-RU"/>
        </w:rPr>
        <w:t>59,4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уточненному плану на год. По сравнению с </w:t>
      </w:r>
      <w:r w:rsidR="00A95F4C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81F4E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расходы бюджета </w:t>
      </w:r>
      <w:r w:rsidR="00281F4E">
        <w:rPr>
          <w:rFonts w:ascii="Times New Roman" w:hAnsi="Times New Roman"/>
          <w:sz w:val="24"/>
          <w:szCs w:val="24"/>
          <w:lang w:eastAsia="ru-RU"/>
        </w:rPr>
        <w:t>сокращены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81F4E">
        <w:rPr>
          <w:rFonts w:ascii="Times New Roman" w:hAnsi="Times New Roman"/>
          <w:sz w:val="24"/>
          <w:szCs w:val="24"/>
          <w:lang w:eastAsia="ru-RU"/>
        </w:rPr>
        <w:t>269980,7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281F4E">
        <w:rPr>
          <w:rFonts w:ascii="Times New Roman" w:hAnsi="Times New Roman"/>
          <w:sz w:val="24"/>
          <w:szCs w:val="24"/>
          <w:lang w:eastAsia="ru-RU"/>
        </w:rPr>
        <w:t xml:space="preserve">66,2 % в связи  с тем, что  в прошлом году </w:t>
      </w:r>
      <w:r w:rsidR="002A7554">
        <w:rPr>
          <w:rFonts w:ascii="Times New Roman" w:hAnsi="Times New Roman"/>
          <w:sz w:val="24"/>
          <w:szCs w:val="24"/>
          <w:lang w:eastAsia="ru-RU"/>
        </w:rPr>
        <w:t>была реализована программа по</w:t>
      </w:r>
      <w:r w:rsidR="00281F4E">
        <w:rPr>
          <w:rFonts w:ascii="Times New Roman" w:hAnsi="Times New Roman"/>
          <w:sz w:val="24"/>
          <w:szCs w:val="24"/>
          <w:lang w:eastAsia="ru-RU"/>
        </w:rPr>
        <w:t xml:space="preserve"> переселени</w:t>
      </w:r>
      <w:r w:rsidR="002A7554">
        <w:rPr>
          <w:rFonts w:ascii="Times New Roman" w:hAnsi="Times New Roman"/>
          <w:sz w:val="24"/>
          <w:szCs w:val="24"/>
          <w:lang w:eastAsia="ru-RU"/>
        </w:rPr>
        <w:t>ю</w:t>
      </w:r>
      <w:r w:rsidR="00281F4E">
        <w:rPr>
          <w:rFonts w:ascii="Times New Roman" w:hAnsi="Times New Roman"/>
          <w:sz w:val="24"/>
          <w:szCs w:val="24"/>
          <w:lang w:eastAsia="ru-RU"/>
        </w:rPr>
        <w:t xml:space="preserve"> граждан их ветхого и аварийного жилья.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5E77" w:rsidRPr="00C52F58" w:rsidRDefault="003F5E77" w:rsidP="003F5E77">
      <w:pPr>
        <w:spacing w:before="200"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Превышение </w:t>
      </w:r>
      <w:r w:rsidR="008B1237">
        <w:rPr>
          <w:rFonts w:ascii="Times New Roman" w:hAnsi="Times New Roman"/>
          <w:sz w:val="24"/>
          <w:szCs w:val="24"/>
          <w:lang w:eastAsia="ru-RU"/>
        </w:rPr>
        <w:t>расходов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2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над </w:t>
      </w:r>
      <w:r w:rsidR="008B1237">
        <w:rPr>
          <w:rFonts w:ascii="Times New Roman" w:hAnsi="Times New Roman"/>
          <w:sz w:val="24"/>
          <w:szCs w:val="24"/>
          <w:lang w:eastAsia="ru-RU"/>
        </w:rPr>
        <w:t xml:space="preserve"> доходами</w:t>
      </w:r>
      <w:r w:rsidR="002A7554">
        <w:rPr>
          <w:rFonts w:ascii="Times New Roman" w:hAnsi="Times New Roman"/>
          <w:sz w:val="24"/>
          <w:szCs w:val="24"/>
          <w:lang w:eastAsia="ru-RU"/>
        </w:rPr>
        <w:t xml:space="preserve"> (дефицит)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A95F4C">
        <w:rPr>
          <w:rFonts w:ascii="Times New Roman" w:hAnsi="Times New Roman"/>
          <w:sz w:val="24"/>
          <w:szCs w:val="24"/>
          <w:lang w:eastAsia="ru-RU"/>
        </w:rPr>
        <w:t>9 мес.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81F4E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BA78A9">
        <w:rPr>
          <w:rFonts w:ascii="Times New Roman" w:hAnsi="Times New Roman"/>
          <w:bCs/>
          <w:sz w:val="24"/>
          <w:szCs w:val="24"/>
          <w:lang w:eastAsia="ru-RU"/>
        </w:rPr>
        <w:t>16960,2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рублей. </w:t>
      </w:r>
    </w:p>
    <w:p w:rsidR="003F5E77" w:rsidRPr="00C52F58" w:rsidRDefault="003F5E77" w:rsidP="003F5E77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 Анализ исполнения доходов местного  бюджета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5404F2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69492A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E631E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Доходы местного бюджета за </w:t>
      </w:r>
      <w:r w:rsidR="005404F2">
        <w:rPr>
          <w:rFonts w:ascii="Times New Roman" w:hAnsi="Times New Roman"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69492A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EEE">
        <w:rPr>
          <w:rFonts w:ascii="Times New Roman" w:hAnsi="Times New Roman"/>
          <w:sz w:val="24"/>
          <w:szCs w:val="24"/>
          <w:lang w:eastAsia="ru-RU"/>
        </w:rPr>
        <w:t xml:space="preserve">(собственные)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исполнены на </w:t>
      </w:r>
      <w:r w:rsidR="0069492A">
        <w:rPr>
          <w:rFonts w:ascii="Times New Roman" w:hAnsi="Times New Roman"/>
          <w:bCs/>
          <w:sz w:val="24"/>
          <w:szCs w:val="24"/>
          <w:lang w:eastAsia="ru-RU"/>
        </w:rPr>
        <w:t>66,9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69492A">
        <w:rPr>
          <w:rFonts w:ascii="Times New Roman" w:hAnsi="Times New Roman"/>
          <w:sz w:val="24"/>
          <w:szCs w:val="24"/>
          <w:lang w:eastAsia="ru-RU"/>
        </w:rPr>
        <w:t>86621,1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лей,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69492A">
        <w:rPr>
          <w:rFonts w:ascii="Times New Roman" w:hAnsi="Times New Roman"/>
          <w:bCs/>
          <w:sz w:val="24"/>
          <w:szCs w:val="24"/>
          <w:lang w:eastAsia="ru-RU"/>
        </w:rPr>
        <w:t>44821,3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лей. </w:t>
      </w:r>
      <w:r w:rsidRPr="00E631E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69492A" w:rsidRPr="00E631E8">
        <w:rPr>
          <w:rFonts w:ascii="Times New Roman" w:hAnsi="Times New Roman"/>
          <w:sz w:val="24"/>
          <w:szCs w:val="24"/>
          <w:lang w:eastAsia="ru-RU"/>
        </w:rPr>
        <w:t>7</w:t>
      </w:r>
      <w:r w:rsidRPr="00E631E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 w:rsidR="00D87EFF" w:rsidRPr="00E631E8">
        <w:rPr>
          <w:rFonts w:ascii="Times New Roman" w:hAnsi="Times New Roman"/>
          <w:sz w:val="24"/>
          <w:szCs w:val="24"/>
          <w:lang w:eastAsia="ru-RU"/>
        </w:rPr>
        <w:t>вырос</w:t>
      </w:r>
      <w:r w:rsidR="005404F2" w:rsidRPr="00E631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1E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82501" w:rsidRPr="00E631E8">
        <w:rPr>
          <w:rFonts w:ascii="Times New Roman" w:hAnsi="Times New Roman"/>
          <w:sz w:val="24"/>
          <w:szCs w:val="24"/>
          <w:lang w:eastAsia="ru-RU"/>
        </w:rPr>
        <w:t>3013,5</w:t>
      </w:r>
      <w:r w:rsidRPr="00E631E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282501" w:rsidRPr="00E631E8">
        <w:rPr>
          <w:rFonts w:ascii="Times New Roman" w:hAnsi="Times New Roman"/>
          <w:sz w:val="24"/>
          <w:szCs w:val="24"/>
          <w:lang w:eastAsia="ru-RU"/>
        </w:rPr>
        <w:t xml:space="preserve">3,5%. Объем </w:t>
      </w:r>
      <w:r w:rsidRPr="00E631E8">
        <w:rPr>
          <w:rFonts w:ascii="Times New Roman" w:hAnsi="Times New Roman"/>
          <w:bCs/>
          <w:sz w:val="24"/>
          <w:szCs w:val="24"/>
          <w:lang w:eastAsia="ru-RU"/>
        </w:rPr>
        <w:t xml:space="preserve"> безвозмездных поступлений </w:t>
      </w:r>
      <w:r w:rsidR="00282501" w:rsidRPr="00E631E8">
        <w:rPr>
          <w:rFonts w:ascii="Times New Roman" w:hAnsi="Times New Roman"/>
          <w:bCs/>
          <w:sz w:val="24"/>
          <w:szCs w:val="24"/>
          <w:lang w:eastAsia="ru-RU"/>
        </w:rPr>
        <w:t xml:space="preserve">сокращен на </w:t>
      </w:r>
      <w:r w:rsidRPr="00E631E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82501" w:rsidRPr="00E631E8">
        <w:rPr>
          <w:rFonts w:ascii="Times New Roman" w:hAnsi="Times New Roman"/>
          <w:sz w:val="24"/>
          <w:szCs w:val="24"/>
          <w:lang w:eastAsia="ru-RU"/>
        </w:rPr>
        <w:t>262218,0</w:t>
      </w:r>
      <w:r w:rsidRPr="00E631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31E8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282501" w:rsidRPr="00E631E8">
        <w:rPr>
          <w:rFonts w:ascii="Times New Roman" w:hAnsi="Times New Roman"/>
          <w:bCs/>
          <w:sz w:val="24"/>
          <w:szCs w:val="24"/>
          <w:lang w:eastAsia="ru-RU"/>
        </w:rPr>
        <w:t>, преимущественно за счет субсидии по переселению граждан из аварийного жил</w:t>
      </w:r>
      <w:r w:rsidR="00E85C03" w:rsidRPr="00E631E8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="00282501" w:rsidRPr="00E631E8">
        <w:rPr>
          <w:rFonts w:ascii="Times New Roman" w:hAnsi="Times New Roman"/>
          <w:bCs/>
          <w:sz w:val="24"/>
          <w:szCs w:val="24"/>
          <w:lang w:eastAsia="ru-RU"/>
        </w:rPr>
        <w:t>я в прошлом году.</w:t>
      </w:r>
    </w:p>
    <w:p w:rsidR="003F5E77" w:rsidRPr="0069492A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3F5E77" w:rsidRPr="00282501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501">
        <w:rPr>
          <w:rFonts w:ascii="Times New Roman" w:hAnsi="Times New Roman"/>
          <w:b/>
          <w:bCs/>
          <w:sz w:val="24"/>
          <w:szCs w:val="24"/>
          <w:lang w:eastAsia="ru-RU"/>
        </w:rPr>
        <w:t>4.1. Налоговые доходы</w:t>
      </w:r>
      <w:r w:rsidRPr="00282501">
        <w:rPr>
          <w:rFonts w:ascii="Times New Roman" w:hAnsi="Times New Roman"/>
          <w:sz w:val="24"/>
          <w:szCs w:val="24"/>
          <w:lang w:eastAsia="ru-RU"/>
        </w:rPr>
        <w:t xml:space="preserve"> местного бюджета за </w:t>
      </w:r>
      <w:r w:rsidR="007B79CE" w:rsidRPr="00282501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282501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0B080E" w:rsidRPr="00282501">
        <w:rPr>
          <w:rFonts w:ascii="Times New Roman" w:hAnsi="Times New Roman"/>
          <w:sz w:val="24"/>
          <w:szCs w:val="24"/>
          <w:lang w:eastAsia="ru-RU"/>
        </w:rPr>
        <w:t>7</w:t>
      </w:r>
      <w:r w:rsidRPr="00282501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282501" w:rsidRPr="00282501">
        <w:rPr>
          <w:rFonts w:ascii="Times New Roman" w:hAnsi="Times New Roman"/>
          <w:sz w:val="24"/>
          <w:szCs w:val="24"/>
          <w:lang w:eastAsia="ru-RU"/>
        </w:rPr>
        <w:t>76635,0</w:t>
      </w:r>
      <w:r w:rsidRPr="002825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2501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282501">
        <w:rPr>
          <w:rFonts w:ascii="Times New Roman" w:hAnsi="Times New Roman"/>
          <w:sz w:val="24"/>
          <w:szCs w:val="24"/>
          <w:lang w:eastAsia="ru-RU"/>
        </w:rPr>
        <w:t>лей или</w:t>
      </w:r>
      <w:r w:rsidRPr="0028250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82501" w:rsidRPr="00282501">
        <w:rPr>
          <w:rFonts w:ascii="Times New Roman" w:hAnsi="Times New Roman"/>
          <w:bCs/>
          <w:sz w:val="24"/>
          <w:szCs w:val="24"/>
          <w:lang w:eastAsia="ru-RU"/>
        </w:rPr>
        <w:t>64,5</w:t>
      </w:r>
      <w:r w:rsidRPr="00282501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282501">
        <w:rPr>
          <w:rFonts w:ascii="Times New Roman" w:hAnsi="Times New Roman"/>
          <w:sz w:val="24"/>
          <w:szCs w:val="24"/>
          <w:lang w:eastAsia="ru-RU"/>
        </w:rPr>
        <w:t>к уточненному годовому плану (Таблица 3).</w:t>
      </w:r>
    </w:p>
    <w:p w:rsidR="00902F08" w:rsidRPr="0069492A" w:rsidRDefault="00902F08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3F5E77" w:rsidRPr="00C52F58" w:rsidRDefault="003F5E77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904C8D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201</w:t>
      </w:r>
      <w:r w:rsidR="0069492A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181"/>
        <w:gridCol w:w="1121"/>
        <w:gridCol w:w="1276"/>
        <w:gridCol w:w="1243"/>
        <w:gridCol w:w="1291"/>
        <w:gridCol w:w="1291"/>
      </w:tblGrid>
      <w:tr w:rsidR="003F5E77" w:rsidRPr="00C52F58" w:rsidTr="00266A8B">
        <w:trPr>
          <w:trHeight w:val="302"/>
          <w:tblHeader/>
          <w:tblCellSpacing w:w="0" w:type="dxa"/>
          <w:jc w:val="center"/>
        </w:trPr>
        <w:tc>
          <w:tcPr>
            <w:tcW w:w="2339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904C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F5E77" w:rsidRPr="00C52F58" w:rsidRDefault="003F5E77" w:rsidP="0069492A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6949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3F5E77" w:rsidRPr="00C52F58" w:rsidRDefault="003F5E77" w:rsidP="006949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6949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9" w:type="dxa"/>
            <w:gridSpan w:val="2"/>
            <w:vAlign w:val="center"/>
          </w:tcPr>
          <w:p w:rsidR="003F5E77" w:rsidRPr="00C52F58" w:rsidRDefault="003F5E77" w:rsidP="006949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904C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6949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1" w:type="dxa"/>
            <w:vMerge w:val="restart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3F5E77" w:rsidRPr="00880FB7" w:rsidRDefault="003F5E77" w:rsidP="00266A8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F5E77" w:rsidRPr="00880FB7" w:rsidRDefault="003F5E77" w:rsidP="0069492A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</w:t>
            </w:r>
            <w:r w:rsidR="00904C8D">
              <w:rPr>
                <w:rFonts w:ascii="Times New Roman" w:hAnsi="Times New Roman"/>
              </w:rPr>
              <w:t>9 мес</w:t>
            </w:r>
            <w:r w:rsidRPr="00880FB7">
              <w:rPr>
                <w:rFonts w:ascii="Times New Roman" w:hAnsi="Times New Roman"/>
              </w:rPr>
              <w:t>. 201</w:t>
            </w:r>
            <w:r w:rsidR="0069492A">
              <w:rPr>
                <w:rFonts w:ascii="Times New Roman" w:hAnsi="Times New Roman"/>
              </w:rPr>
              <w:t>7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3F5E77" w:rsidRPr="00C52F58" w:rsidTr="00266A8B">
        <w:trPr>
          <w:trHeight w:val="68"/>
          <w:tblHeader/>
          <w:tblCellSpacing w:w="0" w:type="dxa"/>
          <w:jc w:val="center"/>
        </w:trPr>
        <w:tc>
          <w:tcPr>
            <w:tcW w:w="2339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92A" w:rsidRPr="00C52F58" w:rsidTr="00266A8B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69492A" w:rsidRPr="00C52F58" w:rsidRDefault="0069492A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69492A" w:rsidRPr="00C52F58" w:rsidRDefault="0069492A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44248,2</w:t>
            </w:r>
          </w:p>
        </w:tc>
        <w:tc>
          <w:tcPr>
            <w:tcW w:w="1121" w:type="dxa"/>
            <w:vAlign w:val="center"/>
          </w:tcPr>
          <w:p w:rsidR="0069492A" w:rsidRPr="00C52F58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65407,5</w:t>
            </w:r>
          </w:p>
        </w:tc>
        <w:tc>
          <w:tcPr>
            <w:tcW w:w="1276" w:type="dxa"/>
            <w:vAlign w:val="center"/>
          </w:tcPr>
          <w:p w:rsidR="0069492A" w:rsidRPr="00C52F58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48889,7</w:t>
            </w:r>
          </w:p>
        </w:tc>
        <w:tc>
          <w:tcPr>
            <w:tcW w:w="1243" w:type="dxa"/>
            <w:vAlign w:val="center"/>
          </w:tcPr>
          <w:p w:rsidR="0069492A" w:rsidRPr="008F5445" w:rsidRDefault="0069492A" w:rsidP="00DC3D6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291" w:type="dxa"/>
            <w:vAlign w:val="center"/>
          </w:tcPr>
          <w:p w:rsidR="0069492A" w:rsidRPr="008A73CF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91" w:type="dxa"/>
            <w:vAlign w:val="bottom"/>
          </w:tcPr>
          <w:p w:rsidR="0069492A" w:rsidRPr="000B080E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69492A" w:rsidRPr="00C52F58" w:rsidTr="00266A8B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69492A" w:rsidRPr="00C52F58" w:rsidRDefault="0069492A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(с/хоз.)</w:t>
            </w:r>
          </w:p>
        </w:tc>
        <w:tc>
          <w:tcPr>
            <w:tcW w:w="1181" w:type="dxa"/>
            <w:vAlign w:val="center"/>
          </w:tcPr>
          <w:p w:rsidR="0069492A" w:rsidRPr="00C52F58" w:rsidRDefault="0069492A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121" w:type="dxa"/>
            <w:vAlign w:val="center"/>
          </w:tcPr>
          <w:p w:rsidR="0069492A" w:rsidRPr="00C52F58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vAlign w:val="center"/>
          </w:tcPr>
          <w:p w:rsidR="0069492A" w:rsidRPr="00C52F58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43" w:type="dxa"/>
            <w:vAlign w:val="center"/>
          </w:tcPr>
          <w:p w:rsidR="0069492A" w:rsidRPr="008F5445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91" w:type="dxa"/>
            <w:vAlign w:val="center"/>
          </w:tcPr>
          <w:p w:rsidR="0069492A" w:rsidRPr="008A73CF" w:rsidRDefault="0069492A" w:rsidP="008A73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91" w:type="dxa"/>
            <w:vAlign w:val="center"/>
          </w:tcPr>
          <w:p w:rsidR="0069492A" w:rsidRPr="000B080E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69492A" w:rsidRPr="00C52F58" w:rsidTr="00266A8B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69492A" w:rsidRPr="00C52F58" w:rsidRDefault="0069492A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69492A" w:rsidRPr="00C52F58" w:rsidRDefault="0069492A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19895,9</w:t>
            </w:r>
          </w:p>
        </w:tc>
        <w:tc>
          <w:tcPr>
            <w:tcW w:w="1121" w:type="dxa"/>
            <w:vAlign w:val="center"/>
          </w:tcPr>
          <w:p w:rsidR="0069492A" w:rsidRPr="00C52F58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43010,0</w:t>
            </w:r>
          </w:p>
        </w:tc>
        <w:tc>
          <w:tcPr>
            <w:tcW w:w="1276" w:type="dxa"/>
            <w:vAlign w:val="center"/>
          </w:tcPr>
          <w:p w:rsidR="0069492A" w:rsidRPr="00C52F58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19549,8</w:t>
            </w:r>
          </w:p>
        </w:tc>
        <w:tc>
          <w:tcPr>
            <w:tcW w:w="1243" w:type="dxa"/>
            <w:vAlign w:val="center"/>
          </w:tcPr>
          <w:p w:rsidR="0069492A" w:rsidRPr="008F5445" w:rsidRDefault="0069492A" w:rsidP="00924C2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91" w:type="dxa"/>
            <w:vAlign w:val="center"/>
          </w:tcPr>
          <w:p w:rsidR="0069492A" w:rsidRPr="008A73CF" w:rsidRDefault="0069492A" w:rsidP="008A73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91" w:type="dxa"/>
            <w:vAlign w:val="center"/>
          </w:tcPr>
          <w:p w:rsidR="0069492A" w:rsidRPr="000B080E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69492A" w:rsidRPr="00C52F58" w:rsidTr="00266A8B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69492A" w:rsidRPr="00C52F58" w:rsidRDefault="0069492A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69492A" w:rsidRPr="00C52F58" w:rsidRDefault="0069492A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7819,7</w:t>
            </w:r>
          </w:p>
        </w:tc>
        <w:tc>
          <w:tcPr>
            <w:tcW w:w="1121" w:type="dxa"/>
            <w:vAlign w:val="center"/>
          </w:tcPr>
          <w:p w:rsidR="0069492A" w:rsidRPr="00C52F58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10406,5</w:t>
            </w:r>
          </w:p>
        </w:tc>
        <w:tc>
          <w:tcPr>
            <w:tcW w:w="1276" w:type="dxa"/>
            <w:vAlign w:val="center"/>
          </w:tcPr>
          <w:p w:rsidR="0069492A" w:rsidRPr="00C52F58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8181,3</w:t>
            </w:r>
          </w:p>
        </w:tc>
        <w:tc>
          <w:tcPr>
            <w:tcW w:w="1243" w:type="dxa"/>
            <w:vAlign w:val="center"/>
          </w:tcPr>
          <w:p w:rsidR="0069492A" w:rsidRPr="008F5445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91" w:type="dxa"/>
            <w:vAlign w:val="center"/>
          </w:tcPr>
          <w:p w:rsidR="0069492A" w:rsidRPr="008A73CF" w:rsidRDefault="0069492A" w:rsidP="008A73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1291" w:type="dxa"/>
            <w:vAlign w:val="center"/>
          </w:tcPr>
          <w:p w:rsidR="0069492A" w:rsidRPr="000B080E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69492A" w:rsidRPr="00C52F58" w:rsidTr="00266A8B">
        <w:trPr>
          <w:trHeight w:val="290"/>
          <w:tblCellSpacing w:w="0" w:type="dxa"/>
          <w:jc w:val="center"/>
        </w:trPr>
        <w:tc>
          <w:tcPr>
            <w:tcW w:w="2339" w:type="dxa"/>
            <w:vAlign w:val="center"/>
          </w:tcPr>
          <w:p w:rsidR="0069492A" w:rsidRPr="00C52F58" w:rsidRDefault="0069492A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69492A" w:rsidRPr="00C52F58" w:rsidRDefault="0069492A" w:rsidP="006663AA">
            <w:pPr>
              <w:spacing w:after="0" w:line="24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24C23">
              <w:rPr>
                <w:rFonts w:ascii="Times New Roman" w:hAnsi="Times New Roman"/>
                <w:sz w:val="24"/>
                <w:szCs w:val="24"/>
                <w:lang w:eastAsia="ru-RU"/>
              </w:rPr>
              <w:t>72343,3</w:t>
            </w:r>
          </w:p>
        </w:tc>
        <w:tc>
          <w:tcPr>
            <w:tcW w:w="1121" w:type="dxa"/>
          </w:tcPr>
          <w:p w:rsidR="0069492A" w:rsidRPr="0069492A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2A">
              <w:rPr>
                <w:rFonts w:ascii="Times New Roman" w:hAnsi="Times New Roman"/>
                <w:sz w:val="24"/>
                <w:szCs w:val="24"/>
                <w:lang w:eastAsia="ru-RU"/>
              </w:rPr>
              <w:t>118838,0</w:t>
            </w:r>
          </w:p>
        </w:tc>
        <w:tc>
          <w:tcPr>
            <w:tcW w:w="1276" w:type="dxa"/>
          </w:tcPr>
          <w:p w:rsidR="0069492A" w:rsidRPr="0069492A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2A">
              <w:rPr>
                <w:rFonts w:ascii="Times New Roman" w:hAnsi="Times New Roman"/>
                <w:sz w:val="24"/>
                <w:szCs w:val="24"/>
                <w:lang w:eastAsia="ru-RU"/>
              </w:rPr>
              <w:t>76635,0</w:t>
            </w:r>
          </w:p>
        </w:tc>
        <w:tc>
          <w:tcPr>
            <w:tcW w:w="1243" w:type="dxa"/>
          </w:tcPr>
          <w:p w:rsidR="0069492A" w:rsidRPr="008F5445" w:rsidRDefault="0069492A" w:rsidP="00924C2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91" w:type="dxa"/>
          </w:tcPr>
          <w:p w:rsidR="0069492A" w:rsidRPr="008F5445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69492A" w:rsidRPr="008F5445" w:rsidRDefault="0069492A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105,9</w:t>
            </w:r>
          </w:p>
        </w:tc>
      </w:tr>
    </w:tbl>
    <w:p w:rsidR="008A1891" w:rsidRDefault="008A1891" w:rsidP="00902F08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E77" w:rsidRPr="00C52F58" w:rsidRDefault="003F5E77" w:rsidP="00902F08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6A2CBD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E2411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8E40C3">
        <w:rPr>
          <w:rFonts w:ascii="Times New Roman" w:hAnsi="Times New Roman"/>
          <w:sz w:val="24"/>
          <w:szCs w:val="24"/>
          <w:lang w:eastAsia="ru-RU"/>
        </w:rPr>
        <w:t>63,8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8E40C3">
        <w:rPr>
          <w:rFonts w:ascii="Times New Roman" w:hAnsi="Times New Roman"/>
          <w:sz w:val="24"/>
          <w:szCs w:val="24"/>
          <w:lang w:eastAsia="ru-RU"/>
        </w:rPr>
        <w:t>48889,7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 За </w:t>
      </w:r>
      <w:r w:rsidR="006A2CBD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8F54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8E40C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удельный вес налога на доходы физических лиц в структуре налоговых доходов составлял </w:t>
      </w:r>
      <w:r w:rsidR="008E40C3">
        <w:rPr>
          <w:rFonts w:ascii="Times New Roman" w:hAnsi="Times New Roman"/>
          <w:sz w:val="24"/>
          <w:szCs w:val="24"/>
          <w:lang w:eastAsia="ru-RU"/>
        </w:rPr>
        <w:t>61,2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3F5E77" w:rsidRDefault="003F5E77" w:rsidP="006A2CB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8A7199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201</w:t>
      </w:r>
      <w:r w:rsidR="00FE2411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на </w:t>
      </w:r>
      <w:r w:rsidR="00285D5B">
        <w:rPr>
          <w:rFonts w:ascii="Times New Roman" w:hAnsi="Times New Roman"/>
          <w:sz w:val="24"/>
          <w:szCs w:val="24"/>
          <w:lang w:eastAsia="ru-RU"/>
        </w:rPr>
        <w:t>4291,7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285D5B">
        <w:rPr>
          <w:rFonts w:ascii="Times New Roman" w:hAnsi="Times New Roman"/>
          <w:sz w:val="24"/>
          <w:szCs w:val="24"/>
          <w:lang w:eastAsia="ru-RU"/>
        </w:rPr>
        <w:t>5,9</w:t>
      </w:r>
      <w:r w:rsidRPr="00C52F58">
        <w:rPr>
          <w:rFonts w:ascii="Times New Roman" w:hAnsi="Times New Roman"/>
          <w:sz w:val="24"/>
          <w:szCs w:val="24"/>
          <w:lang w:eastAsia="ru-RU"/>
        </w:rPr>
        <w:t>%. Увеличение произошло по следующим показателям:</w:t>
      </w:r>
    </w:p>
    <w:p w:rsidR="003F5E77" w:rsidRDefault="003F5E77" w:rsidP="00902F0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налогу на доходы физических лиц </w:t>
      </w:r>
      <w:r w:rsidR="006A2CBD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85D5B">
        <w:rPr>
          <w:rFonts w:ascii="Times New Roman" w:hAnsi="Times New Roman"/>
          <w:sz w:val="24"/>
          <w:szCs w:val="24"/>
          <w:lang w:eastAsia="ru-RU"/>
        </w:rPr>
        <w:t>4641,5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или  на </w:t>
      </w:r>
      <w:r w:rsidR="00285D5B">
        <w:rPr>
          <w:rFonts w:ascii="Times New Roman" w:hAnsi="Times New Roman"/>
          <w:sz w:val="24"/>
          <w:szCs w:val="24"/>
          <w:lang w:eastAsia="ru-RU"/>
        </w:rPr>
        <w:t>10,5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3F5E77" w:rsidRPr="00C52F58" w:rsidRDefault="003F5E77" w:rsidP="00902F08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9701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- по акцизам – на  </w:t>
      </w:r>
      <w:r w:rsidR="00285D5B">
        <w:rPr>
          <w:rFonts w:ascii="Times New Roman" w:eastAsia="TimesNewRomanPSMT" w:hAnsi="Times New Roman"/>
          <w:sz w:val="24"/>
          <w:szCs w:val="24"/>
          <w:lang w:eastAsia="ru-RU"/>
        </w:rPr>
        <w:t>361,6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  или на </w:t>
      </w:r>
      <w:r w:rsidR="00285D5B">
        <w:rPr>
          <w:rFonts w:ascii="Times New Roman" w:eastAsia="TimesNewRomanPSMT" w:hAnsi="Times New Roman"/>
          <w:sz w:val="24"/>
          <w:szCs w:val="24"/>
          <w:lang w:eastAsia="ru-RU"/>
        </w:rPr>
        <w:t>4,6</w:t>
      </w:r>
      <w:r w:rsidR="008A7199">
        <w:rPr>
          <w:rFonts w:ascii="Times New Roman" w:eastAsia="TimesNewRomanPSMT" w:hAnsi="Times New Roman"/>
          <w:sz w:val="24"/>
          <w:szCs w:val="24"/>
          <w:lang w:eastAsia="ru-RU"/>
        </w:rPr>
        <w:t>%;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285D5B" w:rsidRDefault="00285D5B" w:rsidP="008A7199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Снизилось  за текущий период поступление доходов:</w:t>
      </w:r>
    </w:p>
    <w:p w:rsidR="00285D5B" w:rsidRDefault="00285D5B" w:rsidP="008A7199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E77" w:rsidRPr="00C52F58" w:rsidRDefault="003F5E77" w:rsidP="008A7199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–по налог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совокупный доход </w:t>
      </w:r>
      <w:r w:rsidR="008A7199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285D5B">
        <w:rPr>
          <w:rFonts w:ascii="Times New Roman" w:hAnsi="Times New Roman"/>
          <w:sz w:val="24"/>
          <w:szCs w:val="24"/>
          <w:lang w:eastAsia="ru-RU"/>
        </w:rPr>
        <w:t>365,3</w:t>
      </w:r>
      <w:r w:rsidR="008A7199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3F5E77" w:rsidRPr="00C52F58" w:rsidRDefault="003F5E77" w:rsidP="00902F0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– по налог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имущество – на </w:t>
      </w:r>
      <w:r w:rsidR="00285D5B">
        <w:rPr>
          <w:rFonts w:ascii="Times New Roman" w:hAnsi="Times New Roman"/>
          <w:sz w:val="24"/>
          <w:szCs w:val="24"/>
          <w:lang w:eastAsia="ru-RU"/>
        </w:rPr>
        <w:t>346,1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285D5B">
        <w:rPr>
          <w:rFonts w:ascii="Times New Roman" w:hAnsi="Times New Roman"/>
          <w:sz w:val="24"/>
          <w:szCs w:val="24"/>
          <w:lang w:eastAsia="ru-RU"/>
        </w:rPr>
        <w:t>1,7</w:t>
      </w:r>
      <w:r w:rsidR="008A7199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3F5E77" w:rsidRPr="00C52F58" w:rsidRDefault="003F5E77" w:rsidP="00902F08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E4AA2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5E7B7F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B7F">
        <w:rPr>
          <w:rFonts w:ascii="Times New Roman" w:hAnsi="Times New Roman"/>
          <w:sz w:val="24"/>
          <w:szCs w:val="24"/>
          <w:lang w:eastAsia="ru-RU"/>
        </w:rPr>
        <w:t>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E2411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9C3D13">
        <w:rPr>
          <w:rFonts w:ascii="Times New Roman" w:hAnsi="Times New Roman"/>
          <w:bCs/>
          <w:sz w:val="24"/>
          <w:szCs w:val="24"/>
          <w:lang w:eastAsia="ru-RU"/>
        </w:rPr>
        <w:t>9986,1</w:t>
      </w:r>
      <w:r w:rsidR="008A18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9C3D13">
        <w:rPr>
          <w:rFonts w:ascii="Times New Roman" w:hAnsi="Times New Roman"/>
          <w:bCs/>
          <w:sz w:val="24"/>
          <w:szCs w:val="24"/>
          <w:lang w:eastAsia="ru-RU"/>
        </w:rPr>
        <w:t>94,5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>к годовому плану</w:t>
      </w:r>
      <w:r w:rsidR="0080240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702D9" w:rsidRPr="00C52F58">
        <w:rPr>
          <w:rFonts w:ascii="Times New Roman" w:hAnsi="Times New Roman"/>
          <w:sz w:val="24"/>
          <w:szCs w:val="24"/>
          <w:lang w:eastAsia="ru-RU"/>
        </w:rPr>
        <w:t xml:space="preserve">(Таблица </w:t>
      </w:r>
      <w:r w:rsidR="001702D9" w:rsidRPr="00C52F58">
        <w:rPr>
          <w:rFonts w:ascii="Times New Roman" w:hAnsi="Times New Roman"/>
          <w:bCs/>
          <w:sz w:val="24"/>
          <w:szCs w:val="24"/>
          <w:lang w:eastAsia="ru-RU"/>
        </w:rPr>
        <w:t>4).</w:t>
      </w:r>
      <w:r w:rsidR="001702D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02404">
        <w:rPr>
          <w:rFonts w:ascii="Times New Roman" w:hAnsi="Times New Roman"/>
          <w:sz w:val="24"/>
          <w:szCs w:val="24"/>
          <w:lang w:eastAsia="ru-RU"/>
        </w:rPr>
        <w:t xml:space="preserve">Неисполнение  плана </w:t>
      </w:r>
      <w:r w:rsidR="00BE4AA2">
        <w:rPr>
          <w:rFonts w:ascii="Times New Roman" w:hAnsi="Times New Roman"/>
          <w:sz w:val="24"/>
          <w:szCs w:val="24"/>
          <w:lang w:eastAsia="ru-RU"/>
        </w:rPr>
        <w:t xml:space="preserve">на 2018 год </w:t>
      </w:r>
      <w:r w:rsidR="00802404">
        <w:rPr>
          <w:rFonts w:ascii="Times New Roman" w:hAnsi="Times New Roman"/>
          <w:sz w:val="24"/>
          <w:szCs w:val="24"/>
          <w:lang w:eastAsia="ru-RU"/>
        </w:rPr>
        <w:t>наблюдается по следующим поступлениям:</w:t>
      </w:r>
      <w:r w:rsidR="00F6342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02D9" w:rsidRDefault="00F63422" w:rsidP="003F5E77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 д</w:t>
      </w:r>
      <w:r w:rsidRPr="00F63422">
        <w:rPr>
          <w:rFonts w:ascii="Times New Roman" w:hAnsi="Times New Roman"/>
          <w:sz w:val="24"/>
          <w:szCs w:val="24"/>
          <w:lang w:eastAsia="ru-RU"/>
        </w:rPr>
        <w:t>оход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F63422">
        <w:rPr>
          <w:rFonts w:ascii="Times New Roman" w:hAnsi="Times New Roman"/>
          <w:sz w:val="24"/>
          <w:szCs w:val="24"/>
          <w:lang w:eastAsia="ru-RU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6,2%,  по прочим  неналоговым доходам – 20,3%.   </w:t>
      </w:r>
      <w:r w:rsidR="007A7541">
        <w:rPr>
          <w:rFonts w:ascii="Times New Roman" w:hAnsi="Times New Roman"/>
          <w:sz w:val="24"/>
          <w:szCs w:val="24"/>
          <w:lang w:eastAsia="ru-RU"/>
        </w:rPr>
        <w:t xml:space="preserve">Перевыполнение </w:t>
      </w:r>
      <w:r w:rsidR="000871AF">
        <w:rPr>
          <w:rFonts w:ascii="Times New Roman" w:hAnsi="Times New Roman"/>
          <w:sz w:val="24"/>
          <w:szCs w:val="24"/>
          <w:lang w:eastAsia="ru-RU"/>
        </w:rPr>
        <w:t xml:space="preserve"> годового плана </w:t>
      </w:r>
      <w:r w:rsidR="007A7541">
        <w:rPr>
          <w:rFonts w:ascii="Times New Roman" w:hAnsi="Times New Roman"/>
          <w:sz w:val="24"/>
          <w:szCs w:val="24"/>
          <w:lang w:eastAsia="ru-RU"/>
        </w:rPr>
        <w:t xml:space="preserve"> уже по итогам  9 месяцев</w:t>
      </w:r>
      <w:r w:rsidR="000871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5E7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71AF">
        <w:rPr>
          <w:rFonts w:ascii="Times New Roman" w:hAnsi="Times New Roman"/>
          <w:sz w:val="24"/>
          <w:szCs w:val="24"/>
          <w:lang w:eastAsia="ru-RU"/>
        </w:rPr>
        <w:t xml:space="preserve">2018 г. </w:t>
      </w:r>
      <w:r w:rsidR="001702D9">
        <w:rPr>
          <w:rFonts w:ascii="Times New Roman" w:hAnsi="Times New Roman"/>
          <w:sz w:val="24"/>
          <w:szCs w:val="24"/>
          <w:lang w:eastAsia="ru-RU"/>
        </w:rPr>
        <w:t xml:space="preserve">отмечается по  </w:t>
      </w:r>
      <w:r w:rsidR="00BE4AA2">
        <w:rPr>
          <w:rFonts w:ascii="Times New Roman" w:hAnsi="Times New Roman"/>
          <w:sz w:val="24"/>
          <w:szCs w:val="24"/>
          <w:lang w:eastAsia="ru-RU"/>
        </w:rPr>
        <w:t>д</w:t>
      </w:r>
      <w:r w:rsidR="001702D9" w:rsidRPr="001702D9">
        <w:rPr>
          <w:rFonts w:ascii="Times New Roman" w:hAnsi="Times New Roman"/>
          <w:sz w:val="24"/>
          <w:szCs w:val="24"/>
          <w:lang w:eastAsia="ru-RU"/>
        </w:rPr>
        <w:t>оход</w:t>
      </w:r>
      <w:r w:rsidR="00BE4AA2">
        <w:rPr>
          <w:rFonts w:ascii="Times New Roman" w:hAnsi="Times New Roman"/>
          <w:sz w:val="24"/>
          <w:szCs w:val="24"/>
          <w:lang w:eastAsia="ru-RU"/>
        </w:rPr>
        <w:t>ам</w:t>
      </w:r>
      <w:r w:rsidR="001702D9" w:rsidRPr="001702D9">
        <w:rPr>
          <w:rFonts w:ascii="Times New Roman" w:hAnsi="Times New Roman"/>
          <w:sz w:val="24"/>
          <w:szCs w:val="24"/>
          <w:lang w:eastAsia="ru-RU"/>
        </w:rPr>
        <w:t xml:space="preserve"> от оказания платных услуг и компенсации затрат государства </w:t>
      </w:r>
      <w:r w:rsidR="00BE4AA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702D9">
        <w:rPr>
          <w:rFonts w:ascii="Times New Roman" w:hAnsi="Times New Roman"/>
          <w:sz w:val="24"/>
          <w:szCs w:val="24"/>
          <w:lang w:eastAsia="ru-RU"/>
        </w:rPr>
        <w:t xml:space="preserve"> исполнены на 100%;</w:t>
      </w:r>
      <w:r w:rsidR="00BE4AA2">
        <w:rPr>
          <w:rFonts w:ascii="Times New Roman" w:hAnsi="Times New Roman"/>
          <w:sz w:val="24"/>
          <w:szCs w:val="24"/>
          <w:lang w:eastAsia="ru-RU"/>
        </w:rPr>
        <w:t xml:space="preserve"> по д</w:t>
      </w:r>
      <w:r w:rsidR="001702D9" w:rsidRPr="001702D9">
        <w:rPr>
          <w:rFonts w:ascii="Times New Roman" w:hAnsi="Times New Roman"/>
          <w:sz w:val="24"/>
          <w:szCs w:val="24"/>
          <w:lang w:eastAsia="ru-RU"/>
        </w:rPr>
        <w:t>оход</w:t>
      </w:r>
      <w:r w:rsidR="00BE4AA2">
        <w:rPr>
          <w:rFonts w:ascii="Times New Roman" w:hAnsi="Times New Roman"/>
          <w:sz w:val="24"/>
          <w:szCs w:val="24"/>
          <w:lang w:eastAsia="ru-RU"/>
        </w:rPr>
        <w:t>ам</w:t>
      </w:r>
      <w:r w:rsidR="001702D9" w:rsidRPr="001702D9">
        <w:rPr>
          <w:rFonts w:ascii="Times New Roman" w:hAnsi="Times New Roman"/>
          <w:sz w:val="24"/>
          <w:szCs w:val="24"/>
          <w:lang w:eastAsia="ru-RU"/>
        </w:rPr>
        <w:t xml:space="preserve"> от продажи материальных и нематериальных активов</w:t>
      </w:r>
      <w:r w:rsidR="001702D9">
        <w:rPr>
          <w:rFonts w:ascii="Times New Roman" w:hAnsi="Times New Roman"/>
          <w:sz w:val="24"/>
          <w:szCs w:val="24"/>
          <w:lang w:eastAsia="ru-RU"/>
        </w:rPr>
        <w:t xml:space="preserve"> на 113,6%;</w:t>
      </w:r>
      <w:proofErr w:type="gramEnd"/>
      <w:r w:rsidR="00BE4AA2">
        <w:rPr>
          <w:rFonts w:ascii="Times New Roman" w:hAnsi="Times New Roman"/>
          <w:sz w:val="24"/>
          <w:szCs w:val="24"/>
          <w:lang w:eastAsia="ru-RU"/>
        </w:rPr>
        <w:t xml:space="preserve">  по ш</w:t>
      </w:r>
      <w:r w:rsidR="001702D9">
        <w:rPr>
          <w:rFonts w:ascii="Times New Roman" w:hAnsi="Times New Roman"/>
          <w:sz w:val="24"/>
          <w:szCs w:val="24"/>
          <w:lang w:eastAsia="ru-RU"/>
        </w:rPr>
        <w:t>траф</w:t>
      </w:r>
      <w:r w:rsidR="00BE4AA2">
        <w:rPr>
          <w:rFonts w:ascii="Times New Roman" w:hAnsi="Times New Roman"/>
          <w:sz w:val="24"/>
          <w:szCs w:val="24"/>
          <w:lang w:eastAsia="ru-RU"/>
        </w:rPr>
        <w:t>ам</w:t>
      </w:r>
      <w:r w:rsidR="001702D9">
        <w:rPr>
          <w:rFonts w:ascii="Times New Roman" w:hAnsi="Times New Roman"/>
          <w:sz w:val="24"/>
          <w:szCs w:val="24"/>
          <w:lang w:eastAsia="ru-RU"/>
        </w:rPr>
        <w:t>, санкци</w:t>
      </w:r>
      <w:r w:rsidR="00BE4AA2">
        <w:rPr>
          <w:rFonts w:ascii="Times New Roman" w:hAnsi="Times New Roman"/>
          <w:sz w:val="24"/>
          <w:szCs w:val="24"/>
          <w:lang w:eastAsia="ru-RU"/>
        </w:rPr>
        <w:t>ям</w:t>
      </w:r>
      <w:r w:rsidR="001702D9">
        <w:rPr>
          <w:rFonts w:ascii="Times New Roman" w:hAnsi="Times New Roman"/>
          <w:sz w:val="24"/>
          <w:szCs w:val="24"/>
          <w:lang w:eastAsia="ru-RU"/>
        </w:rPr>
        <w:t>, возмещени</w:t>
      </w:r>
      <w:r w:rsidR="00BE4AA2">
        <w:rPr>
          <w:rFonts w:ascii="Times New Roman" w:hAnsi="Times New Roman"/>
          <w:sz w:val="24"/>
          <w:szCs w:val="24"/>
          <w:lang w:eastAsia="ru-RU"/>
        </w:rPr>
        <w:t>ю</w:t>
      </w:r>
      <w:r w:rsidR="001702D9">
        <w:rPr>
          <w:rFonts w:ascii="Times New Roman" w:hAnsi="Times New Roman"/>
          <w:sz w:val="24"/>
          <w:szCs w:val="24"/>
          <w:lang w:eastAsia="ru-RU"/>
        </w:rPr>
        <w:t xml:space="preserve"> ущерба -  на 216,4% от плана.</w:t>
      </w:r>
    </w:p>
    <w:p w:rsidR="003F5E77" w:rsidRPr="00C52F58" w:rsidRDefault="003F5E77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местного бюджета по неналоговым доходам</w:t>
      </w: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5E7B7F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E2411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3F5E77" w:rsidRPr="00C52F58" w:rsidTr="00266A8B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F5E77" w:rsidRPr="00C52F58" w:rsidRDefault="003F5E77" w:rsidP="009C3D1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5E7B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месяцев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9C3D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F5E77" w:rsidRPr="00C52F58" w:rsidRDefault="003F5E77" w:rsidP="009C3D1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201</w:t>
            </w:r>
            <w:r w:rsidR="009C3D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F5E77" w:rsidRPr="00C52F58" w:rsidRDefault="003F5E77" w:rsidP="009C3D1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5E7B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7B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месяцев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9C3D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5E7B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343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F5E77" w:rsidRPr="00880FB7" w:rsidRDefault="003F5E77" w:rsidP="00266A8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F5E77" w:rsidRPr="00C52F58" w:rsidRDefault="003F5E77" w:rsidP="009C3D1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</w:t>
            </w:r>
            <w:r w:rsidR="005E7B7F">
              <w:rPr>
                <w:rFonts w:ascii="Times New Roman" w:hAnsi="Times New Roman"/>
              </w:rPr>
              <w:t>9 мес</w:t>
            </w:r>
            <w:r w:rsidRPr="00880FB7">
              <w:rPr>
                <w:rFonts w:ascii="Times New Roman" w:hAnsi="Times New Roman"/>
              </w:rPr>
              <w:t>. 201</w:t>
            </w:r>
            <w:r w:rsidR="009C3D13">
              <w:rPr>
                <w:rFonts w:ascii="Times New Roman" w:hAnsi="Times New Roman"/>
              </w:rPr>
              <w:t>7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3F5E77" w:rsidRPr="00C52F58" w:rsidTr="00266A8B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77" w:rsidRPr="00C52F58" w:rsidTr="00266A8B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3D13" w:rsidRPr="00C52F58" w:rsidTr="00266A8B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9C3D13" w:rsidRPr="00C52F58" w:rsidRDefault="009C3D13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9C3D13" w:rsidRPr="006368B8" w:rsidRDefault="009C3D13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338,6</w:t>
            </w:r>
          </w:p>
        </w:tc>
        <w:tc>
          <w:tcPr>
            <w:tcW w:w="1372" w:type="dxa"/>
            <w:vAlign w:val="center"/>
          </w:tcPr>
          <w:p w:rsidR="009C3D13" w:rsidRPr="00C51B69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098" w:type="dxa"/>
            <w:vAlign w:val="center"/>
          </w:tcPr>
          <w:p w:rsidR="009C3D13" w:rsidRPr="006368B8" w:rsidRDefault="009C3D13" w:rsidP="005026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111" w:type="dxa"/>
            <w:vAlign w:val="center"/>
          </w:tcPr>
          <w:p w:rsidR="009C3D13" w:rsidRPr="00295A7A" w:rsidRDefault="009C3D13" w:rsidP="00295A7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A7A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3" w:type="dxa"/>
            <w:vAlign w:val="center"/>
          </w:tcPr>
          <w:p w:rsidR="009C3D13" w:rsidRPr="00295A7A" w:rsidRDefault="009C3D13" w:rsidP="00645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6" w:type="dxa"/>
            <w:vAlign w:val="center"/>
          </w:tcPr>
          <w:p w:rsidR="009C3D13" w:rsidRPr="00295A7A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9C3D13" w:rsidRPr="00C52F58" w:rsidTr="00266A8B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9C3D13" w:rsidRPr="00C52F58" w:rsidRDefault="009C3D13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EE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9C3D13" w:rsidRPr="006368B8" w:rsidRDefault="009C3D13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6499,4</w:t>
            </w:r>
          </w:p>
        </w:tc>
        <w:tc>
          <w:tcPr>
            <w:tcW w:w="1372" w:type="dxa"/>
            <w:vAlign w:val="center"/>
          </w:tcPr>
          <w:p w:rsidR="009C3D13" w:rsidRPr="00C51B69" w:rsidRDefault="009C3D13" w:rsidP="00C51B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9605,6</w:t>
            </w:r>
          </w:p>
        </w:tc>
        <w:tc>
          <w:tcPr>
            <w:tcW w:w="1098" w:type="dxa"/>
            <w:vAlign w:val="center"/>
          </w:tcPr>
          <w:p w:rsidR="009C3D13" w:rsidRPr="006368B8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9006,0</w:t>
            </w:r>
          </w:p>
        </w:tc>
        <w:tc>
          <w:tcPr>
            <w:tcW w:w="1111" w:type="dxa"/>
            <w:vAlign w:val="center"/>
          </w:tcPr>
          <w:p w:rsidR="009C3D13" w:rsidRPr="00340ECA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3" w:type="dxa"/>
            <w:vAlign w:val="center"/>
          </w:tcPr>
          <w:p w:rsidR="009C3D13" w:rsidRPr="00340ECA" w:rsidRDefault="009C3D13" w:rsidP="00645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046" w:type="dxa"/>
            <w:vAlign w:val="center"/>
          </w:tcPr>
          <w:p w:rsidR="009C3D13" w:rsidRPr="00340ECA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138,6</w:t>
            </w:r>
          </w:p>
        </w:tc>
      </w:tr>
      <w:tr w:rsidR="009C3D13" w:rsidRPr="00C52F58" w:rsidTr="00266A8B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9C3D13" w:rsidRPr="00C52F58" w:rsidRDefault="009C3D13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9C3D13" w:rsidRPr="006368B8" w:rsidRDefault="009C3D13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3611,7</w:t>
            </w:r>
          </w:p>
        </w:tc>
        <w:tc>
          <w:tcPr>
            <w:tcW w:w="1372" w:type="dxa"/>
            <w:vAlign w:val="center"/>
          </w:tcPr>
          <w:p w:rsidR="009C3D13" w:rsidRPr="009C3D13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13">
              <w:rPr>
                <w:rFonts w:ascii="Times New Roman" w:hAnsi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098" w:type="dxa"/>
            <w:vAlign w:val="center"/>
          </w:tcPr>
          <w:p w:rsidR="009C3D13" w:rsidRPr="006368B8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111" w:type="dxa"/>
            <w:vAlign w:val="center"/>
          </w:tcPr>
          <w:p w:rsidR="009C3D13" w:rsidRPr="006456BA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343" w:type="dxa"/>
            <w:vAlign w:val="center"/>
          </w:tcPr>
          <w:p w:rsidR="009C3D13" w:rsidRPr="006456BA" w:rsidRDefault="009C3D13" w:rsidP="008C79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C79FD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46" w:type="dxa"/>
            <w:vAlign w:val="center"/>
          </w:tcPr>
          <w:p w:rsidR="009C3D13" w:rsidRPr="006456BA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</w:tr>
      <w:tr w:rsidR="009C3D13" w:rsidRPr="00C52F58" w:rsidTr="00266A8B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9C3D13" w:rsidRPr="00C52F58" w:rsidRDefault="009C3D13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9C3D13" w:rsidRPr="00340ECA" w:rsidRDefault="009C3D13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ECA">
              <w:rPr>
                <w:rFonts w:ascii="Times New Roman" w:hAnsi="Times New Roman"/>
                <w:sz w:val="24"/>
                <w:szCs w:val="24"/>
                <w:lang w:eastAsia="ru-RU"/>
              </w:rPr>
              <w:t>499,4</w:t>
            </w:r>
          </w:p>
        </w:tc>
        <w:tc>
          <w:tcPr>
            <w:tcW w:w="1372" w:type="dxa"/>
            <w:vAlign w:val="center"/>
          </w:tcPr>
          <w:p w:rsidR="009C3D13" w:rsidRPr="009C3D13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13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8" w:type="dxa"/>
            <w:vAlign w:val="center"/>
          </w:tcPr>
          <w:p w:rsidR="009C3D13" w:rsidRPr="00340ECA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111" w:type="dxa"/>
            <w:vAlign w:val="center"/>
          </w:tcPr>
          <w:p w:rsidR="009C3D13" w:rsidRPr="00340ECA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1343" w:type="dxa"/>
            <w:vAlign w:val="center"/>
          </w:tcPr>
          <w:p w:rsidR="009C3D13" w:rsidRPr="00340ECA" w:rsidRDefault="008C79FD" w:rsidP="008C79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46" w:type="dxa"/>
            <w:vAlign w:val="center"/>
          </w:tcPr>
          <w:p w:rsidR="009C3D13" w:rsidRPr="00340ECA" w:rsidRDefault="009C3D13" w:rsidP="00645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9C3D13" w:rsidRPr="00C52F58" w:rsidTr="00266A8B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9C3D13" w:rsidRPr="00C52F58" w:rsidRDefault="009C3D13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9C3D13" w:rsidRPr="006368B8" w:rsidRDefault="009C3D13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315,2</w:t>
            </w:r>
          </w:p>
        </w:tc>
        <w:tc>
          <w:tcPr>
            <w:tcW w:w="1372" w:type="dxa"/>
            <w:vAlign w:val="center"/>
          </w:tcPr>
          <w:p w:rsidR="009C3D13" w:rsidRPr="009C3D13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13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98" w:type="dxa"/>
            <w:vAlign w:val="center"/>
          </w:tcPr>
          <w:p w:rsidR="009C3D13" w:rsidRPr="006368B8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318,6</w:t>
            </w:r>
          </w:p>
        </w:tc>
        <w:tc>
          <w:tcPr>
            <w:tcW w:w="1111" w:type="dxa"/>
            <w:vAlign w:val="center"/>
          </w:tcPr>
          <w:p w:rsidR="009C3D13" w:rsidRPr="00340ECA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343" w:type="dxa"/>
            <w:vAlign w:val="center"/>
          </w:tcPr>
          <w:p w:rsidR="009C3D13" w:rsidRPr="00340ECA" w:rsidRDefault="008C79FD" w:rsidP="00C314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46" w:type="dxa"/>
            <w:vAlign w:val="center"/>
          </w:tcPr>
          <w:p w:rsidR="009C3D13" w:rsidRPr="00340ECA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9C3D13" w:rsidRPr="00C52F58" w:rsidTr="00340ECA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9C3D13" w:rsidRPr="00C52F58" w:rsidRDefault="009C3D13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9C3D13" w:rsidRPr="001A63EA" w:rsidRDefault="009C3D13" w:rsidP="006663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11264,3</w:t>
            </w:r>
          </w:p>
        </w:tc>
        <w:tc>
          <w:tcPr>
            <w:tcW w:w="1372" w:type="dxa"/>
            <w:vAlign w:val="center"/>
          </w:tcPr>
          <w:p w:rsidR="009C3D13" w:rsidRPr="009C3D13" w:rsidRDefault="009C3D13" w:rsidP="00340E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D13">
              <w:rPr>
                <w:rFonts w:ascii="Times New Roman" w:hAnsi="Times New Roman"/>
                <w:sz w:val="24"/>
                <w:szCs w:val="24"/>
                <w:lang w:eastAsia="ru-RU"/>
              </w:rPr>
              <w:t>10566,5</w:t>
            </w:r>
          </w:p>
        </w:tc>
        <w:tc>
          <w:tcPr>
            <w:tcW w:w="1098" w:type="dxa"/>
            <w:vAlign w:val="center"/>
          </w:tcPr>
          <w:p w:rsidR="009C3D13" w:rsidRPr="001A63EA" w:rsidRDefault="009C3D13" w:rsidP="00340E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9986,1</w:t>
            </w:r>
          </w:p>
        </w:tc>
        <w:tc>
          <w:tcPr>
            <w:tcW w:w="1111" w:type="dxa"/>
            <w:vAlign w:val="center"/>
          </w:tcPr>
          <w:p w:rsidR="009C3D13" w:rsidRPr="00BA78A9" w:rsidRDefault="009C3D13" w:rsidP="00340E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343" w:type="dxa"/>
            <w:vAlign w:val="center"/>
          </w:tcPr>
          <w:p w:rsidR="009C3D13" w:rsidRPr="00BA78A9" w:rsidRDefault="00EA06B0" w:rsidP="00340E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9C3D13" w:rsidRPr="006456BA" w:rsidRDefault="009C3D13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</w:tr>
    </w:tbl>
    <w:p w:rsidR="003F5E77" w:rsidRPr="00C52F58" w:rsidRDefault="003F5E77" w:rsidP="003F5E77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3138AE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5C2626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 доходы от  использования имущества, находящегося в государственной и муниципальной собственности – </w:t>
      </w:r>
      <w:r w:rsidR="005C2626">
        <w:rPr>
          <w:rFonts w:ascii="Times New Roman" w:hAnsi="Times New Roman"/>
          <w:sz w:val="24"/>
          <w:szCs w:val="24"/>
          <w:lang w:eastAsia="ru-RU"/>
        </w:rPr>
        <w:t>90,2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5C2626">
        <w:rPr>
          <w:rFonts w:ascii="Times New Roman" w:hAnsi="Times New Roman"/>
          <w:sz w:val="24"/>
          <w:szCs w:val="24"/>
          <w:lang w:eastAsia="ru-RU"/>
        </w:rPr>
        <w:t>9006,0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5C2626" w:rsidRDefault="003F5E77" w:rsidP="005C2626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5C2626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неналоговые доходы </w:t>
      </w:r>
      <w:r w:rsidR="005C2626">
        <w:rPr>
          <w:rFonts w:ascii="Times New Roman" w:hAnsi="Times New Roman"/>
          <w:sz w:val="24"/>
          <w:szCs w:val="24"/>
          <w:lang w:eastAsia="ru-RU"/>
        </w:rPr>
        <w:t>сократились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C2626">
        <w:rPr>
          <w:rFonts w:ascii="Times New Roman" w:hAnsi="Times New Roman"/>
          <w:sz w:val="24"/>
          <w:szCs w:val="24"/>
          <w:lang w:eastAsia="ru-RU"/>
        </w:rPr>
        <w:t>1278,2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 или на </w:t>
      </w:r>
      <w:r w:rsidR="005C2626">
        <w:rPr>
          <w:rFonts w:ascii="Times New Roman" w:hAnsi="Times New Roman"/>
          <w:sz w:val="24"/>
          <w:szCs w:val="24"/>
          <w:lang w:eastAsia="ru-RU"/>
        </w:rPr>
        <w:t>11,4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C2626">
        <w:rPr>
          <w:rFonts w:ascii="Times New Roman" w:hAnsi="Times New Roman"/>
          <w:sz w:val="24"/>
          <w:szCs w:val="24"/>
          <w:lang w:eastAsia="ru-RU"/>
        </w:rPr>
        <w:t>Сокращены</w:t>
      </w:r>
      <w:r>
        <w:rPr>
          <w:rFonts w:ascii="Times New Roman" w:hAnsi="Times New Roman"/>
          <w:sz w:val="24"/>
          <w:szCs w:val="24"/>
          <w:lang w:eastAsia="ru-RU"/>
        </w:rPr>
        <w:t xml:space="preserve">  поступления по доходам  </w:t>
      </w:r>
      <w:r w:rsidRPr="00434EEE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F1205">
        <w:rPr>
          <w:rFonts w:ascii="Times New Roman" w:hAnsi="Times New Roman"/>
          <w:sz w:val="26"/>
          <w:szCs w:val="26"/>
          <w:lang w:eastAsia="ru-RU"/>
        </w:rPr>
        <w:t xml:space="preserve">оказания платных услуг и компенсации затрат государства на </w:t>
      </w:r>
      <w:r w:rsidR="005C2626">
        <w:rPr>
          <w:rFonts w:ascii="Times New Roman" w:hAnsi="Times New Roman"/>
          <w:sz w:val="26"/>
          <w:szCs w:val="26"/>
          <w:lang w:eastAsia="ru-RU"/>
        </w:rPr>
        <w:t>140,4</w:t>
      </w:r>
      <w:r w:rsidR="002F1205">
        <w:rPr>
          <w:rFonts w:ascii="Times New Roman" w:hAnsi="Times New Roman"/>
          <w:sz w:val="26"/>
          <w:szCs w:val="26"/>
          <w:lang w:eastAsia="ru-RU"/>
        </w:rPr>
        <w:t xml:space="preserve"> тыс. рублей;</w:t>
      </w:r>
      <w:r w:rsidR="005C2626">
        <w:rPr>
          <w:rFonts w:ascii="Times New Roman" w:hAnsi="Times New Roman"/>
          <w:sz w:val="26"/>
          <w:szCs w:val="26"/>
          <w:lang w:eastAsia="ru-RU"/>
        </w:rPr>
        <w:t xml:space="preserve"> по доходам от продажи  материальных и нематериальных активов на 3256,6 тыс. рублей; </w:t>
      </w:r>
      <w:r w:rsidR="005C2626" w:rsidRPr="005C26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2626" w:rsidRPr="00996AB0">
        <w:rPr>
          <w:rFonts w:ascii="Times New Roman" w:hAnsi="Times New Roman"/>
          <w:sz w:val="24"/>
          <w:szCs w:val="24"/>
          <w:lang w:eastAsia="ru-RU"/>
        </w:rPr>
        <w:t>произошло</w:t>
      </w:r>
      <w:r w:rsidR="005C2626">
        <w:rPr>
          <w:rFonts w:ascii="Times New Roman" w:hAnsi="Times New Roman"/>
          <w:sz w:val="24"/>
          <w:szCs w:val="24"/>
          <w:lang w:eastAsia="ru-RU"/>
        </w:rPr>
        <w:t xml:space="preserve"> весомое</w:t>
      </w:r>
      <w:r w:rsidR="005C2626" w:rsidRPr="00996AB0">
        <w:rPr>
          <w:rFonts w:ascii="Times New Roman" w:hAnsi="Times New Roman"/>
          <w:sz w:val="24"/>
          <w:szCs w:val="24"/>
          <w:lang w:eastAsia="ru-RU"/>
        </w:rPr>
        <w:t xml:space="preserve"> снижение доходов по штрафам, санкциям, возмещению</w:t>
      </w:r>
      <w:r w:rsidR="005C2626" w:rsidRPr="00C52F58">
        <w:rPr>
          <w:rFonts w:ascii="Times New Roman" w:hAnsi="Times New Roman"/>
          <w:sz w:val="24"/>
          <w:szCs w:val="24"/>
          <w:lang w:eastAsia="ru-RU"/>
        </w:rPr>
        <w:t xml:space="preserve">  ущерба на </w:t>
      </w:r>
      <w:r w:rsidR="005C2626">
        <w:rPr>
          <w:rFonts w:ascii="Times New Roman" w:hAnsi="Times New Roman"/>
          <w:sz w:val="24"/>
          <w:szCs w:val="24"/>
          <w:lang w:eastAsia="ru-RU"/>
        </w:rPr>
        <w:t>391,2</w:t>
      </w:r>
      <w:r w:rsidR="005C2626" w:rsidRPr="00C52F58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5C2626">
        <w:rPr>
          <w:rFonts w:ascii="Times New Roman" w:hAnsi="Times New Roman"/>
          <w:sz w:val="24"/>
          <w:szCs w:val="24"/>
          <w:lang w:eastAsia="ru-RU"/>
        </w:rPr>
        <w:t xml:space="preserve">лей. </w:t>
      </w:r>
      <w:proofErr w:type="gramEnd"/>
    </w:p>
    <w:p w:rsidR="003F5E77" w:rsidRDefault="005C2626" w:rsidP="005C262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Значительно увеличились поступления по доходам </w:t>
      </w:r>
      <w:r w:rsidR="002F1205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3138AE">
        <w:rPr>
          <w:rFonts w:ascii="Times New Roman" w:hAnsi="Times New Roman"/>
          <w:sz w:val="24"/>
          <w:szCs w:val="24"/>
          <w:lang w:eastAsia="ru-RU"/>
        </w:rPr>
        <w:t>использования имущества, находящегося в муниципальной собственности</w:t>
      </w:r>
      <w:r w:rsidR="0043682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740C7">
        <w:rPr>
          <w:rFonts w:ascii="Times New Roman" w:hAnsi="Times New Roman"/>
          <w:sz w:val="24"/>
          <w:szCs w:val="24"/>
          <w:lang w:eastAsia="ru-RU"/>
        </w:rPr>
        <w:t>2506,6</w:t>
      </w:r>
      <w:r w:rsidR="00436829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4740C7">
        <w:rPr>
          <w:rFonts w:ascii="Times New Roman" w:hAnsi="Times New Roman"/>
          <w:sz w:val="24"/>
          <w:szCs w:val="24"/>
          <w:lang w:eastAsia="ru-RU"/>
        </w:rPr>
        <w:t>38,6</w:t>
      </w:r>
      <w:r w:rsidR="00436829">
        <w:rPr>
          <w:rFonts w:ascii="Times New Roman" w:hAnsi="Times New Roman"/>
          <w:sz w:val="24"/>
          <w:szCs w:val="24"/>
          <w:lang w:eastAsia="ru-RU"/>
        </w:rPr>
        <w:t>%</w:t>
      </w:r>
      <w:r w:rsidR="00EC5876" w:rsidRPr="00996AB0">
        <w:rPr>
          <w:rFonts w:ascii="Times New Roman" w:hAnsi="Times New Roman"/>
          <w:sz w:val="24"/>
          <w:szCs w:val="24"/>
          <w:lang w:eastAsia="ru-RU"/>
        </w:rPr>
        <w:t>.</w:t>
      </w:r>
      <w:r w:rsidR="003F5E77" w:rsidRPr="00996AB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740C7">
        <w:rPr>
          <w:rFonts w:ascii="Times New Roman" w:hAnsi="Times New Roman"/>
          <w:sz w:val="24"/>
          <w:szCs w:val="24"/>
          <w:lang w:eastAsia="ru-RU"/>
        </w:rPr>
        <w:t>Следует отметить, что  по прочим неналоговым доходам (договорам социального найма) наблюдается рост на 1,1 % или на сумму 3,4 тыс. рублей.</w:t>
      </w:r>
    </w:p>
    <w:p w:rsidR="00802404" w:rsidRDefault="00802404" w:rsidP="005C262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404" w:rsidRPr="00C52F58" w:rsidRDefault="00802404" w:rsidP="005C262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762" w:rsidRDefault="00771762" w:rsidP="0077176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 Сумма безвозмездных поступлений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>
        <w:rPr>
          <w:rFonts w:ascii="Times New Roman" w:hAnsi="Times New Roman"/>
          <w:bCs/>
          <w:sz w:val="24"/>
          <w:szCs w:val="24"/>
          <w:lang w:eastAsia="ru-RU"/>
        </w:rPr>
        <w:t>44821,3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 руб. при утвержденном бюджете на год в сумме </w:t>
      </w:r>
      <w:r>
        <w:rPr>
          <w:rFonts w:ascii="Times New Roman" w:hAnsi="Times New Roman"/>
          <w:bCs/>
          <w:sz w:val="24"/>
          <w:szCs w:val="24"/>
          <w:lang w:eastAsia="ru-RU"/>
        </w:rPr>
        <w:t>84723,9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>
        <w:rPr>
          <w:rFonts w:ascii="Times New Roman" w:hAnsi="Times New Roman"/>
          <w:bCs/>
          <w:sz w:val="24"/>
          <w:szCs w:val="24"/>
          <w:lang w:eastAsia="ru-RU"/>
        </w:rPr>
        <w:t>52,9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%, из них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поступило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71762" w:rsidRPr="00C52F58" w:rsidRDefault="00771762" w:rsidP="0077176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дотация бюджетам городских поселений на поддержку мер по обеспечению сбалансированности бюджетов – 289,8 тыс. рублей;</w:t>
      </w:r>
    </w:p>
    <w:p w:rsidR="00771762" w:rsidRDefault="00771762" w:rsidP="0077176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bCs/>
          <w:sz w:val="24"/>
          <w:szCs w:val="24"/>
          <w:lang w:eastAsia="ru-RU"/>
        </w:rPr>
        <w:t>субсидии  на переселение граждан из ветхого и аварийного жилья 167,7</w:t>
      </w:r>
      <w:r w:rsidRPr="00735F6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рублей;</w:t>
      </w:r>
    </w:p>
    <w:p w:rsidR="00771762" w:rsidRDefault="00771762" w:rsidP="0077176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5F6C">
        <w:rPr>
          <w:rFonts w:ascii="Times New Roman" w:hAnsi="Times New Roman"/>
          <w:bCs/>
          <w:sz w:val="24"/>
          <w:szCs w:val="24"/>
          <w:lang w:eastAsia="ru-RU"/>
        </w:rPr>
        <w:t xml:space="preserve">-   субсидии на реализацию муниципальной целевой программы «Молодым семьям – доступное жилье» </w:t>
      </w:r>
      <w:r>
        <w:rPr>
          <w:rFonts w:ascii="Times New Roman" w:hAnsi="Times New Roman"/>
          <w:bCs/>
          <w:sz w:val="24"/>
          <w:szCs w:val="24"/>
          <w:lang w:eastAsia="ru-RU"/>
        </w:rPr>
        <w:t>- 1876,4 тыс. рублей;</w:t>
      </w:r>
    </w:p>
    <w:p w:rsidR="00771762" w:rsidRDefault="00771762" w:rsidP="0077176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субсидии на реализацию мероприятий перечня народных инициатив  - 4847,0 тыс. рублей;</w:t>
      </w:r>
    </w:p>
    <w:p w:rsidR="00771762" w:rsidRDefault="00771762" w:rsidP="0077176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 субсидии на реализацию мероприятий, направленных  на улучшение показателей планирования и исполнения бюджетов – 1516,0 тыс. рублей;</w:t>
      </w:r>
    </w:p>
    <w:p w:rsidR="00771762" w:rsidRDefault="00771762" w:rsidP="0077176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  субсидия на строительство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ФОКа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 - 32588,2 тыс. рублей;</w:t>
      </w:r>
    </w:p>
    <w:p w:rsidR="00771762" w:rsidRDefault="00771762" w:rsidP="0077176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 субсидия на формирование комфортной городской среды – 3160,0 тыс. рублей;</w:t>
      </w:r>
    </w:p>
    <w:p w:rsidR="00771762" w:rsidRDefault="00771762" w:rsidP="0077176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3327">
        <w:rPr>
          <w:rFonts w:ascii="Times New Roman" w:hAnsi="Times New Roman"/>
          <w:bCs/>
          <w:sz w:val="24"/>
          <w:szCs w:val="24"/>
          <w:lang w:eastAsia="ru-RU"/>
        </w:rPr>
        <w:t xml:space="preserve">- субвенции бюджетам поселений на выполнение передаваемых полномочий (Служба по тарифам Иркутской области)  - </w:t>
      </w:r>
      <w:r>
        <w:rPr>
          <w:rFonts w:ascii="Times New Roman" w:hAnsi="Times New Roman"/>
          <w:bCs/>
          <w:sz w:val="24"/>
          <w:szCs w:val="24"/>
          <w:lang w:eastAsia="ru-RU"/>
        </w:rPr>
        <w:t>141,3</w:t>
      </w:r>
      <w:r w:rsidRPr="006C3327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771762" w:rsidRDefault="00771762" w:rsidP="0077176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прочие безвозмездные поступления (МКУ «Библиотечное объединение») – 234,9 тыс. рублей.</w:t>
      </w:r>
    </w:p>
    <w:p w:rsidR="003F5E77" w:rsidRPr="00D97244" w:rsidRDefault="003F5E77" w:rsidP="003F5E77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5. Анализ исполнения расходов местного  бюджета за </w:t>
      </w:r>
      <w:r w:rsidR="00E161DB">
        <w:rPr>
          <w:rFonts w:ascii="Times New Roman" w:hAnsi="Times New Roman"/>
          <w:b/>
          <w:sz w:val="24"/>
          <w:szCs w:val="24"/>
          <w:lang w:eastAsia="ru-RU"/>
        </w:rPr>
        <w:t>9 месяцев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1054D5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1F5500" w:rsidRDefault="003F5E77" w:rsidP="001F5500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E161DB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054D5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54D5">
        <w:rPr>
          <w:rFonts w:ascii="Times New Roman" w:hAnsi="Times New Roman"/>
          <w:sz w:val="24"/>
          <w:szCs w:val="24"/>
          <w:lang w:eastAsia="ru-RU"/>
        </w:rPr>
        <w:t>137626,4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1054D5">
        <w:rPr>
          <w:rFonts w:ascii="Times New Roman" w:hAnsi="Times New Roman"/>
          <w:sz w:val="24"/>
          <w:szCs w:val="24"/>
          <w:lang w:eastAsia="ru-RU"/>
        </w:rPr>
        <w:t>231661,1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1054D5">
        <w:rPr>
          <w:rFonts w:ascii="Times New Roman" w:hAnsi="Times New Roman"/>
          <w:sz w:val="24"/>
          <w:szCs w:val="24"/>
          <w:lang w:eastAsia="ru-RU"/>
        </w:rPr>
        <w:t>59,4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 </w:t>
      </w:r>
      <w:r w:rsidR="001F5500" w:rsidRPr="00C52F58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1F5500">
        <w:rPr>
          <w:rFonts w:ascii="Times New Roman" w:hAnsi="Times New Roman"/>
          <w:sz w:val="24"/>
          <w:szCs w:val="24"/>
          <w:lang w:eastAsia="ru-RU"/>
        </w:rPr>
        <w:t>аналогичным периодом прошлого года</w:t>
      </w:r>
      <w:r w:rsidR="001F5500" w:rsidRPr="00C52F58">
        <w:rPr>
          <w:rFonts w:ascii="Times New Roman" w:hAnsi="Times New Roman"/>
          <w:sz w:val="24"/>
          <w:szCs w:val="24"/>
          <w:lang w:eastAsia="ru-RU"/>
        </w:rPr>
        <w:t xml:space="preserve"> расходы бюджета </w:t>
      </w:r>
      <w:r w:rsidR="001F5500">
        <w:rPr>
          <w:rFonts w:ascii="Times New Roman" w:hAnsi="Times New Roman"/>
          <w:sz w:val="24"/>
          <w:szCs w:val="24"/>
          <w:lang w:eastAsia="ru-RU"/>
        </w:rPr>
        <w:t>сокращены</w:t>
      </w:r>
      <w:r w:rsidR="001F5500"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1F5500">
        <w:rPr>
          <w:rFonts w:ascii="Times New Roman" w:hAnsi="Times New Roman"/>
          <w:sz w:val="24"/>
          <w:szCs w:val="24"/>
          <w:lang w:eastAsia="ru-RU"/>
        </w:rPr>
        <w:t>269980,7</w:t>
      </w:r>
      <w:r w:rsidR="001F5500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1F5500">
        <w:rPr>
          <w:rFonts w:ascii="Times New Roman" w:hAnsi="Times New Roman"/>
          <w:sz w:val="24"/>
          <w:szCs w:val="24"/>
          <w:lang w:eastAsia="ru-RU"/>
        </w:rPr>
        <w:t>66,2 % по причине отсутствия финансирования по программе переселени</w:t>
      </w:r>
      <w:r w:rsidR="00F42D63">
        <w:rPr>
          <w:rFonts w:ascii="Times New Roman" w:hAnsi="Times New Roman"/>
          <w:sz w:val="24"/>
          <w:szCs w:val="24"/>
          <w:lang w:eastAsia="ru-RU"/>
        </w:rPr>
        <w:t>я</w:t>
      </w:r>
      <w:r w:rsidR="001F5500">
        <w:rPr>
          <w:rFonts w:ascii="Times New Roman" w:hAnsi="Times New Roman"/>
          <w:sz w:val="24"/>
          <w:szCs w:val="24"/>
          <w:lang w:eastAsia="ru-RU"/>
        </w:rPr>
        <w:t xml:space="preserve"> граждан их ветхого и аварийного жилья.</w:t>
      </w:r>
      <w:r w:rsidR="001F5500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соответствии с ведомственной структурой расходов главным распорядителем бюджетных средств местного бюджета за </w:t>
      </w:r>
      <w:r w:rsidR="00E161DB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B2A4C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Анализ исполнения бюджетных ассигнований местного бюджета</w:t>
      </w: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E161DB">
        <w:rPr>
          <w:rFonts w:ascii="Times New Roman" w:hAnsi="Times New Roman"/>
          <w:b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1B2A4C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3F5E77" w:rsidRPr="00C52F58" w:rsidTr="00266A8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3F5E77" w:rsidP="001B2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План на 201</w:t>
            </w:r>
            <w:r w:rsidR="001B2A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3F5E77" w:rsidP="001B2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D06F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мес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1B2A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3F5E77" w:rsidP="00266A8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3F5E77" w:rsidRPr="00C52F58" w:rsidTr="00266A8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780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63581,2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41418,1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3F5E77" w:rsidRPr="00C52F58" w:rsidTr="00266A8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77" w:rsidRPr="00C52F58" w:rsidTr="00266A8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35036,6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3F5E77" w:rsidRPr="00C52F58" w:rsidTr="00266A8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36507,1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26880,2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</w:tr>
      <w:tr w:rsidR="003F5E77" w:rsidRPr="00C52F58" w:rsidTr="00266A8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</w:tr>
      <w:tr w:rsidR="003F5E77" w:rsidRPr="00C52F58" w:rsidTr="00266A8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E77" w:rsidRPr="00C52F58" w:rsidTr="00266A8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3F5E77" w:rsidRPr="00C52F58" w:rsidTr="00266A8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3F5E77" w:rsidRPr="00C52F58" w:rsidTr="00266A8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32927,0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3F5E77" w:rsidRPr="00C52F58" w:rsidTr="00266A8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1553,2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3F5E77" w:rsidRPr="00C52F58" w:rsidTr="00266A8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59103,0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13799,8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3F5E77" w:rsidRPr="00C52F58" w:rsidTr="00266A8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3202,7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</w:tr>
      <w:tr w:rsidR="003F5E77" w:rsidRPr="00C52F58" w:rsidTr="00266A8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26697,3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CC4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3F5E77" w:rsidRPr="00C52F58" w:rsidTr="00266A8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3F5E77" w:rsidRPr="00C52F58" w:rsidTr="00266A8B">
        <w:trPr>
          <w:trHeight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E77" w:rsidRPr="00C52F58" w:rsidTr="00266A8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 w:rsidR="00A810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780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</w:tr>
      <w:tr w:rsidR="00902BF5" w:rsidRPr="00C52F58" w:rsidTr="00266A8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666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F5" w:rsidRPr="00C52F58" w:rsidRDefault="00902BF5" w:rsidP="00666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F5" w:rsidRPr="00C52F58" w:rsidRDefault="00902BF5" w:rsidP="00666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</w:tr>
      <w:tr w:rsidR="00902BF5" w:rsidRPr="00C52F58" w:rsidTr="00266A8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16314,1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12767,0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F5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</w:tr>
      <w:tr w:rsidR="00902BF5" w:rsidRPr="00C52F58" w:rsidTr="00266A8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14069,1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500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11468,0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F5" w:rsidRPr="00C52F58" w:rsidRDefault="00902BF5" w:rsidP="00500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902BF5" w:rsidRPr="00C52F58" w:rsidTr="00266A8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gram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плата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9116,7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F5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</w:tr>
      <w:tr w:rsidR="00902BF5" w:rsidRPr="00C52F58" w:rsidTr="00266A8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D74D00" w:rsidRDefault="00902BF5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45962,9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35702,4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F5" w:rsidRPr="00C52F58" w:rsidRDefault="00902B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902BF5" w:rsidRPr="00C52F58" w:rsidTr="00266A8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575729" w:rsidRDefault="00902BF5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числе: МКУ «</w:t>
            </w:r>
            <w:r w:rsidR="00575729" w:rsidRPr="0057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КСЦ «Сибирь»</w:t>
            </w:r>
            <w:r w:rsidRPr="0057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F5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5729" w:rsidRPr="00C52F58" w:rsidTr="00266A8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29" w:rsidRPr="00575729" w:rsidRDefault="00575729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729" w:rsidRPr="00C52F58" w:rsidRDefault="00575729" w:rsidP="00266A8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29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42698,3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29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35702,4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729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902BF5" w:rsidRPr="00C52F58" w:rsidTr="00266A8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9202,5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6762,1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F5" w:rsidRPr="00C52F58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902BF5" w:rsidRPr="00C52F58" w:rsidTr="00266A8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575729" w:rsidP="00575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</w:t>
            </w:r>
            <w:r w:rsidR="00902BF5"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исле:</w:t>
            </w:r>
            <w:r w:rsidR="00902BF5"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</w:t>
            </w:r>
            <w:r w:rsidR="00902BF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02BF5"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575729" w:rsidP="00A81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575729" w:rsidP="00A81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F5" w:rsidRPr="00C52F58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</w:tr>
      <w:tr w:rsidR="00902BF5" w:rsidRPr="00C52F58" w:rsidTr="00266A8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F5" w:rsidRPr="00C52F58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</w:tr>
      <w:tr w:rsidR="00902BF5" w:rsidRPr="00C52F58" w:rsidTr="00266A8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4137,0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575729" w:rsidP="00CC4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F5" w:rsidRPr="00C52F58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</w:tr>
      <w:tr w:rsidR="00902BF5" w:rsidRPr="00C52F58" w:rsidTr="00266A8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BF5" w:rsidRPr="00C52F58" w:rsidRDefault="00902BF5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231661,1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F5" w:rsidRPr="00C52F58" w:rsidRDefault="00575729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137626,4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F5" w:rsidRPr="00C52F58" w:rsidRDefault="00575729" w:rsidP="00CC4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</w:tbl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E77" w:rsidRPr="00D14AFC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</w:r>
      <w:r w:rsidRPr="00D14AFC">
        <w:rPr>
          <w:rFonts w:ascii="Times New Roman" w:hAnsi="Times New Roman"/>
          <w:sz w:val="24"/>
          <w:szCs w:val="24"/>
        </w:rPr>
        <w:t>В течение отчетного периода бюджетные ассигнования направлены на  следующие расходы, предусмотренные в местном бюджете:</w:t>
      </w:r>
    </w:p>
    <w:p w:rsidR="003F5E77" w:rsidRPr="00D14AFC" w:rsidRDefault="003F5E77" w:rsidP="003F5E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4AFC">
        <w:rPr>
          <w:rFonts w:ascii="Times New Roman" w:hAnsi="Times New Roman"/>
          <w:sz w:val="24"/>
          <w:szCs w:val="24"/>
        </w:rPr>
        <w:t xml:space="preserve">По разделу </w:t>
      </w:r>
      <w:r w:rsidRPr="00D14AFC">
        <w:rPr>
          <w:rFonts w:ascii="Times New Roman" w:hAnsi="Times New Roman"/>
          <w:b/>
          <w:sz w:val="24"/>
          <w:szCs w:val="24"/>
        </w:rPr>
        <w:t>01</w:t>
      </w:r>
      <w:r w:rsidRPr="00D14AFC">
        <w:rPr>
          <w:rFonts w:ascii="Times New Roman" w:hAnsi="Times New Roman"/>
          <w:sz w:val="24"/>
          <w:szCs w:val="24"/>
        </w:rPr>
        <w:t xml:space="preserve"> «</w:t>
      </w:r>
      <w:r w:rsidR="00C0719B" w:rsidRPr="00C0719B">
        <w:rPr>
          <w:rFonts w:ascii="Times New Roman" w:hAnsi="Times New Roman"/>
          <w:sz w:val="24"/>
          <w:szCs w:val="24"/>
        </w:rPr>
        <w:t>Государственное управление и местное самоуправление</w:t>
      </w:r>
      <w:r w:rsidRPr="00D14AFC">
        <w:rPr>
          <w:rFonts w:ascii="Times New Roman" w:hAnsi="Times New Roman"/>
          <w:sz w:val="24"/>
          <w:szCs w:val="24"/>
        </w:rPr>
        <w:t xml:space="preserve">» исполнение расходов составило </w:t>
      </w:r>
      <w:r w:rsidR="008A1148">
        <w:rPr>
          <w:rFonts w:ascii="Times New Roman" w:hAnsi="Times New Roman"/>
          <w:sz w:val="24"/>
          <w:szCs w:val="24"/>
        </w:rPr>
        <w:t>41418,1</w:t>
      </w:r>
      <w:r w:rsidRPr="00D14AFC">
        <w:rPr>
          <w:rFonts w:ascii="Times New Roman" w:hAnsi="Times New Roman"/>
          <w:sz w:val="24"/>
          <w:szCs w:val="24"/>
        </w:rPr>
        <w:t xml:space="preserve">тыс. рублей при утвержденном бюджете на год </w:t>
      </w:r>
      <w:r w:rsidR="008A1148">
        <w:rPr>
          <w:rFonts w:ascii="Times New Roman" w:hAnsi="Times New Roman"/>
          <w:sz w:val="24"/>
          <w:szCs w:val="24"/>
        </w:rPr>
        <w:t>63581,2</w:t>
      </w:r>
      <w:r w:rsidRPr="00D14AFC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8A1148">
        <w:rPr>
          <w:rFonts w:ascii="Times New Roman" w:hAnsi="Times New Roman"/>
          <w:sz w:val="24"/>
          <w:szCs w:val="24"/>
        </w:rPr>
        <w:t>65,1</w:t>
      </w:r>
      <w:r w:rsidRPr="00D14AFC">
        <w:rPr>
          <w:rFonts w:ascii="Times New Roman" w:hAnsi="Times New Roman"/>
          <w:sz w:val="24"/>
          <w:szCs w:val="24"/>
        </w:rPr>
        <w:t>%, в том числе на выплату заработной платы</w:t>
      </w:r>
      <w:r w:rsidR="00C0719B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D14AFC">
        <w:rPr>
          <w:rFonts w:ascii="Times New Roman" w:hAnsi="Times New Roman"/>
          <w:sz w:val="24"/>
          <w:szCs w:val="24"/>
        </w:rPr>
        <w:t xml:space="preserve"> – </w:t>
      </w:r>
      <w:r w:rsidR="008A1148">
        <w:rPr>
          <w:rFonts w:ascii="Times New Roman" w:hAnsi="Times New Roman"/>
          <w:sz w:val="24"/>
          <w:szCs w:val="24"/>
        </w:rPr>
        <w:t>24309,0</w:t>
      </w:r>
      <w:r w:rsidRPr="00D14AFC">
        <w:rPr>
          <w:rFonts w:ascii="Times New Roman" w:hAnsi="Times New Roman"/>
          <w:sz w:val="24"/>
          <w:szCs w:val="24"/>
        </w:rPr>
        <w:t xml:space="preserve"> тыс. рублей или </w:t>
      </w:r>
      <w:r w:rsidR="008A1148">
        <w:rPr>
          <w:rFonts w:ascii="Times New Roman" w:hAnsi="Times New Roman"/>
          <w:sz w:val="24"/>
          <w:szCs w:val="24"/>
        </w:rPr>
        <w:t>69,4</w:t>
      </w:r>
      <w:r w:rsidRPr="00D14AFC">
        <w:rPr>
          <w:rFonts w:ascii="Times New Roman" w:hAnsi="Times New Roman"/>
          <w:sz w:val="24"/>
          <w:szCs w:val="24"/>
        </w:rPr>
        <w:t xml:space="preserve">%  к плановым показателям. </w:t>
      </w: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По разделу </w:t>
      </w:r>
      <w:r w:rsidRPr="00F926AE">
        <w:rPr>
          <w:rFonts w:ascii="Times New Roman" w:hAnsi="Times New Roman"/>
          <w:b/>
          <w:sz w:val="24"/>
          <w:szCs w:val="24"/>
        </w:rPr>
        <w:t>04</w:t>
      </w:r>
      <w:r w:rsidRPr="00F926AE">
        <w:rPr>
          <w:rFonts w:ascii="Times New Roman" w:hAnsi="Times New Roman"/>
          <w:sz w:val="24"/>
          <w:szCs w:val="24"/>
        </w:rPr>
        <w:t xml:space="preserve"> «Национальная экономика» бюджетные ассигнования исполнены в сумме </w:t>
      </w:r>
      <w:r>
        <w:rPr>
          <w:rFonts w:ascii="Times New Roman" w:hAnsi="Times New Roman"/>
          <w:sz w:val="24"/>
          <w:szCs w:val="24"/>
        </w:rPr>
        <w:t>26880,2</w:t>
      </w:r>
      <w:r w:rsidRPr="00F926AE">
        <w:rPr>
          <w:rFonts w:ascii="Times New Roman" w:hAnsi="Times New Roman"/>
          <w:sz w:val="24"/>
          <w:szCs w:val="24"/>
        </w:rPr>
        <w:t xml:space="preserve"> тыс. рублей  при плане 36507,1 тыс. рублей или </w:t>
      </w:r>
      <w:r>
        <w:rPr>
          <w:rFonts w:ascii="Times New Roman" w:hAnsi="Times New Roman"/>
          <w:sz w:val="24"/>
          <w:szCs w:val="24"/>
        </w:rPr>
        <w:t>73,6</w:t>
      </w:r>
      <w:r w:rsidRPr="00F926AE">
        <w:rPr>
          <w:rFonts w:ascii="Times New Roman" w:hAnsi="Times New Roman"/>
          <w:sz w:val="24"/>
          <w:szCs w:val="24"/>
        </w:rPr>
        <w:t>% и  направлены на следующие расходы:</w:t>
      </w: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 - на содержание городских лесов (патрулирование лесов, изготовление листовок) в сумме </w:t>
      </w:r>
      <w:r>
        <w:rPr>
          <w:rFonts w:ascii="Times New Roman" w:hAnsi="Times New Roman"/>
          <w:sz w:val="24"/>
          <w:szCs w:val="24"/>
        </w:rPr>
        <w:t>448,4</w:t>
      </w:r>
      <w:r w:rsidRPr="00F926AE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86,1</w:t>
      </w:r>
      <w:r w:rsidRPr="00F926AE">
        <w:rPr>
          <w:rFonts w:ascii="Times New Roman" w:hAnsi="Times New Roman"/>
          <w:sz w:val="24"/>
          <w:szCs w:val="24"/>
        </w:rPr>
        <w:t xml:space="preserve">% при плане 521,0 тыс. рублей. </w:t>
      </w: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- на содержание диспетчерских пунктов в сумме </w:t>
      </w:r>
      <w:r>
        <w:rPr>
          <w:rFonts w:ascii="Times New Roman" w:hAnsi="Times New Roman"/>
          <w:sz w:val="24"/>
          <w:szCs w:val="24"/>
        </w:rPr>
        <w:t>783,5</w:t>
      </w:r>
      <w:r w:rsidRPr="00F926AE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60,1</w:t>
      </w:r>
      <w:r w:rsidRPr="00F926AE">
        <w:rPr>
          <w:rFonts w:ascii="Times New Roman" w:hAnsi="Times New Roman"/>
          <w:sz w:val="24"/>
          <w:szCs w:val="24"/>
        </w:rPr>
        <w:t>% при плане 1304,1 тыс. рублей.</w:t>
      </w:r>
    </w:p>
    <w:p w:rsid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- на дорожное хозяйство  в сумме </w:t>
      </w:r>
      <w:r>
        <w:rPr>
          <w:rFonts w:ascii="Times New Roman" w:hAnsi="Times New Roman"/>
          <w:sz w:val="24"/>
          <w:szCs w:val="24"/>
        </w:rPr>
        <w:t>24916,0</w:t>
      </w:r>
      <w:r w:rsidRPr="00F926AE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75,7</w:t>
      </w:r>
      <w:r w:rsidRPr="00F926AE">
        <w:rPr>
          <w:rFonts w:ascii="Times New Roman" w:hAnsi="Times New Roman"/>
          <w:sz w:val="24"/>
          <w:szCs w:val="24"/>
        </w:rPr>
        <w:t xml:space="preserve">% при плане 32927,0 тыс. рублей.   </w:t>
      </w: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-на другие вопросы в области национальной экономики (народные дружины,  пожарная безопасность и др.) направлено </w:t>
      </w:r>
      <w:r>
        <w:rPr>
          <w:rFonts w:ascii="Times New Roman" w:hAnsi="Times New Roman"/>
          <w:sz w:val="24"/>
          <w:szCs w:val="24"/>
        </w:rPr>
        <w:t>598,7</w:t>
      </w:r>
      <w:r w:rsidRPr="00F926AE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38,5</w:t>
      </w:r>
      <w:r w:rsidRPr="00F926A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при  плане 1553,2 тыс. рублей</w:t>
      </w:r>
      <w:r w:rsidRPr="00F926AE">
        <w:rPr>
          <w:rFonts w:ascii="Times New Roman" w:hAnsi="Times New Roman"/>
          <w:sz w:val="24"/>
          <w:szCs w:val="24"/>
        </w:rPr>
        <w:t xml:space="preserve">. </w:t>
      </w: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По разделу </w:t>
      </w:r>
      <w:r w:rsidRPr="00F926AE">
        <w:rPr>
          <w:rFonts w:ascii="Times New Roman" w:hAnsi="Times New Roman"/>
          <w:b/>
          <w:sz w:val="24"/>
          <w:szCs w:val="24"/>
        </w:rPr>
        <w:t>05</w:t>
      </w:r>
      <w:r w:rsidRPr="00F926AE">
        <w:rPr>
          <w:rFonts w:ascii="Times New Roman" w:hAnsi="Times New Roman"/>
          <w:sz w:val="24"/>
          <w:szCs w:val="24"/>
        </w:rPr>
        <w:t xml:space="preserve"> «Жилищно-коммунальное хозяйство» исполнение расходов составило </w:t>
      </w:r>
      <w:r w:rsidR="002C6891">
        <w:rPr>
          <w:rFonts w:ascii="Times New Roman" w:hAnsi="Times New Roman"/>
          <w:sz w:val="24"/>
          <w:szCs w:val="24"/>
        </w:rPr>
        <w:t>13799,8</w:t>
      </w:r>
      <w:r w:rsidRPr="00F926AE">
        <w:rPr>
          <w:rFonts w:ascii="Times New Roman" w:hAnsi="Times New Roman"/>
          <w:sz w:val="24"/>
          <w:szCs w:val="24"/>
        </w:rPr>
        <w:t xml:space="preserve"> тыс. рублей при утвержденных расходах </w:t>
      </w:r>
      <w:r w:rsidR="002C6891">
        <w:rPr>
          <w:rFonts w:ascii="Times New Roman" w:hAnsi="Times New Roman"/>
          <w:sz w:val="24"/>
          <w:szCs w:val="24"/>
        </w:rPr>
        <w:t>59103,0</w:t>
      </w:r>
      <w:r w:rsidRPr="00F926AE">
        <w:rPr>
          <w:rFonts w:ascii="Times New Roman" w:hAnsi="Times New Roman"/>
          <w:sz w:val="24"/>
          <w:szCs w:val="24"/>
        </w:rPr>
        <w:t xml:space="preserve"> тыс. рублей или </w:t>
      </w:r>
      <w:r w:rsidR="002C6891">
        <w:rPr>
          <w:rFonts w:ascii="Times New Roman" w:hAnsi="Times New Roman"/>
          <w:sz w:val="24"/>
          <w:szCs w:val="24"/>
        </w:rPr>
        <w:t>23,3</w:t>
      </w:r>
      <w:r w:rsidRPr="00F926AE">
        <w:rPr>
          <w:rFonts w:ascii="Times New Roman" w:hAnsi="Times New Roman"/>
          <w:sz w:val="24"/>
          <w:szCs w:val="24"/>
        </w:rPr>
        <w:t>%.</w:t>
      </w: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>В разрезе подразделов бюджетной классификации расходы исполнены следующим образом:</w:t>
      </w: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- по подразделу </w:t>
      </w:r>
      <w:r w:rsidRPr="00F926AE">
        <w:rPr>
          <w:rFonts w:ascii="Times New Roman" w:hAnsi="Times New Roman"/>
          <w:b/>
          <w:sz w:val="24"/>
          <w:szCs w:val="24"/>
        </w:rPr>
        <w:t>0501</w:t>
      </w:r>
      <w:r w:rsidRPr="00F926AE">
        <w:rPr>
          <w:rFonts w:ascii="Times New Roman" w:hAnsi="Times New Roman"/>
          <w:sz w:val="24"/>
          <w:szCs w:val="24"/>
        </w:rPr>
        <w:t xml:space="preserve"> «Жилищное хозяйство»  </w:t>
      </w: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6AE">
        <w:rPr>
          <w:rFonts w:ascii="Times New Roman" w:hAnsi="Times New Roman"/>
          <w:sz w:val="24"/>
          <w:szCs w:val="24"/>
        </w:rPr>
        <w:t xml:space="preserve">при утвержденном бюджете в сумме 3202,7 тыс. рублей исполнение составило </w:t>
      </w:r>
      <w:r w:rsidR="009A610D">
        <w:rPr>
          <w:rFonts w:ascii="Times New Roman" w:hAnsi="Times New Roman"/>
          <w:sz w:val="24"/>
          <w:szCs w:val="24"/>
        </w:rPr>
        <w:t>2015,6</w:t>
      </w:r>
      <w:r w:rsidRPr="00F926AE">
        <w:rPr>
          <w:rFonts w:ascii="Times New Roman" w:hAnsi="Times New Roman"/>
          <w:sz w:val="24"/>
          <w:szCs w:val="24"/>
        </w:rPr>
        <w:t xml:space="preserve"> тыс. рублей или </w:t>
      </w:r>
      <w:r w:rsidR="009A610D">
        <w:rPr>
          <w:rFonts w:ascii="Times New Roman" w:hAnsi="Times New Roman"/>
          <w:sz w:val="24"/>
          <w:szCs w:val="24"/>
        </w:rPr>
        <w:t>62,9</w:t>
      </w:r>
      <w:r w:rsidRPr="00F926AE">
        <w:rPr>
          <w:rFonts w:ascii="Times New Roman" w:hAnsi="Times New Roman"/>
          <w:sz w:val="24"/>
          <w:szCs w:val="24"/>
        </w:rPr>
        <w:t xml:space="preserve">%. Средства бюджета направлены на реализацию программы переселения граждан из ветхого и аварийного жилья из областного бюджета – 167,7 тыс. рублей и местного – 1,7 тыс. рублей, на реализацию мероприятий МП «Развитие и модернизация объектов коммунальной инфраструктуры» - </w:t>
      </w:r>
      <w:r w:rsidR="00614E61">
        <w:rPr>
          <w:rFonts w:ascii="Times New Roman" w:hAnsi="Times New Roman"/>
          <w:sz w:val="24"/>
          <w:szCs w:val="24"/>
        </w:rPr>
        <w:t>1846,2</w:t>
      </w:r>
      <w:r w:rsidRPr="00F926AE">
        <w:rPr>
          <w:rFonts w:ascii="Times New Roman" w:hAnsi="Times New Roman"/>
          <w:sz w:val="24"/>
          <w:szCs w:val="24"/>
        </w:rPr>
        <w:t xml:space="preserve"> тыс. рублей.</w:t>
      </w:r>
      <w:proofErr w:type="gramEnd"/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6AE">
        <w:rPr>
          <w:rFonts w:ascii="Times New Roman" w:hAnsi="Times New Roman"/>
          <w:sz w:val="24"/>
          <w:szCs w:val="24"/>
        </w:rPr>
        <w:lastRenderedPageBreak/>
        <w:t xml:space="preserve">-по подразделу 0502 «Коммунальное хозяйство» расходы исполнены в сумме </w:t>
      </w:r>
      <w:r w:rsidR="00614E61">
        <w:rPr>
          <w:rFonts w:ascii="Times New Roman" w:hAnsi="Times New Roman"/>
          <w:sz w:val="24"/>
          <w:szCs w:val="24"/>
        </w:rPr>
        <w:t>770</w:t>
      </w:r>
      <w:r w:rsidRPr="00F926AE">
        <w:rPr>
          <w:rFonts w:ascii="Times New Roman" w:hAnsi="Times New Roman"/>
          <w:sz w:val="24"/>
          <w:szCs w:val="24"/>
        </w:rPr>
        <w:t>,</w:t>
      </w:r>
      <w:r w:rsidR="00614E61">
        <w:rPr>
          <w:rFonts w:ascii="Times New Roman" w:hAnsi="Times New Roman"/>
          <w:sz w:val="24"/>
          <w:szCs w:val="24"/>
        </w:rPr>
        <w:t>6</w:t>
      </w:r>
      <w:r w:rsidRPr="00F926AE">
        <w:rPr>
          <w:rFonts w:ascii="Times New Roman" w:hAnsi="Times New Roman"/>
          <w:sz w:val="24"/>
          <w:szCs w:val="24"/>
        </w:rPr>
        <w:t xml:space="preserve"> тыс. рублей  при утвержденном  плане на год </w:t>
      </w:r>
      <w:r w:rsidR="00614E61">
        <w:rPr>
          <w:rFonts w:ascii="Times New Roman" w:hAnsi="Times New Roman"/>
          <w:sz w:val="24"/>
          <w:szCs w:val="24"/>
        </w:rPr>
        <w:t>26697,3</w:t>
      </w:r>
      <w:r w:rsidRPr="00F926AE">
        <w:rPr>
          <w:rFonts w:ascii="Times New Roman" w:hAnsi="Times New Roman"/>
          <w:sz w:val="24"/>
          <w:szCs w:val="24"/>
        </w:rPr>
        <w:t xml:space="preserve">тыс. рублей или </w:t>
      </w:r>
      <w:r w:rsidR="00614E61">
        <w:rPr>
          <w:rFonts w:ascii="Times New Roman" w:hAnsi="Times New Roman"/>
          <w:sz w:val="24"/>
          <w:szCs w:val="24"/>
        </w:rPr>
        <w:t>2,9</w:t>
      </w:r>
      <w:r w:rsidRPr="00F926AE">
        <w:rPr>
          <w:rFonts w:ascii="Times New Roman" w:hAnsi="Times New Roman"/>
          <w:sz w:val="24"/>
          <w:szCs w:val="24"/>
        </w:rPr>
        <w:t>%. Средства направлены на  устранение аварийн</w:t>
      </w:r>
      <w:r w:rsidR="00B141ED">
        <w:rPr>
          <w:rFonts w:ascii="Times New Roman" w:hAnsi="Times New Roman"/>
          <w:sz w:val="24"/>
          <w:szCs w:val="24"/>
        </w:rPr>
        <w:t>ых</w:t>
      </w:r>
      <w:r w:rsidRPr="00F926AE">
        <w:rPr>
          <w:rFonts w:ascii="Times New Roman" w:hAnsi="Times New Roman"/>
          <w:sz w:val="24"/>
          <w:szCs w:val="24"/>
        </w:rPr>
        <w:t xml:space="preserve"> ситуации </w:t>
      </w:r>
      <w:r w:rsidR="00B141ED">
        <w:rPr>
          <w:rFonts w:ascii="Times New Roman" w:hAnsi="Times New Roman"/>
          <w:sz w:val="24"/>
          <w:szCs w:val="24"/>
        </w:rPr>
        <w:t>430</w:t>
      </w:r>
      <w:r w:rsidRPr="00F926AE">
        <w:rPr>
          <w:rFonts w:ascii="Times New Roman" w:hAnsi="Times New Roman"/>
          <w:sz w:val="24"/>
          <w:szCs w:val="24"/>
        </w:rPr>
        <w:t>,</w:t>
      </w:r>
      <w:r w:rsidR="00403DB3">
        <w:rPr>
          <w:rFonts w:ascii="Times New Roman" w:hAnsi="Times New Roman"/>
          <w:sz w:val="24"/>
          <w:szCs w:val="24"/>
        </w:rPr>
        <w:t>6</w:t>
      </w:r>
      <w:r w:rsidRPr="00F926AE">
        <w:rPr>
          <w:rFonts w:ascii="Times New Roman" w:hAnsi="Times New Roman"/>
          <w:sz w:val="24"/>
          <w:szCs w:val="24"/>
        </w:rPr>
        <w:t xml:space="preserve"> тыс. рублей  </w:t>
      </w:r>
      <w:r w:rsidR="00B141ED">
        <w:rPr>
          <w:rFonts w:ascii="Times New Roman" w:hAnsi="Times New Roman"/>
          <w:sz w:val="24"/>
          <w:szCs w:val="24"/>
        </w:rPr>
        <w:t xml:space="preserve"> за счет резервного фонда,</w:t>
      </w:r>
      <w:r w:rsidRPr="00F926AE">
        <w:rPr>
          <w:rFonts w:ascii="Times New Roman" w:hAnsi="Times New Roman"/>
          <w:sz w:val="24"/>
          <w:szCs w:val="24"/>
        </w:rPr>
        <w:t xml:space="preserve"> изготовление проектно-сметной документации на ремонт водонапорной башни 40 тыс. рублей</w:t>
      </w:r>
      <w:r w:rsidR="00B141ED">
        <w:rPr>
          <w:rFonts w:ascii="Times New Roman" w:hAnsi="Times New Roman"/>
          <w:sz w:val="24"/>
          <w:szCs w:val="24"/>
        </w:rPr>
        <w:t>,  приобретение контейнеров ТБО для нужд города  на сумму 300,0 тыс. рублей</w:t>
      </w:r>
      <w:r w:rsidRPr="00F926AE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- по подразделу </w:t>
      </w:r>
      <w:r w:rsidRPr="00F926AE">
        <w:rPr>
          <w:rFonts w:ascii="Times New Roman" w:hAnsi="Times New Roman"/>
          <w:b/>
          <w:sz w:val="24"/>
          <w:szCs w:val="24"/>
        </w:rPr>
        <w:t>0503</w:t>
      </w:r>
      <w:r w:rsidRPr="00F926AE">
        <w:rPr>
          <w:rFonts w:ascii="Times New Roman" w:hAnsi="Times New Roman"/>
          <w:sz w:val="24"/>
          <w:szCs w:val="24"/>
        </w:rPr>
        <w:t xml:space="preserve"> «Благоустройство» исполнение составило </w:t>
      </w:r>
      <w:r w:rsidR="006663AA">
        <w:rPr>
          <w:rFonts w:ascii="Times New Roman" w:hAnsi="Times New Roman"/>
          <w:sz w:val="24"/>
          <w:szCs w:val="24"/>
        </w:rPr>
        <w:t>11013,6</w:t>
      </w:r>
      <w:r w:rsidRPr="00F926AE">
        <w:rPr>
          <w:rFonts w:ascii="Times New Roman" w:hAnsi="Times New Roman"/>
          <w:sz w:val="24"/>
          <w:szCs w:val="24"/>
        </w:rPr>
        <w:t xml:space="preserve"> тыс. рублей при утвержденном плане 29203,1 тыс. рублей, что составило </w:t>
      </w:r>
      <w:r w:rsidR="006663AA">
        <w:rPr>
          <w:rFonts w:ascii="Times New Roman" w:hAnsi="Times New Roman"/>
          <w:sz w:val="24"/>
          <w:szCs w:val="24"/>
        </w:rPr>
        <w:t>37,7</w:t>
      </w:r>
      <w:r w:rsidRPr="00F926AE">
        <w:rPr>
          <w:rFonts w:ascii="Times New Roman" w:hAnsi="Times New Roman"/>
          <w:sz w:val="24"/>
          <w:szCs w:val="24"/>
        </w:rPr>
        <w:t xml:space="preserve">%. </w:t>
      </w: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>Бюджетные ассигнования направлены на реализацию мероприятий МП «Содержание имущества казны», МП «Повышение безопасности дорожного движения», МП «Благоустройство»</w:t>
      </w:r>
      <w:r w:rsidR="006663AA">
        <w:rPr>
          <w:rFonts w:ascii="Times New Roman" w:hAnsi="Times New Roman"/>
          <w:sz w:val="24"/>
          <w:szCs w:val="24"/>
        </w:rPr>
        <w:t>, «Современная городская среда»</w:t>
      </w:r>
      <w:r w:rsidRPr="00F926AE">
        <w:rPr>
          <w:rFonts w:ascii="Times New Roman" w:hAnsi="Times New Roman"/>
          <w:sz w:val="24"/>
          <w:szCs w:val="24"/>
        </w:rPr>
        <w:t>.</w:t>
      </w: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По разделу </w:t>
      </w:r>
      <w:r w:rsidRPr="00F926AE">
        <w:rPr>
          <w:rFonts w:ascii="Times New Roman" w:hAnsi="Times New Roman"/>
          <w:b/>
          <w:sz w:val="24"/>
          <w:szCs w:val="24"/>
        </w:rPr>
        <w:t xml:space="preserve">07 </w:t>
      </w:r>
      <w:r w:rsidRPr="00F926AE">
        <w:rPr>
          <w:rFonts w:ascii="Times New Roman" w:hAnsi="Times New Roman"/>
          <w:sz w:val="24"/>
          <w:szCs w:val="24"/>
        </w:rPr>
        <w:t xml:space="preserve">подразделу 07 «Молодежная политика» исполнение составило </w:t>
      </w:r>
      <w:r w:rsidR="006663AA">
        <w:rPr>
          <w:rFonts w:ascii="Times New Roman" w:hAnsi="Times New Roman"/>
          <w:sz w:val="24"/>
          <w:szCs w:val="24"/>
        </w:rPr>
        <w:t>296,8</w:t>
      </w:r>
      <w:r w:rsidRPr="00F926AE">
        <w:rPr>
          <w:rFonts w:ascii="Times New Roman" w:hAnsi="Times New Roman"/>
          <w:sz w:val="24"/>
          <w:szCs w:val="24"/>
        </w:rPr>
        <w:t xml:space="preserve"> тыс. рублей при утвержденных бюджетных ассигнованиях 589,0 тыс. рублей  или </w:t>
      </w:r>
      <w:r w:rsidR="006663AA">
        <w:rPr>
          <w:rFonts w:ascii="Times New Roman" w:hAnsi="Times New Roman"/>
          <w:sz w:val="24"/>
          <w:szCs w:val="24"/>
        </w:rPr>
        <w:t>50,4</w:t>
      </w:r>
      <w:r w:rsidRPr="00F926AE">
        <w:rPr>
          <w:rFonts w:ascii="Times New Roman" w:hAnsi="Times New Roman"/>
          <w:sz w:val="24"/>
          <w:szCs w:val="24"/>
        </w:rPr>
        <w:t>%. Отражены расходы по проведению мероприятий для молодежи и детей в Тайшетском городском поселении.</w:t>
      </w: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 По разделу 08 подразделу 01 «Культура» исполнение составило </w:t>
      </w:r>
      <w:r w:rsidR="006663AA">
        <w:rPr>
          <w:rFonts w:ascii="Times New Roman" w:hAnsi="Times New Roman"/>
          <w:sz w:val="24"/>
          <w:szCs w:val="24"/>
        </w:rPr>
        <w:t>12767,0</w:t>
      </w:r>
      <w:r w:rsidRPr="00F926AE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6663AA">
        <w:rPr>
          <w:rFonts w:ascii="Times New Roman" w:hAnsi="Times New Roman"/>
          <w:sz w:val="24"/>
          <w:szCs w:val="24"/>
        </w:rPr>
        <w:t>16314,1</w:t>
      </w:r>
      <w:r w:rsidRPr="00F926AE">
        <w:rPr>
          <w:rFonts w:ascii="Times New Roman" w:hAnsi="Times New Roman"/>
          <w:sz w:val="24"/>
          <w:szCs w:val="24"/>
        </w:rPr>
        <w:t xml:space="preserve"> тыс. рублей  или </w:t>
      </w:r>
      <w:r w:rsidR="006663AA">
        <w:rPr>
          <w:rFonts w:ascii="Times New Roman" w:hAnsi="Times New Roman"/>
          <w:sz w:val="24"/>
          <w:szCs w:val="24"/>
        </w:rPr>
        <w:t>78,3</w:t>
      </w:r>
      <w:r w:rsidRPr="00F926AE">
        <w:rPr>
          <w:rFonts w:ascii="Times New Roman" w:hAnsi="Times New Roman"/>
          <w:sz w:val="24"/>
          <w:szCs w:val="24"/>
        </w:rPr>
        <w:t>%, в том числе:</w:t>
      </w: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- по МКУ «Библиотечное объединение ТГП» расходы исполнены в сумме </w:t>
      </w:r>
      <w:r w:rsidR="006663AA">
        <w:rPr>
          <w:rFonts w:ascii="Times New Roman" w:hAnsi="Times New Roman"/>
          <w:sz w:val="24"/>
          <w:szCs w:val="24"/>
        </w:rPr>
        <w:t>11468,0</w:t>
      </w:r>
      <w:r w:rsidRPr="00F926AE">
        <w:rPr>
          <w:rFonts w:ascii="Times New Roman" w:hAnsi="Times New Roman"/>
          <w:sz w:val="24"/>
          <w:szCs w:val="24"/>
        </w:rPr>
        <w:t xml:space="preserve"> тыс. рублей при плане 14069,1 тыс. рублей или </w:t>
      </w:r>
      <w:r w:rsidR="006663AA">
        <w:rPr>
          <w:rFonts w:ascii="Times New Roman" w:hAnsi="Times New Roman"/>
          <w:sz w:val="24"/>
          <w:szCs w:val="24"/>
        </w:rPr>
        <w:t>81,5</w:t>
      </w:r>
      <w:r w:rsidRPr="00F926AE">
        <w:rPr>
          <w:rFonts w:ascii="Times New Roman" w:hAnsi="Times New Roman"/>
          <w:sz w:val="24"/>
          <w:szCs w:val="24"/>
        </w:rPr>
        <w:t xml:space="preserve">% от плана. Направлено на заработную плату  </w:t>
      </w:r>
      <w:r w:rsidR="006663AA">
        <w:rPr>
          <w:rFonts w:ascii="Times New Roman" w:hAnsi="Times New Roman"/>
          <w:sz w:val="24"/>
          <w:szCs w:val="24"/>
        </w:rPr>
        <w:t>7995,0</w:t>
      </w:r>
      <w:r w:rsidRPr="00F926AE">
        <w:rPr>
          <w:rFonts w:ascii="Times New Roman" w:hAnsi="Times New Roman"/>
          <w:sz w:val="24"/>
          <w:szCs w:val="24"/>
        </w:rPr>
        <w:t xml:space="preserve"> тыс. рублей при плане 9116,7 тыс. рублей или </w:t>
      </w:r>
      <w:r w:rsidR="006663AA">
        <w:rPr>
          <w:rFonts w:ascii="Times New Roman" w:hAnsi="Times New Roman"/>
          <w:sz w:val="24"/>
          <w:szCs w:val="24"/>
        </w:rPr>
        <w:t>87,7</w:t>
      </w:r>
      <w:r w:rsidRPr="00F926AE">
        <w:rPr>
          <w:rFonts w:ascii="Times New Roman" w:hAnsi="Times New Roman"/>
          <w:sz w:val="24"/>
          <w:szCs w:val="24"/>
        </w:rPr>
        <w:t>%;</w:t>
      </w:r>
    </w:p>
    <w:p w:rsidR="006663AA" w:rsidRDefault="00F926AE" w:rsidP="006663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- на проведение общегородских мероприятий направлено </w:t>
      </w:r>
      <w:r w:rsidR="006663AA">
        <w:rPr>
          <w:rFonts w:ascii="Times New Roman" w:hAnsi="Times New Roman"/>
          <w:sz w:val="24"/>
          <w:szCs w:val="24"/>
        </w:rPr>
        <w:t>1299,0</w:t>
      </w:r>
      <w:r w:rsidRPr="00F926AE">
        <w:rPr>
          <w:rFonts w:ascii="Times New Roman" w:hAnsi="Times New Roman"/>
          <w:sz w:val="24"/>
          <w:szCs w:val="24"/>
        </w:rPr>
        <w:t xml:space="preserve"> тыс. рублей.</w:t>
      </w:r>
      <w:r w:rsidR="006663AA" w:rsidRPr="006663AA">
        <w:rPr>
          <w:rFonts w:ascii="Times New Roman" w:hAnsi="Times New Roman"/>
          <w:sz w:val="24"/>
          <w:szCs w:val="24"/>
        </w:rPr>
        <w:t xml:space="preserve"> </w:t>
      </w:r>
    </w:p>
    <w:p w:rsidR="006663AA" w:rsidRDefault="006663AA" w:rsidP="006663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63AA" w:rsidRPr="00F926AE" w:rsidRDefault="006663AA" w:rsidP="006663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По разделу </w:t>
      </w:r>
      <w:r w:rsidRPr="00F926AE">
        <w:rPr>
          <w:rFonts w:ascii="Times New Roman" w:hAnsi="Times New Roman"/>
          <w:b/>
          <w:sz w:val="24"/>
          <w:szCs w:val="24"/>
        </w:rPr>
        <w:t>10</w:t>
      </w:r>
      <w:r w:rsidRPr="00F926AE">
        <w:rPr>
          <w:rFonts w:ascii="Times New Roman" w:hAnsi="Times New Roman"/>
          <w:sz w:val="24"/>
          <w:szCs w:val="24"/>
        </w:rPr>
        <w:t xml:space="preserve"> «Социальная политика» исполнение расходов составило </w:t>
      </w:r>
      <w:r>
        <w:rPr>
          <w:rFonts w:ascii="Times New Roman" w:hAnsi="Times New Roman"/>
          <w:sz w:val="24"/>
          <w:szCs w:val="24"/>
        </w:rPr>
        <w:t>6762,1</w:t>
      </w:r>
      <w:r w:rsidRPr="00F926AE">
        <w:rPr>
          <w:rFonts w:ascii="Times New Roman" w:hAnsi="Times New Roman"/>
          <w:sz w:val="24"/>
          <w:szCs w:val="24"/>
        </w:rPr>
        <w:t xml:space="preserve"> тыс. рублей при плане на год 9202,5 тыс. рублей или на </w:t>
      </w:r>
      <w:r>
        <w:rPr>
          <w:rFonts w:ascii="Times New Roman" w:hAnsi="Times New Roman"/>
          <w:sz w:val="24"/>
          <w:szCs w:val="24"/>
        </w:rPr>
        <w:t>73,5</w:t>
      </w:r>
      <w:r w:rsidRPr="00F926AE">
        <w:rPr>
          <w:rFonts w:ascii="Times New Roman" w:hAnsi="Times New Roman"/>
          <w:sz w:val="24"/>
          <w:szCs w:val="24"/>
        </w:rPr>
        <w:t xml:space="preserve">%. В объем  расходов  </w:t>
      </w:r>
      <w:proofErr w:type="gramStart"/>
      <w:r w:rsidRPr="00F926AE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F926AE">
        <w:rPr>
          <w:rFonts w:ascii="Times New Roman" w:hAnsi="Times New Roman"/>
          <w:sz w:val="24"/>
          <w:szCs w:val="24"/>
        </w:rPr>
        <w:t>:</w:t>
      </w:r>
    </w:p>
    <w:p w:rsidR="006663AA" w:rsidRPr="00F926AE" w:rsidRDefault="006663AA" w:rsidP="006663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>
        <w:rPr>
          <w:rFonts w:ascii="Times New Roman" w:hAnsi="Times New Roman"/>
          <w:sz w:val="24"/>
          <w:szCs w:val="24"/>
        </w:rPr>
        <w:t>2955,2</w:t>
      </w:r>
      <w:r w:rsidRPr="00F926AE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65,5</w:t>
      </w:r>
      <w:r w:rsidRPr="00F926AE">
        <w:rPr>
          <w:rFonts w:ascii="Times New Roman" w:hAnsi="Times New Roman"/>
          <w:sz w:val="24"/>
          <w:szCs w:val="24"/>
        </w:rPr>
        <w:t>%;</w:t>
      </w:r>
    </w:p>
    <w:p w:rsidR="006663AA" w:rsidRPr="00F926AE" w:rsidRDefault="006663AA" w:rsidP="006663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- финансовая помощь общественным организациям в сумме </w:t>
      </w:r>
      <w:r>
        <w:rPr>
          <w:rFonts w:ascii="Times New Roman" w:hAnsi="Times New Roman"/>
          <w:sz w:val="24"/>
          <w:szCs w:val="24"/>
        </w:rPr>
        <w:t>421,7</w:t>
      </w:r>
      <w:r w:rsidRPr="00F926AE">
        <w:rPr>
          <w:rFonts w:ascii="Times New Roman" w:hAnsi="Times New Roman"/>
          <w:sz w:val="24"/>
          <w:szCs w:val="24"/>
        </w:rPr>
        <w:t xml:space="preserve">,0 тыс. рублей или </w:t>
      </w:r>
      <w:r>
        <w:rPr>
          <w:rFonts w:ascii="Times New Roman" w:hAnsi="Times New Roman"/>
          <w:sz w:val="24"/>
          <w:szCs w:val="24"/>
        </w:rPr>
        <w:t>76,6</w:t>
      </w:r>
      <w:r w:rsidRPr="00F926AE">
        <w:rPr>
          <w:rFonts w:ascii="Times New Roman" w:hAnsi="Times New Roman"/>
          <w:sz w:val="24"/>
          <w:szCs w:val="24"/>
        </w:rPr>
        <w:t>%;</w:t>
      </w:r>
    </w:p>
    <w:p w:rsidR="006663AA" w:rsidRPr="00F926AE" w:rsidRDefault="006663AA" w:rsidP="006663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>-расходы на реализацию программы «Молодым семьям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926AE">
        <w:rPr>
          <w:rFonts w:ascii="Times New Roman" w:hAnsi="Times New Roman"/>
          <w:sz w:val="24"/>
          <w:szCs w:val="24"/>
        </w:rPr>
        <w:t xml:space="preserve"> доступное жилье» в сумме </w:t>
      </w:r>
      <w:r>
        <w:rPr>
          <w:rFonts w:ascii="Times New Roman" w:hAnsi="Times New Roman"/>
          <w:sz w:val="24"/>
          <w:szCs w:val="24"/>
        </w:rPr>
        <w:t>3385,2</w:t>
      </w:r>
      <w:r w:rsidRPr="00F926AE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6AE">
        <w:rPr>
          <w:rFonts w:ascii="Times New Roman" w:hAnsi="Times New Roman"/>
          <w:sz w:val="24"/>
          <w:szCs w:val="24"/>
        </w:rPr>
        <w:t xml:space="preserve">рублей  или </w:t>
      </w:r>
      <w:r>
        <w:rPr>
          <w:rFonts w:ascii="Times New Roman" w:hAnsi="Times New Roman"/>
          <w:sz w:val="24"/>
          <w:szCs w:val="24"/>
        </w:rPr>
        <w:t>81,8%.</w:t>
      </w: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26AE" w:rsidRPr="00F926AE" w:rsidRDefault="00F926AE" w:rsidP="00F926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6AE">
        <w:rPr>
          <w:rFonts w:ascii="Times New Roman" w:hAnsi="Times New Roman"/>
          <w:sz w:val="24"/>
          <w:szCs w:val="24"/>
        </w:rPr>
        <w:t xml:space="preserve">По разделу </w:t>
      </w:r>
      <w:r w:rsidRPr="00F926AE">
        <w:rPr>
          <w:rFonts w:ascii="Times New Roman" w:hAnsi="Times New Roman"/>
          <w:b/>
          <w:sz w:val="24"/>
          <w:szCs w:val="24"/>
        </w:rPr>
        <w:t xml:space="preserve">11 </w:t>
      </w:r>
      <w:r w:rsidRPr="00F926AE">
        <w:rPr>
          <w:rFonts w:ascii="Times New Roman" w:hAnsi="Times New Roman"/>
          <w:sz w:val="24"/>
          <w:szCs w:val="24"/>
        </w:rPr>
        <w:t xml:space="preserve">подразделу  02 «Физическая культура и спорт» бюджетные ассигнования направлены в сумме </w:t>
      </w:r>
      <w:r w:rsidR="006663AA">
        <w:rPr>
          <w:rFonts w:ascii="Times New Roman" w:hAnsi="Times New Roman"/>
          <w:sz w:val="24"/>
          <w:szCs w:val="24"/>
        </w:rPr>
        <w:t>35702,4</w:t>
      </w:r>
      <w:r w:rsidRPr="00F926AE">
        <w:rPr>
          <w:rFonts w:ascii="Times New Roman" w:hAnsi="Times New Roman"/>
          <w:sz w:val="24"/>
          <w:szCs w:val="24"/>
        </w:rPr>
        <w:t xml:space="preserve"> тыс. рублей при утвержденном плане </w:t>
      </w:r>
      <w:r w:rsidR="006663AA">
        <w:rPr>
          <w:rFonts w:ascii="Times New Roman" w:hAnsi="Times New Roman"/>
          <w:sz w:val="24"/>
          <w:szCs w:val="24"/>
        </w:rPr>
        <w:t>45962,9</w:t>
      </w:r>
      <w:r w:rsidRPr="00F926AE">
        <w:rPr>
          <w:rFonts w:ascii="Times New Roman" w:hAnsi="Times New Roman"/>
          <w:sz w:val="24"/>
          <w:szCs w:val="24"/>
        </w:rPr>
        <w:t xml:space="preserve"> тыс. рублей или </w:t>
      </w:r>
      <w:r w:rsidR="006663AA">
        <w:rPr>
          <w:rFonts w:ascii="Times New Roman" w:hAnsi="Times New Roman"/>
          <w:sz w:val="24"/>
          <w:szCs w:val="24"/>
        </w:rPr>
        <w:t>77,7</w:t>
      </w:r>
      <w:r w:rsidRPr="00F926AE">
        <w:rPr>
          <w:rFonts w:ascii="Times New Roman" w:hAnsi="Times New Roman"/>
          <w:sz w:val="24"/>
          <w:szCs w:val="24"/>
        </w:rPr>
        <w:t>%</w:t>
      </w:r>
      <w:r w:rsidR="006663AA">
        <w:rPr>
          <w:rFonts w:ascii="Times New Roman" w:hAnsi="Times New Roman"/>
          <w:sz w:val="24"/>
          <w:szCs w:val="24"/>
        </w:rPr>
        <w:t>. Н</w:t>
      </w:r>
      <w:r w:rsidRPr="00F926AE">
        <w:rPr>
          <w:rFonts w:ascii="Times New Roman" w:hAnsi="Times New Roman"/>
          <w:sz w:val="24"/>
          <w:szCs w:val="24"/>
        </w:rPr>
        <w:t>а проведение спортивных мероприятий,  на содержание стадиона, приобретение наградной  продукции</w:t>
      </w:r>
      <w:r w:rsidR="006663AA">
        <w:rPr>
          <w:rFonts w:ascii="Times New Roman" w:hAnsi="Times New Roman"/>
          <w:sz w:val="24"/>
          <w:szCs w:val="24"/>
        </w:rPr>
        <w:t xml:space="preserve"> направлено 2838,9 тыс. рублей</w:t>
      </w:r>
      <w:r w:rsidRPr="00F926AE">
        <w:rPr>
          <w:rFonts w:ascii="Times New Roman" w:hAnsi="Times New Roman"/>
          <w:sz w:val="24"/>
          <w:szCs w:val="24"/>
        </w:rPr>
        <w:t xml:space="preserve">. Кроме того, за счет областного бюджета </w:t>
      </w:r>
      <w:proofErr w:type="gramStart"/>
      <w:r w:rsidRPr="00F926AE">
        <w:rPr>
          <w:rFonts w:ascii="Times New Roman" w:hAnsi="Times New Roman"/>
          <w:sz w:val="24"/>
          <w:szCs w:val="24"/>
        </w:rPr>
        <w:t>освоены</w:t>
      </w:r>
      <w:proofErr w:type="gramEnd"/>
      <w:r w:rsidR="006663AA">
        <w:rPr>
          <w:rFonts w:ascii="Times New Roman" w:hAnsi="Times New Roman"/>
          <w:sz w:val="24"/>
          <w:szCs w:val="24"/>
        </w:rPr>
        <w:t>:</w:t>
      </w:r>
      <w:r w:rsidRPr="00F926AE">
        <w:rPr>
          <w:rFonts w:ascii="Times New Roman" w:hAnsi="Times New Roman"/>
          <w:sz w:val="24"/>
          <w:szCs w:val="24"/>
        </w:rPr>
        <w:t xml:space="preserve"> субсидия на строительство </w:t>
      </w:r>
      <w:proofErr w:type="spellStart"/>
      <w:r w:rsidRPr="00F926AE">
        <w:rPr>
          <w:rFonts w:ascii="Times New Roman" w:hAnsi="Times New Roman"/>
          <w:sz w:val="24"/>
          <w:szCs w:val="24"/>
        </w:rPr>
        <w:t>ФОКа</w:t>
      </w:r>
      <w:proofErr w:type="spellEnd"/>
      <w:r w:rsidRPr="00F926AE">
        <w:rPr>
          <w:rFonts w:ascii="Times New Roman" w:hAnsi="Times New Roman"/>
          <w:sz w:val="24"/>
          <w:szCs w:val="24"/>
        </w:rPr>
        <w:t xml:space="preserve">  в сумме </w:t>
      </w:r>
      <w:r w:rsidR="006663AA">
        <w:rPr>
          <w:rFonts w:ascii="Times New Roman" w:hAnsi="Times New Roman"/>
          <w:sz w:val="24"/>
          <w:szCs w:val="24"/>
        </w:rPr>
        <w:t>31220,5</w:t>
      </w:r>
      <w:r w:rsidRPr="00F926AE">
        <w:rPr>
          <w:rFonts w:ascii="Times New Roman" w:hAnsi="Times New Roman"/>
          <w:sz w:val="24"/>
          <w:szCs w:val="24"/>
        </w:rPr>
        <w:t xml:space="preserve"> тыс. рублей и  </w:t>
      </w:r>
      <w:proofErr w:type="spellStart"/>
      <w:r w:rsidRPr="00F926AE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F926AE">
        <w:rPr>
          <w:rFonts w:ascii="Times New Roman" w:hAnsi="Times New Roman"/>
          <w:sz w:val="24"/>
          <w:szCs w:val="24"/>
        </w:rPr>
        <w:t xml:space="preserve">  данного объекта из местного бюджета в сумме </w:t>
      </w:r>
      <w:r w:rsidR="006663AA">
        <w:rPr>
          <w:rFonts w:ascii="Times New Roman" w:hAnsi="Times New Roman"/>
          <w:sz w:val="24"/>
          <w:szCs w:val="24"/>
        </w:rPr>
        <w:t>1643,0</w:t>
      </w:r>
      <w:r w:rsidRPr="00F926AE">
        <w:rPr>
          <w:rFonts w:ascii="Times New Roman" w:hAnsi="Times New Roman"/>
          <w:sz w:val="24"/>
          <w:szCs w:val="24"/>
        </w:rPr>
        <w:t xml:space="preserve"> тыс. рублей.</w:t>
      </w:r>
      <w:r w:rsidR="00F65D7B">
        <w:rPr>
          <w:rFonts w:ascii="Times New Roman" w:hAnsi="Times New Roman"/>
          <w:sz w:val="24"/>
          <w:szCs w:val="24"/>
        </w:rPr>
        <w:t xml:space="preserve"> Не смотря на срок исполнения контракта  по строительству </w:t>
      </w:r>
      <w:proofErr w:type="spellStart"/>
      <w:r w:rsidR="00F65D7B">
        <w:rPr>
          <w:rFonts w:ascii="Times New Roman" w:hAnsi="Times New Roman"/>
          <w:sz w:val="24"/>
          <w:szCs w:val="24"/>
        </w:rPr>
        <w:t>ФОКа</w:t>
      </w:r>
      <w:proofErr w:type="spellEnd"/>
      <w:r w:rsidR="00F65D7B">
        <w:rPr>
          <w:rFonts w:ascii="Times New Roman" w:hAnsi="Times New Roman"/>
          <w:sz w:val="24"/>
          <w:szCs w:val="24"/>
        </w:rPr>
        <w:t xml:space="preserve">  30.09.2018 года, объект  не сдан в эксплуатацию.</w:t>
      </w:r>
    </w:p>
    <w:p w:rsidR="00B35A12" w:rsidRPr="00C52F58" w:rsidRDefault="00B35A12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E77" w:rsidRPr="00C52F58" w:rsidRDefault="003F5E77" w:rsidP="003F5E7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B35A12">
        <w:rPr>
          <w:rFonts w:ascii="Times New Roman" w:hAnsi="Times New Roman"/>
          <w:b/>
          <w:sz w:val="24"/>
          <w:szCs w:val="24"/>
        </w:rPr>
        <w:t>9 месяцев</w:t>
      </w:r>
      <w:r w:rsidRPr="00C52F58">
        <w:rPr>
          <w:rFonts w:ascii="Times New Roman" w:hAnsi="Times New Roman"/>
          <w:b/>
          <w:sz w:val="24"/>
          <w:szCs w:val="24"/>
        </w:rPr>
        <w:t xml:space="preserve"> 201</w:t>
      </w:r>
      <w:r w:rsidR="00F65D7B">
        <w:rPr>
          <w:rFonts w:ascii="Times New Roman" w:hAnsi="Times New Roman"/>
          <w:b/>
          <w:sz w:val="24"/>
          <w:szCs w:val="24"/>
        </w:rPr>
        <w:t>8</w:t>
      </w:r>
      <w:r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FB3C9F" w:rsidRDefault="00FB3C9F" w:rsidP="00FB3C9F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Бюджетом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>финансирование 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>
        <w:rPr>
          <w:rFonts w:ascii="Times New Roman" w:hAnsi="Times New Roman" w:cs="Times New Roman"/>
          <w:b w:val="0"/>
          <w:sz w:val="24"/>
          <w:szCs w:val="24"/>
        </w:rPr>
        <w:t>83213,2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тыс. рублей. За </w:t>
      </w:r>
      <w:r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>
        <w:rPr>
          <w:rFonts w:ascii="Times New Roman" w:hAnsi="Times New Roman" w:cs="Times New Roman"/>
          <w:b w:val="0"/>
          <w:sz w:val="24"/>
          <w:szCs w:val="24"/>
        </w:rPr>
        <w:t>53509,6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b w:val="0"/>
          <w:sz w:val="24"/>
          <w:szCs w:val="24"/>
        </w:rPr>
        <w:t>64,3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% от плана (Таблица 6).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FB3C9F" w:rsidRDefault="00FB3C9F" w:rsidP="00FB3C9F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3C9F" w:rsidRDefault="00FB3C9F" w:rsidP="00FB3C9F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3C9F" w:rsidRPr="00C52F58" w:rsidRDefault="00FB3C9F" w:rsidP="00FB3C9F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3C9F" w:rsidRPr="00A855B4" w:rsidRDefault="00FB3C9F" w:rsidP="00FB3C9F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Pr="00A855B4">
        <w:rPr>
          <w:rFonts w:ascii="Times New Roman" w:hAnsi="Times New Roman"/>
          <w:b w:val="0"/>
          <w:sz w:val="24"/>
          <w:szCs w:val="24"/>
        </w:rPr>
        <w:t>Таблица 6.</w:t>
      </w:r>
    </w:p>
    <w:p w:rsidR="00FB3C9F" w:rsidRDefault="00FB3C9F" w:rsidP="00FB3C9F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5120"/>
        <w:gridCol w:w="1260"/>
        <w:gridCol w:w="1340"/>
        <w:gridCol w:w="1422"/>
      </w:tblGrid>
      <w:tr w:rsidR="00FB3C9F" w:rsidRPr="00181E33" w:rsidTr="006A011D">
        <w:trPr>
          <w:trHeight w:val="43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B3C9F" w:rsidRPr="00181E33" w:rsidTr="006A011D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"Благоустройство"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2B12BB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2B12BB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FB3C9F" w:rsidRPr="00181E33" w:rsidTr="006A011D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"Социальная поддержка населения и организаций"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2B12BB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2B12BB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FB3C9F" w:rsidRPr="00181E33" w:rsidTr="002B12BB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9F" w:rsidRPr="00181E33" w:rsidRDefault="002B12BB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2B12BB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FB3C9F" w:rsidRPr="00181E33" w:rsidTr="002B12BB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9F" w:rsidRPr="00181E33" w:rsidRDefault="002B12BB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2B12BB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FB3C9F" w:rsidRPr="00181E33" w:rsidTr="006A011D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B3C9F" w:rsidRPr="00181E33" w:rsidTr="002B12BB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"Профилактика терроризма и экстремизма"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9F" w:rsidRPr="00181E33" w:rsidRDefault="002B12BB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2B12BB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FB3C9F" w:rsidRPr="00181E33" w:rsidTr="006A011D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FB3C9F" w:rsidRPr="00181E33" w:rsidTr="002B12BB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"Молодым </w:t>
            </w:r>
            <w:proofErr w:type="gramStart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семьям-доступное</w:t>
            </w:r>
            <w:proofErr w:type="gramEnd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жилье"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9F" w:rsidRPr="00181E33" w:rsidRDefault="002B12BB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FB3C9F" w:rsidRPr="00181E33" w:rsidTr="009F49C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FB3C9F" w:rsidRPr="00181E33" w:rsidTr="006A011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"Модернизация водопроводных сетей"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3C9F" w:rsidRPr="00181E33" w:rsidTr="009F49C2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E77CA0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FB3C9F" w:rsidRPr="00181E33" w:rsidTr="009F49C2">
        <w:trPr>
          <w:trHeight w:val="9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"Поощрение граждан, организаций за высокие показатели в общественно-полезной деятельности"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FB3C9F" w:rsidRPr="00181E33" w:rsidTr="009F49C2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"Развитие и модернизация объектов </w:t>
            </w:r>
            <w:proofErr w:type="spellStart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</w:t>
            </w:r>
            <w:proofErr w:type="gramStart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нфраструктуры</w:t>
            </w:r>
            <w:proofErr w:type="spellEnd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FB3C9F" w:rsidRPr="00181E33" w:rsidTr="009F49C2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FB3C9F" w:rsidRPr="00181E33" w:rsidTr="006A011D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"Повышение эффективности муниципальными финансами"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3C9F" w:rsidRPr="00181E33" w:rsidTr="009F49C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B3C9F" w:rsidRPr="00181E33" w:rsidTr="006A011D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3C9F" w:rsidRPr="00181E33" w:rsidTr="006A011D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"Управление и распоряжение имуществом"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FB3C9F" w:rsidRPr="00181E33" w:rsidTr="006A011D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FB3C9F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B3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B3C9F" w:rsidRPr="00181E33" w:rsidTr="006A011D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9F" w:rsidRPr="00181E33" w:rsidRDefault="00FB3C9F" w:rsidP="009F4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"Формиров</w:t>
            </w:r>
            <w:r w:rsidR="009F4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современной городской среды"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9F49C2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FB3C9F" w:rsidRPr="00181E33" w:rsidTr="003A5C18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9F" w:rsidRPr="001262D3" w:rsidRDefault="00FB3C9F" w:rsidP="006A01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62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9F" w:rsidRPr="00181E33" w:rsidRDefault="003A5C18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83213,2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C9F" w:rsidRPr="00181E33" w:rsidRDefault="003A5C18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53509,6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C9F" w:rsidRPr="00181E33" w:rsidRDefault="003A5C18" w:rsidP="006A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64,3</w:t>
            </w:r>
          </w:p>
        </w:tc>
      </w:tr>
    </w:tbl>
    <w:p w:rsidR="00FB3C9F" w:rsidRDefault="00FB3C9F" w:rsidP="00FB3C9F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3C9F" w:rsidRDefault="00FB3C9F" w:rsidP="00FB3C9F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3C9F" w:rsidRDefault="00FB3C9F" w:rsidP="00FB3C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Наибольшая доля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(удельный вес)  исполнения 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 приходится на программы «Повышение безопасности дорожного движения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A63FD">
        <w:rPr>
          <w:rFonts w:ascii="Times New Roman" w:eastAsia="Times New Roman" w:hAnsi="Times New Roman"/>
          <w:sz w:val="24"/>
          <w:szCs w:val="24"/>
          <w:lang w:eastAsia="ru-RU"/>
        </w:rPr>
        <w:t>37,2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«Благоустройство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поселения» - </w:t>
      </w:r>
      <w:r w:rsidR="00DA63F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%, «Развитие библиотечного дела» - </w:t>
      </w:r>
      <w:r w:rsidR="00DA63FD">
        <w:rPr>
          <w:rFonts w:ascii="Times New Roman" w:eastAsia="Times New Roman" w:hAnsi="Times New Roman"/>
          <w:sz w:val="24"/>
          <w:szCs w:val="24"/>
          <w:lang w:eastAsia="ru-RU"/>
        </w:rPr>
        <w:t>21,4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%, МП «Развитие физкультуры и спорта» - </w:t>
      </w:r>
      <w:r w:rsidR="00DA63FD">
        <w:rPr>
          <w:rFonts w:ascii="Times New Roman" w:eastAsia="Times New Roman" w:hAnsi="Times New Roman"/>
          <w:sz w:val="24"/>
          <w:szCs w:val="24"/>
          <w:lang w:eastAsia="ru-RU"/>
        </w:rPr>
        <w:t>8,4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  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от общего объема использованных бюджетных средств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целевые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FD"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7CA0" w:rsidRPr="00E77CA0" w:rsidRDefault="00E77CA0" w:rsidP="00E77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CA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Наибольший процент исполнения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 мес.</w:t>
      </w:r>
      <w:r w:rsidRPr="00E77CA0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г.,  а,  следовательно,  реализации мероприятий  муниципальных программ  приходится на  МП "Развитие библиотечного дела"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77C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81,5</w:t>
      </w:r>
      <w:r w:rsidRPr="00E77CA0">
        <w:rPr>
          <w:rFonts w:ascii="Times New Roman" w:eastAsia="Times New Roman" w:hAnsi="Times New Roman"/>
          <w:sz w:val="24"/>
          <w:szCs w:val="24"/>
          <w:lang w:eastAsia="ru-RU"/>
        </w:rPr>
        <w:t>%,  на МП "Повышение безопасности дорожного движения"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76,4</w:t>
      </w:r>
      <w:r w:rsidRPr="00E77CA0">
        <w:rPr>
          <w:rFonts w:ascii="Times New Roman" w:eastAsia="Times New Roman" w:hAnsi="Times New Roman"/>
          <w:sz w:val="24"/>
          <w:szCs w:val="24"/>
          <w:lang w:eastAsia="ru-RU"/>
        </w:rPr>
        <w:t>%, на  МП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культуры</w:t>
      </w:r>
      <w:r w:rsidRPr="00E77CA0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79,0%, на МП «Содержание имущества казны» - 72,9%.</w:t>
      </w:r>
    </w:p>
    <w:p w:rsidR="00E77CA0" w:rsidRPr="00E77CA0" w:rsidRDefault="00E77CA0" w:rsidP="00E77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CA0">
        <w:rPr>
          <w:rFonts w:ascii="Times New Roman" w:eastAsia="Times New Roman" w:hAnsi="Times New Roman"/>
          <w:sz w:val="24"/>
          <w:szCs w:val="24"/>
          <w:lang w:eastAsia="ru-RU"/>
        </w:rPr>
        <w:t>Наиболее низкое исполнение по  следующим муниципальным программам: МП 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современной городской среды</w:t>
      </w:r>
      <w:r w:rsidRPr="00E77CA0">
        <w:rPr>
          <w:rFonts w:ascii="Times New Roman" w:eastAsia="Times New Roman" w:hAnsi="Times New Roman"/>
          <w:sz w:val="24"/>
          <w:szCs w:val="24"/>
          <w:lang w:eastAsia="ru-RU"/>
        </w:rPr>
        <w:t>" 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7,2</w:t>
      </w:r>
      <w:r w:rsidRPr="00E77CA0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 w:rsidR="002166C0" w:rsidRPr="002166C0">
        <w:rPr>
          <w:rFonts w:ascii="Times New Roman" w:eastAsia="Times New Roman" w:hAnsi="Times New Roman"/>
          <w:sz w:val="24"/>
          <w:szCs w:val="24"/>
          <w:lang w:eastAsia="ru-RU"/>
        </w:rPr>
        <w:t>МП "Развитие и модернизация объектов коммун</w:t>
      </w:r>
      <w:r w:rsidR="002166C0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альной </w:t>
      </w:r>
      <w:r w:rsidR="002166C0" w:rsidRPr="002166C0">
        <w:rPr>
          <w:rFonts w:ascii="Times New Roman" w:eastAsia="Times New Roman" w:hAnsi="Times New Roman"/>
          <w:sz w:val="24"/>
          <w:szCs w:val="24"/>
          <w:lang w:eastAsia="ru-RU"/>
        </w:rPr>
        <w:t>инфраструктуры"</w:t>
      </w:r>
      <w:r w:rsidR="002166C0">
        <w:rPr>
          <w:rFonts w:ascii="Times New Roman" w:eastAsia="Times New Roman" w:hAnsi="Times New Roman"/>
          <w:sz w:val="24"/>
          <w:szCs w:val="24"/>
          <w:lang w:eastAsia="ru-RU"/>
        </w:rPr>
        <w:t xml:space="preserve">  - 21,4%, </w:t>
      </w:r>
      <w:r w:rsidRPr="00E77CA0">
        <w:rPr>
          <w:rFonts w:ascii="Times New Roman" w:eastAsia="Times New Roman" w:hAnsi="Times New Roman"/>
          <w:sz w:val="24"/>
          <w:szCs w:val="24"/>
          <w:lang w:eastAsia="ru-RU"/>
        </w:rPr>
        <w:t xml:space="preserve"> МП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и поддержка субъектов малого предпринимательства»</w:t>
      </w:r>
      <w:r w:rsidRPr="00E77CA0">
        <w:rPr>
          <w:rFonts w:ascii="Times New Roman" w:eastAsia="Times New Roman" w:hAnsi="Times New Roman"/>
          <w:sz w:val="24"/>
          <w:szCs w:val="24"/>
          <w:lang w:eastAsia="ru-RU"/>
        </w:rPr>
        <w:t>"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20,0</w:t>
      </w:r>
      <w:r w:rsidRPr="00E77CA0">
        <w:rPr>
          <w:rFonts w:ascii="Times New Roman" w:eastAsia="Times New Roman" w:hAnsi="Times New Roman"/>
          <w:sz w:val="24"/>
          <w:szCs w:val="24"/>
          <w:lang w:eastAsia="ru-RU"/>
        </w:rPr>
        <w:t>%, МП "Обеспечение первичных мер пожарной безопасности"-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20,1</w:t>
      </w:r>
      <w:r w:rsidR="002166C0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9462A0" w:rsidRPr="009462A0" w:rsidRDefault="00E77CA0" w:rsidP="009462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CA0">
        <w:rPr>
          <w:rFonts w:ascii="Times New Roman" w:eastAsia="Times New Roman" w:hAnsi="Times New Roman"/>
          <w:sz w:val="24"/>
          <w:szCs w:val="24"/>
          <w:lang w:eastAsia="ru-RU"/>
        </w:rPr>
        <w:tab/>
        <w:t>При запланированном финансировании на 2018 год отсутствует в проверяемом периоде исполнение  следующих программ:  МП "Повышение  эффективности муниципальными финансами",  МП "Энергосбережение".</w:t>
      </w:r>
    </w:p>
    <w:p w:rsidR="00FB3C9F" w:rsidRPr="00C52F58" w:rsidRDefault="00FB3C9F" w:rsidP="00FB3C9F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B56ECA" w:rsidRDefault="00B56ECA" w:rsidP="00FB3C9F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 9 месяцев</w:t>
      </w:r>
      <w:r w:rsidR="00FB3C9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B3C9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FB3C9F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FB3C9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 бюджетные ассигнования  резервного фонда администрации </w:t>
      </w:r>
      <w:proofErr w:type="spellStart"/>
      <w:r w:rsidR="00FB3C9F" w:rsidRPr="00C52F58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FB3C9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 w:rsidR="00FB3C9F"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направлялись на устранение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следующих </w:t>
      </w:r>
      <w:r w:rsidR="00FB3C9F" w:rsidRPr="00BB0835">
        <w:rPr>
          <w:rFonts w:ascii="Times New Roman" w:hAnsi="Times New Roman"/>
          <w:bCs/>
          <w:sz w:val="24"/>
          <w:szCs w:val="24"/>
          <w:lang w:eastAsia="ru-RU"/>
        </w:rPr>
        <w:t>аварийн</w:t>
      </w:r>
      <w:r>
        <w:rPr>
          <w:rFonts w:ascii="Times New Roman" w:hAnsi="Times New Roman"/>
          <w:bCs/>
          <w:sz w:val="24"/>
          <w:szCs w:val="24"/>
          <w:lang w:eastAsia="ru-RU"/>
        </w:rPr>
        <w:t>ых</w:t>
      </w:r>
      <w:r w:rsidR="00FB3C9F"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ситуаци</w:t>
      </w:r>
      <w:r>
        <w:rPr>
          <w:rFonts w:ascii="Times New Roman" w:hAnsi="Times New Roman"/>
          <w:bCs/>
          <w:sz w:val="24"/>
          <w:szCs w:val="24"/>
          <w:lang w:eastAsia="ru-RU"/>
        </w:rPr>
        <w:t>й:</w:t>
      </w:r>
    </w:p>
    <w:p w:rsidR="00B56ECA" w:rsidRDefault="00FB3C9F" w:rsidP="00FB3C9F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 -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замену участка аварийного трубопровода холодного водоснабжения по ул. Свердлова  </w:t>
      </w:r>
      <w:r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в сумме </w:t>
      </w:r>
      <w:r>
        <w:rPr>
          <w:rFonts w:ascii="Times New Roman" w:hAnsi="Times New Roman"/>
          <w:bCs/>
          <w:sz w:val="24"/>
          <w:szCs w:val="24"/>
          <w:lang w:eastAsia="ru-RU"/>
        </w:rPr>
        <w:t>150 000</w:t>
      </w:r>
      <w:r w:rsidRPr="00BB0835">
        <w:rPr>
          <w:rFonts w:ascii="Times New Roman" w:hAnsi="Times New Roman"/>
          <w:bCs/>
          <w:sz w:val="24"/>
          <w:szCs w:val="24"/>
          <w:lang w:eastAsia="ru-RU"/>
        </w:rPr>
        <w:t>,0 рублей (постановлени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BB0835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от 0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BB0835">
        <w:rPr>
          <w:rFonts w:ascii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BB0835">
        <w:rPr>
          <w:rFonts w:ascii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/>
          <w:bCs/>
          <w:sz w:val="24"/>
          <w:szCs w:val="24"/>
          <w:lang w:eastAsia="ru-RU"/>
        </w:rPr>
        <w:t>494</w:t>
      </w:r>
      <w:r w:rsidR="00B56ECA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.  </w:t>
      </w:r>
    </w:p>
    <w:p w:rsidR="00B56ECA" w:rsidRDefault="00B56ECA" w:rsidP="00FB3C9F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прокладка временного трубопровода холодного водоснабжения по ул. Транспортная на сумму  280 707,90 рублей  (постановление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от 25.07.2018 г. №669).</w:t>
      </w:r>
    </w:p>
    <w:p w:rsidR="00FB3C9F" w:rsidRDefault="00FB3C9F" w:rsidP="00FB3C9F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Нераспределенный  остаток бюджетных ассигн</w:t>
      </w:r>
      <w:r>
        <w:rPr>
          <w:rFonts w:ascii="Times New Roman" w:hAnsi="Times New Roman"/>
          <w:bCs/>
          <w:sz w:val="24"/>
          <w:szCs w:val="24"/>
          <w:lang w:eastAsia="ru-RU"/>
        </w:rPr>
        <w:t>ований резервного фонда  на 01.</w:t>
      </w:r>
      <w:r w:rsidR="00B56ECA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BB0835">
        <w:rPr>
          <w:rFonts w:ascii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</w:t>
      </w:r>
      <w:r w:rsidR="00B56ECA">
        <w:rPr>
          <w:rFonts w:ascii="Times New Roman" w:hAnsi="Times New Roman"/>
          <w:bCs/>
          <w:sz w:val="24"/>
          <w:szCs w:val="24"/>
          <w:lang w:eastAsia="ru-RU"/>
        </w:rPr>
        <w:t>69,3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</w:t>
      </w:r>
      <w:r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F5E77" w:rsidRPr="00C52F58" w:rsidRDefault="003F5E77" w:rsidP="003F5E77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9462A0" w:rsidRDefault="009462A0" w:rsidP="009462A0">
      <w:pPr>
        <w:pStyle w:val="a8"/>
        <w:spacing w:after="240"/>
        <w:ind w:firstLine="708"/>
        <w:rPr>
          <w:sz w:val="24"/>
          <w:szCs w:val="24"/>
        </w:rPr>
      </w:pPr>
      <w:r w:rsidRPr="009462A0">
        <w:rPr>
          <w:sz w:val="24"/>
          <w:szCs w:val="24"/>
        </w:rPr>
        <w:t xml:space="preserve">Общая сумма дебиторской задолженности на конец отчетного периода составляет </w:t>
      </w:r>
      <w:r>
        <w:rPr>
          <w:sz w:val="24"/>
          <w:szCs w:val="24"/>
        </w:rPr>
        <w:t>33476,0</w:t>
      </w:r>
      <w:r w:rsidRPr="009462A0">
        <w:rPr>
          <w:sz w:val="24"/>
          <w:szCs w:val="24"/>
        </w:rPr>
        <w:t xml:space="preserve"> тыс. рублей, из нее:</w:t>
      </w:r>
    </w:p>
    <w:p w:rsidR="009462A0" w:rsidRDefault="009462A0" w:rsidP="009462A0">
      <w:pPr>
        <w:pStyle w:val="a8"/>
        <w:spacing w:after="240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9462A0">
        <w:rPr>
          <w:sz w:val="24"/>
          <w:szCs w:val="24"/>
        </w:rPr>
        <w:t xml:space="preserve"> по счету 120511000 – дебиторская задолженность по налоговым доходам (недоимка), переданная налоговой инспекцией  на уровень муниципалитета – 29584,8 тыс. рублей,  из нее просроченная дебиторская задолженность</w:t>
      </w:r>
      <w:r>
        <w:rPr>
          <w:sz w:val="24"/>
          <w:szCs w:val="24"/>
        </w:rPr>
        <w:t xml:space="preserve"> составила 29561,7 тыс. рублей;</w:t>
      </w:r>
    </w:p>
    <w:p w:rsidR="004B273B" w:rsidRDefault="009462A0" w:rsidP="009462A0">
      <w:pPr>
        <w:pStyle w:val="a8"/>
        <w:spacing w:after="240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9462A0">
        <w:rPr>
          <w:sz w:val="24"/>
          <w:szCs w:val="24"/>
        </w:rPr>
        <w:t xml:space="preserve"> по счет</w:t>
      </w:r>
      <w:r w:rsidR="004B273B">
        <w:rPr>
          <w:sz w:val="24"/>
          <w:szCs w:val="24"/>
        </w:rPr>
        <w:t>ам</w:t>
      </w:r>
      <w:r w:rsidRPr="009462A0">
        <w:rPr>
          <w:sz w:val="24"/>
          <w:szCs w:val="24"/>
        </w:rPr>
        <w:t xml:space="preserve"> 120521000</w:t>
      </w:r>
      <w:r w:rsidR="004B273B">
        <w:rPr>
          <w:sz w:val="24"/>
          <w:szCs w:val="24"/>
        </w:rPr>
        <w:t>,120523000</w:t>
      </w:r>
      <w:r w:rsidRPr="009462A0">
        <w:rPr>
          <w:sz w:val="24"/>
          <w:szCs w:val="24"/>
        </w:rPr>
        <w:t xml:space="preserve"> - сумма дебиторской задолженности  по арендным платежам за пользование муниципальным имуществом – </w:t>
      </w:r>
      <w:r w:rsidR="004B273B">
        <w:rPr>
          <w:sz w:val="24"/>
          <w:szCs w:val="24"/>
        </w:rPr>
        <w:t>1869,2</w:t>
      </w:r>
      <w:r w:rsidR="009B3E2A">
        <w:rPr>
          <w:sz w:val="24"/>
          <w:szCs w:val="24"/>
        </w:rPr>
        <w:t xml:space="preserve"> тыс. рублей;</w:t>
      </w:r>
    </w:p>
    <w:p w:rsidR="004B273B" w:rsidRDefault="004B273B" w:rsidP="009462A0">
      <w:pPr>
        <w:pStyle w:val="a8"/>
        <w:spacing w:after="240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9462A0" w:rsidRPr="009462A0">
        <w:rPr>
          <w:sz w:val="24"/>
          <w:szCs w:val="24"/>
        </w:rPr>
        <w:t xml:space="preserve"> по счету 12058</w:t>
      </w:r>
      <w:r>
        <w:rPr>
          <w:sz w:val="24"/>
          <w:szCs w:val="24"/>
        </w:rPr>
        <w:t>9</w:t>
      </w:r>
      <w:r w:rsidR="009462A0" w:rsidRPr="009462A0">
        <w:rPr>
          <w:sz w:val="24"/>
          <w:szCs w:val="24"/>
        </w:rPr>
        <w:t xml:space="preserve">000 дебиторская задолженность по договорам социального найма – </w:t>
      </w:r>
      <w:r>
        <w:rPr>
          <w:sz w:val="24"/>
          <w:szCs w:val="24"/>
        </w:rPr>
        <w:t>1716,9</w:t>
      </w:r>
      <w:r w:rsidR="009B3E2A">
        <w:rPr>
          <w:sz w:val="24"/>
          <w:szCs w:val="24"/>
        </w:rPr>
        <w:t xml:space="preserve"> тыс. рублей;</w:t>
      </w:r>
    </w:p>
    <w:p w:rsidR="009B3E2A" w:rsidRDefault="009B3E2A" w:rsidP="009462A0">
      <w:pPr>
        <w:pStyle w:val="a8"/>
        <w:spacing w:after="240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9462A0" w:rsidRPr="009462A0">
        <w:rPr>
          <w:sz w:val="24"/>
          <w:szCs w:val="24"/>
        </w:rPr>
        <w:t xml:space="preserve"> по счету 12060000 «Расчеты по выданным авансам»  отражены выплаченные авансы в сумме </w:t>
      </w:r>
      <w:r>
        <w:rPr>
          <w:sz w:val="24"/>
          <w:szCs w:val="24"/>
        </w:rPr>
        <w:t>233,9</w:t>
      </w:r>
      <w:r w:rsidR="009462A0" w:rsidRPr="009462A0">
        <w:rPr>
          <w:sz w:val="24"/>
          <w:szCs w:val="24"/>
        </w:rPr>
        <w:t xml:space="preserve"> тыс. рублей: за подписку на периодические издания ФГУП «Почта </w:t>
      </w:r>
      <w:r w:rsidR="009462A0" w:rsidRPr="009462A0">
        <w:rPr>
          <w:sz w:val="24"/>
          <w:szCs w:val="24"/>
        </w:rPr>
        <w:lastRenderedPageBreak/>
        <w:t xml:space="preserve">России», за электроэнергию,  </w:t>
      </w:r>
      <w:proofErr w:type="spellStart"/>
      <w:r w:rsidR="009462A0" w:rsidRPr="009462A0">
        <w:rPr>
          <w:sz w:val="24"/>
          <w:szCs w:val="24"/>
        </w:rPr>
        <w:t>теплоэнергию</w:t>
      </w:r>
      <w:proofErr w:type="spellEnd"/>
      <w:r w:rsidR="009462A0" w:rsidRPr="009462A0">
        <w:rPr>
          <w:sz w:val="24"/>
          <w:szCs w:val="24"/>
        </w:rPr>
        <w:t>, за поставку газет</w:t>
      </w:r>
      <w:r>
        <w:rPr>
          <w:sz w:val="24"/>
          <w:szCs w:val="24"/>
        </w:rPr>
        <w:t>ы редакции «</w:t>
      </w:r>
      <w:proofErr w:type="spellStart"/>
      <w:r>
        <w:rPr>
          <w:sz w:val="24"/>
          <w:szCs w:val="24"/>
        </w:rPr>
        <w:t>Бирюсинская</w:t>
      </w:r>
      <w:proofErr w:type="spellEnd"/>
      <w:r>
        <w:rPr>
          <w:sz w:val="24"/>
          <w:szCs w:val="24"/>
        </w:rPr>
        <w:t xml:space="preserve"> новь»;</w:t>
      </w:r>
    </w:p>
    <w:p w:rsidR="009462A0" w:rsidRPr="009462A0" w:rsidRDefault="009B3E2A" w:rsidP="009462A0">
      <w:pPr>
        <w:pStyle w:val="a8"/>
        <w:spacing w:after="240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9462A0" w:rsidRPr="009462A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9462A0" w:rsidRPr="009462A0">
        <w:rPr>
          <w:sz w:val="24"/>
          <w:szCs w:val="24"/>
        </w:rPr>
        <w:t xml:space="preserve">о  счету 13030000 «Расчеты по платежам в бюджеты» отражены расчеты с Фондом социального страхования – </w:t>
      </w:r>
      <w:r>
        <w:rPr>
          <w:sz w:val="24"/>
          <w:szCs w:val="24"/>
        </w:rPr>
        <w:t>71,1</w:t>
      </w:r>
      <w:r w:rsidR="009462A0" w:rsidRPr="009462A0">
        <w:rPr>
          <w:sz w:val="24"/>
          <w:szCs w:val="24"/>
        </w:rPr>
        <w:t xml:space="preserve"> тыс. рублей.  </w:t>
      </w:r>
    </w:p>
    <w:p w:rsidR="007952C7" w:rsidRDefault="009462A0" w:rsidP="009462A0">
      <w:pPr>
        <w:pStyle w:val="a8"/>
        <w:spacing w:after="240"/>
        <w:ind w:firstLine="708"/>
        <w:rPr>
          <w:sz w:val="24"/>
          <w:szCs w:val="24"/>
        </w:rPr>
      </w:pPr>
      <w:r w:rsidRPr="009462A0">
        <w:rPr>
          <w:sz w:val="24"/>
          <w:szCs w:val="24"/>
        </w:rPr>
        <w:t xml:space="preserve">Рост </w:t>
      </w:r>
      <w:r w:rsidR="007952C7">
        <w:rPr>
          <w:sz w:val="24"/>
          <w:szCs w:val="24"/>
        </w:rPr>
        <w:t xml:space="preserve"> общей </w:t>
      </w:r>
      <w:r w:rsidRPr="009462A0">
        <w:rPr>
          <w:sz w:val="24"/>
          <w:szCs w:val="24"/>
        </w:rPr>
        <w:t xml:space="preserve">дебиторской задолженности по отношению к  данным на начало года  (33391,6 тыс. рублей) </w:t>
      </w:r>
      <w:r w:rsidR="007952C7">
        <w:rPr>
          <w:sz w:val="24"/>
          <w:szCs w:val="24"/>
        </w:rPr>
        <w:t xml:space="preserve"> составил 84,4 тыс. рублей или на 0,3%. По итогам 1 полугодия этот показатель </w:t>
      </w:r>
      <w:r w:rsidRPr="009462A0">
        <w:rPr>
          <w:sz w:val="24"/>
          <w:szCs w:val="24"/>
        </w:rPr>
        <w:t xml:space="preserve"> состав</w:t>
      </w:r>
      <w:r w:rsidR="007952C7">
        <w:rPr>
          <w:sz w:val="24"/>
          <w:szCs w:val="24"/>
        </w:rPr>
        <w:t>лял</w:t>
      </w:r>
      <w:r w:rsidRPr="009462A0">
        <w:rPr>
          <w:sz w:val="24"/>
          <w:szCs w:val="24"/>
        </w:rPr>
        <w:t xml:space="preserve">  353,0 тыс. рублей или на 1,1%. </w:t>
      </w:r>
    </w:p>
    <w:p w:rsidR="007952C7" w:rsidRDefault="009462A0" w:rsidP="009462A0">
      <w:pPr>
        <w:pStyle w:val="a8"/>
        <w:spacing w:after="240"/>
        <w:ind w:firstLine="708"/>
        <w:rPr>
          <w:sz w:val="24"/>
          <w:szCs w:val="24"/>
        </w:rPr>
      </w:pPr>
      <w:proofErr w:type="gramStart"/>
      <w:r w:rsidRPr="009462A0">
        <w:rPr>
          <w:sz w:val="24"/>
          <w:szCs w:val="24"/>
        </w:rPr>
        <w:t>Помимо недоимки по налогам,  наибольший удельный вес составляет  дебиторская задолженность по арендной плате  за пользование муниципальным имуществом  -</w:t>
      </w:r>
      <w:r w:rsidR="007952C7">
        <w:rPr>
          <w:sz w:val="24"/>
          <w:szCs w:val="24"/>
        </w:rPr>
        <w:t xml:space="preserve"> 1869,2 тыс. рублей</w:t>
      </w:r>
      <w:r w:rsidRPr="009462A0">
        <w:rPr>
          <w:sz w:val="24"/>
          <w:szCs w:val="24"/>
        </w:rPr>
        <w:t xml:space="preserve">, рост которой по сравнению с началом года (1600,8 тыс. руб.) составил </w:t>
      </w:r>
      <w:r w:rsidR="007952C7">
        <w:rPr>
          <w:sz w:val="24"/>
          <w:szCs w:val="24"/>
        </w:rPr>
        <w:t xml:space="preserve">268,4 тыс. рублей или 16,8%. Для сравнения: дебиторская задолженность по арендной плате  по итогам  1 полугодия 2018 г. составляла       </w:t>
      </w:r>
      <w:r w:rsidR="007952C7" w:rsidRPr="009462A0">
        <w:rPr>
          <w:sz w:val="24"/>
          <w:szCs w:val="24"/>
        </w:rPr>
        <w:t xml:space="preserve">1771,1 тыс. рублей </w:t>
      </w:r>
      <w:r w:rsidR="007952C7">
        <w:rPr>
          <w:sz w:val="24"/>
          <w:szCs w:val="24"/>
        </w:rPr>
        <w:t xml:space="preserve"> и рост  составлял </w:t>
      </w:r>
      <w:r w:rsidRPr="009462A0">
        <w:rPr>
          <w:sz w:val="24"/>
          <w:szCs w:val="24"/>
        </w:rPr>
        <w:t>170,3 тыс. рублей или</w:t>
      </w:r>
      <w:proofErr w:type="gramEnd"/>
      <w:r w:rsidRPr="009462A0">
        <w:rPr>
          <w:sz w:val="24"/>
          <w:szCs w:val="24"/>
        </w:rPr>
        <w:t xml:space="preserve"> 9,6% </w:t>
      </w:r>
    </w:p>
    <w:p w:rsidR="0097063E" w:rsidRDefault="0097063E" w:rsidP="009462A0">
      <w:pPr>
        <w:pStyle w:val="a8"/>
        <w:spacing w:after="24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Дебиторская задолженность </w:t>
      </w:r>
      <w:r w:rsidR="009462A0" w:rsidRPr="009462A0">
        <w:rPr>
          <w:sz w:val="24"/>
          <w:szCs w:val="24"/>
        </w:rPr>
        <w:t>по плате за пользование муниципальным жильем по договорам социального найма</w:t>
      </w:r>
      <w:r>
        <w:rPr>
          <w:sz w:val="24"/>
          <w:szCs w:val="24"/>
        </w:rPr>
        <w:t xml:space="preserve"> выросла  </w:t>
      </w:r>
      <w:r w:rsidR="009462A0" w:rsidRPr="009462A0">
        <w:rPr>
          <w:sz w:val="24"/>
          <w:szCs w:val="24"/>
        </w:rPr>
        <w:t xml:space="preserve"> </w:t>
      </w:r>
      <w:r>
        <w:rPr>
          <w:sz w:val="24"/>
          <w:szCs w:val="24"/>
        </w:rPr>
        <w:t>на 122,4</w:t>
      </w:r>
      <w:r w:rsidRPr="009462A0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 или 7,7% </w:t>
      </w:r>
      <w:r w:rsidRPr="009462A0">
        <w:rPr>
          <w:sz w:val="24"/>
          <w:szCs w:val="24"/>
        </w:rPr>
        <w:t xml:space="preserve">по сравнению с началом года (1594,5 </w:t>
      </w:r>
      <w:proofErr w:type="spellStart"/>
      <w:r w:rsidRPr="009462A0">
        <w:rPr>
          <w:sz w:val="24"/>
          <w:szCs w:val="24"/>
        </w:rPr>
        <w:t>тыс</w:t>
      </w:r>
      <w:proofErr w:type="gramStart"/>
      <w:r w:rsidRPr="009462A0">
        <w:rPr>
          <w:sz w:val="24"/>
          <w:szCs w:val="24"/>
        </w:rPr>
        <w:t>.р</w:t>
      </w:r>
      <w:proofErr w:type="gramEnd"/>
      <w:r w:rsidRPr="009462A0">
        <w:rPr>
          <w:sz w:val="24"/>
          <w:szCs w:val="24"/>
        </w:rPr>
        <w:t>уб</w:t>
      </w:r>
      <w:proofErr w:type="spellEnd"/>
      <w:r w:rsidRPr="009462A0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и составила на отчетную дату </w:t>
      </w:r>
      <w:r w:rsidR="009462A0" w:rsidRPr="009462A0">
        <w:rPr>
          <w:sz w:val="24"/>
          <w:szCs w:val="24"/>
        </w:rPr>
        <w:t xml:space="preserve"> </w:t>
      </w:r>
      <w:r>
        <w:rPr>
          <w:sz w:val="24"/>
          <w:szCs w:val="24"/>
        </w:rPr>
        <w:t>1716,9 тыс. рублей.</w:t>
      </w:r>
      <w:r w:rsidR="009462A0" w:rsidRPr="009462A0">
        <w:rPr>
          <w:sz w:val="24"/>
          <w:szCs w:val="24"/>
        </w:rPr>
        <w:t xml:space="preserve"> </w:t>
      </w:r>
    </w:p>
    <w:p w:rsidR="009462A0" w:rsidRPr="0020142C" w:rsidRDefault="009462A0" w:rsidP="009462A0">
      <w:pPr>
        <w:pStyle w:val="a8"/>
        <w:spacing w:after="240"/>
        <w:ind w:firstLine="708"/>
        <w:rPr>
          <w:sz w:val="24"/>
          <w:szCs w:val="24"/>
        </w:rPr>
      </w:pPr>
      <w:r w:rsidRPr="0020142C">
        <w:rPr>
          <w:sz w:val="24"/>
          <w:szCs w:val="24"/>
        </w:rPr>
        <w:t xml:space="preserve">Кредиторская задолженность увеличилась с 19193,3 тыс. рублей на начало года до </w:t>
      </w:r>
      <w:r w:rsidR="003F259E" w:rsidRPr="0020142C">
        <w:rPr>
          <w:sz w:val="24"/>
          <w:szCs w:val="24"/>
        </w:rPr>
        <w:t>25352,0</w:t>
      </w:r>
      <w:r w:rsidRPr="0020142C">
        <w:rPr>
          <w:sz w:val="24"/>
          <w:szCs w:val="24"/>
        </w:rPr>
        <w:t xml:space="preserve"> тыс. рублей по состоянию на 01.</w:t>
      </w:r>
      <w:r w:rsidR="003F259E" w:rsidRPr="0020142C">
        <w:rPr>
          <w:sz w:val="24"/>
          <w:szCs w:val="24"/>
        </w:rPr>
        <w:t>10</w:t>
      </w:r>
      <w:r w:rsidRPr="0020142C">
        <w:rPr>
          <w:sz w:val="24"/>
          <w:szCs w:val="24"/>
        </w:rPr>
        <w:t xml:space="preserve">.2018 г., т.е. на  </w:t>
      </w:r>
      <w:r w:rsidR="003F259E" w:rsidRPr="0020142C">
        <w:rPr>
          <w:sz w:val="24"/>
          <w:szCs w:val="24"/>
        </w:rPr>
        <w:t>2158,7</w:t>
      </w:r>
      <w:r w:rsidRPr="0020142C">
        <w:rPr>
          <w:sz w:val="24"/>
          <w:szCs w:val="24"/>
        </w:rPr>
        <w:t xml:space="preserve"> тыс. рублей. Увеличение преимущественно связано со следующими причинами:</w:t>
      </w:r>
    </w:p>
    <w:p w:rsidR="009462A0" w:rsidRPr="0020142C" w:rsidRDefault="009462A0" w:rsidP="009462A0">
      <w:pPr>
        <w:pStyle w:val="a8"/>
        <w:spacing w:after="240"/>
        <w:ind w:firstLine="708"/>
        <w:rPr>
          <w:sz w:val="24"/>
          <w:szCs w:val="24"/>
        </w:rPr>
      </w:pPr>
      <w:r w:rsidRPr="0020142C">
        <w:rPr>
          <w:sz w:val="24"/>
          <w:szCs w:val="24"/>
        </w:rPr>
        <w:t xml:space="preserve">- Передачей   кредиторской задолженности по налогам </w:t>
      </w:r>
      <w:r w:rsidR="003F259E" w:rsidRPr="0020142C">
        <w:rPr>
          <w:sz w:val="24"/>
          <w:szCs w:val="24"/>
        </w:rPr>
        <w:t>18866,7</w:t>
      </w:r>
      <w:r w:rsidRPr="0020142C">
        <w:rPr>
          <w:sz w:val="24"/>
          <w:szCs w:val="24"/>
        </w:rPr>
        <w:t xml:space="preserve"> тыс. рублей</w:t>
      </w:r>
    </w:p>
    <w:p w:rsidR="00360169" w:rsidRDefault="009462A0" w:rsidP="00360169">
      <w:pPr>
        <w:pStyle w:val="a8"/>
        <w:spacing w:after="240"/>
        <w:ind w:firstLine="708"/>
        <w:rPr>
          <w:sz w:val="24"/>
          <w:szCs w:val="24"/>
        </w:rPr>
      </w:pPr>
      <w:r w:rsidRPr="009462A0">
        <w:rPr>
          <w:sz w:val="24"/>
          <w:szCs w:val="24"/>
        </w:rPr>
        <w:t xml:space="preserve">- Изменением сроков выплаты заработной платы с начала года.  Кредиторская задолженность  по заработной плате составила </w:t>
      </w:r>
      <w:r w:rsidR="00996260">
        <w:rPr>
          <w:sz w:val="24"/>
          <w:szCs w:val="24"/>
        </w:rPr>
        <w:t>1480,0</w:t>
      </w:r>
      <w:r w:rsidRPr="009462A0">
        <w:rPr>
          <w:sz w:val="24"/>
          <w:szCs w:val="24"/>
        </w:rPr>
        <w:t xml:space="preserve"> тыс. руб. и по отчислениям во внебюджетные фонды </w:t>
      </w:r>
      <w:r w:rsidR="00996260">
        <w:rPr>
          <w:sz w:val="24"/>
          <w:szCs w:val="24"/>
        </w:rPr>
        <w:t>709,9</w:t>
      </w:r>
      <w:r w:rsidRPr="009462A0">
        <w:rPr>
          <w:sz w:val="24"/>
          <w:szCs w:val="24"/>
        </w:rPr>
        <w:t xml:space="preserve"> тыс. рублей.</w:t>
      </w:r>
    </w:p>
    <w:p w:rsidR="00360169" w:rsidRPr="009462A0" w:rsidRDefault="00360169" w:rsidP="00360169">
      <w:pPr>
        <w:pStyle w:val="a8"/>
        <w:spacing w:after="240"/>
        <w:ind w:firstLine="708"/>
        <w:rPr>
          <w:sz w:val="24"/>
          <w:szCs w:val="24"/>
        </w:rPr>
      </w:pPr>
      <w:r w:rsidRPr="00360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462A0">
        <w:rPr>
          <w:sz w:val="24"/>
          <w:szCs w:val="24"/>
        </w:rPr>
        <w:t>Прочая кредиторская задолженность</w:t>
      </w:r>
      <w:r>
        <w:rPr>
          <w:sz w:val="24"/>
          <w:szCs w:val="24"/>
        </w:rPr>
        <w:t xml:space="preserve"> (текущая):  за услуги по разноске сведений в программах ГИС ЖКХ и ФИАС -  24,5 тыс. рублей, </w:t>
      </w:r>
      <w:r w:rsidRPr="009462A0">
        <w:rPr>
          <w:sz w:val="24"/>
          <w:szCs w:val="24"/>
        </w:rPr>
        <w:t xml:space="preserve">  за ГСМ – </w:t>
      </w:r>
      <w:r>
        <w:rPr>
          <w:sz w:val="24"/>
          <w:szCs w:val="24"/>
        </w:rPr>
        <w:t>53,6</w:t>
      </w:r>
      <w:r w:rsidRPr="009462A0">
        <w:rPr>
          <w:sz w:val="24"/>
          <w:szCs w:val="24"/>
        </w:rPr>
        <w:t xml:space="preserve"> тыс. рублей.</w:t>
      </w:r>
    </w:p>
    <w:p w:rsidR="009462A0" w:rsidRPr="00996260" w:rsidRDefault="009462A0" w:rsidP="009462A0">
      <w:pPr>
        <w:pStyle w:val="a8"/>
        <w:spacing w:after="240"/>
        <w:ind w:firstLine="708"/>
        <w:rPr>
          <w:sz w:val="24"/>
          <w:szCs w:val="24"/>
        </w:rPr>
      </w:pPr>
      <w:proofErr w:type="gramStart"/>
      <w:r w:rsidRPr="00996260">
        <w:rPr>
          <w:sz w:val="24"/>
          <w:szCs w:val="24"/>
        </w:rPr>
        <w:t xml:space="preserve">- </w:t>
      </w:r>
      <w:r w:rsidR="003F259E">
        <w:rPr>
          <w:sz w:val="24"/>
          <w:szCs w:val="24"/>
        </w:rPr>
        <w:t>К</w:t>
      </w:r>
      <w:r w:rsidRPr="00996260">
        <w:rPr>
          <w:sz w:val="24"/>
          <w:szCs w:val="24"/>
        </w:rPr>
        <w:t xml:space="preserve">редиторской задолженностью </w:t>
      </w:r>
      <w:r w:rsidR="00996260" w:rsidRPr="00996260">
        <w:rPr>
          <w:sz w:val="24"/>
          <w:szCs w:val="24"/>
        </w:rPr>
        <w:t>МКУ КСЦ «Сибирь» - 217,3 тыс. рублей ( з/плата,  командировочные, обучение 1С:</w:t>
      </w:r>
      <w:r w:rsidR="00996260">
        <w:rPr>
          <w:sz w:val="24"/>
          <w:szCs w:val="24"/>
        </w:rPr>
        <w:t>.</w:t>
      </w:r>
      <w:r w:rsidRPr="00996260">
        <w:rPr>
          <w:sz w:val="24"/>
          <w:szCs w:val="24"/>
        </w:rPr>
        <w:t xml:space="preserve">  </w:t>
      </w:r>
      <w:proofErr w:type="gramEnd"/>
    </w:p>
    <w:p w:rsidR="009462A0" w:rsidRPr="009462A0" w:rsidRDefault="009462A0" w:rsidP="009462A0">
      <w:pPr>
        <w:pStyle w:val="a8"/>
        <w:spacing w:after="240"/>
        <w:ind w:firstLine="708"/>
        <w:rPr>
          <w:sz w:val="24"/>
          <w:szCs w:val="24"/>
        </w:rPr>
      </w:pPr>
      <w:r w:rsidRPr="009462A0">
        <w:rPr>
          <w:sz w:val="24"/>
          <w:szCs w:val="24"/>
        </w:rPr>
        <w:t>По состоянию на 01.</w:t>
      </w:r>
      <w:r w:rsidR="00996260">
        <w:rPr>
          <w:sz w:val="24"/>
          <w:szCs w:val="24"/>
        </w:rPr>
        <w:t>10</w:t>
      </w:r>
      <w:r w:rsidRPr="009462A0">
        <w:rPr>
          <w:sz w:val="24"/>
          <w:szCs w:val="24"/>
        </w:rPr>
        <w:t xml:space="preserve">.2018 года администрация </w:t>
      </w:r>
      <w:proofErr w:type="spellStart"/>
      <w:r w:rsidRPr="009462A0">
        <w:rPr>
          <w:sz w:val="24"/>
          <w:szCs w:val="24"/>
        </w:rPr>
        <w:t>Тайшетского</w:t>
      </w:r>
      <w:proofErr w:type="spellEnd"/>
      <w:r w:rsidRPr="009462A0">
        <w:rPr>
          <w:sz w:val="24"/>
          <w:szCs w:val="24"/>
        </w:rPr>
        <w:t xml:space="preserve"> городского поселения не имеет просроченной кредиторской задолженности. </w:t>
      </w:r>
    </w:p>
    <w:p w:rsidR="003F5E77" w:rsidRPr="00C52F58" w:rsidRDefault="00E409C5" w:rsidP="003F5E77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3F5E7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3F5E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3F5E77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0" w:name="YANDEX_261"/>
      <w:bookmarkEnd w:id="0"/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в отчетном периоде составило </w:t>
      </w:r>
      <w:r w:rsidR="00D8530D">
        <w:rPr>
          <w:rFonts w:ascii="Times New Roman" w:hAnsi="Times New Roman"/>
          <w:sz w:val="24"/>
          <w:szCs w:val="24"/>
          <w:lang w:eastAsia="ru-RU"/>
        </w:rPr>
        <w:t xml:space="preserve">131442,4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D8530D">
        <w:rPr>
          <w:rFonts w:ascii="Times New Roman" w:hAnsi="Times New Roman"/>
          <w:sz w:val="24"/>
          <w:szCs w:val="24"/>
          <w:lang w:eastAsia="ru-RU"/>
        </w:rPr>
        <w:t xml:space="preserve">61,4 </w:t>
      </w:r>
      <w:r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 расходы</w:t>
      </w:r>
      <w:bookmarkStart w:id="1" w:name="YANDEX_262"/>
      <w:bookmarkEnd w:id="1"/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D8530D">
        <w:rPr>
          <w:rFonts w:ascii="Times New Roman" w:hAnsi="Times New Roman"/>
          <w:sz w:val="24"/>
          <w:szCs w:val="24"/>
          <w:lang w:eastAsia="ru-RU"/>
        </w:rPr>
        <w:t>137626,4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D8530D">
        <w:rPr>
          <w:rFonts w:ascii="Times New Roman" w:hAnsi="Times New Roman"/>
          <w:sz w:val="24"/>
          <w:szCs w:val="24"/>
          <w:lang w:eastAsia="ru-RU"/>
        </w:rPr>
        <w:t>59,4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от утвержденных бюджетных ассигнований. </w:t>
      </w:r>
    </w:p>
    <w:p w:rsidR="003F5E77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YANDEX_263"/>
      <w:bookmarkEnd w:id="2"/>
      <w:r w:rsidRPr="00C52F58">
        <w:rPr>
          <w:rFonts w:ascii="Times New Roman" w:hAnsi="Times New Roman"/>
          <w:sz w:val="24"/>
          <w:szCs w:val="24"/>
          <w:lang w:eastAsia="ru-RU"/>
        </w:rPr>
        <w:t xml:space="preserve">Местный бюджет за </w:t>
      </w:r>
      <w:bookmarkStart w:id="3" w:name="YANDEX_264"/>
      <w:bookmarkEnd w:id="3"/>
      <w:r w:rsidR="00E409C5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D8530D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 с </w:t>
      </w:r>
      <w:r w:rsidR="00E409C5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D8530D">
        <w:rPr>
          <w:rFonts w:ascii="Times New Roman" w:hAnsi="Times New Roman"/>
          <w:sz w:val="24"/>
          <w:szCs w:val="24"/>
          <w:lang w:eastAsia="ru-RU"/>
        </w:rPr>
        <w:t>6184,0 т</w:t>
      </w:r>
      <w:r>
        <w:rPr>
          <w:rFonts w:ascii="Times New Roman" w:hAnsi="Times New Roman"/>
          <w:sz w:val="24"/>
          <w:szCs w:val="24"/>
          <w:lang w:eastAsia="ru-RU"/>
        </w:rPr>
        <w:t>ыс. рублей.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7A43">
        <w:rPr>
          <w:rFonts w:ascii="Times New Roman" w:hAnsi="Times New Roman"/>
          <w:sz w:val="24"/>
          <w:szCs w:val="24"/>
          <w:lang w:eastAsia="ru-RU"/>
        </w:rPr>
        <w:t xml:space="preserve">Наибольшую часть в структуре доходов бюджета  занимают налоговые доходы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530D">
        <w:rPr>
          <w:rFonts w:ascii="Times New Roman" w:hAnsi="Times New Roman"/>
          <w:sz w:val="24"/>
          <w:szCs w:val="24"/>
          <w:lang w:eastAsia="ru-RU"/>
        </w:rPr>
        <w:t>76635,0 тыс. рублей или 55,7</w:t>
      </w:r>
      <w:r w:rsidR="00D47A43">
        <w:rPr>
          <w:rFonts w:ascii="Times New Roman" w:hAnsi="Times New Roman"/>
          <w:sz w:val="24"/>
          <w:szCs w:val="24"/>
          <w:lang w:eastAsia="ru-RU"/>
        </w:rPr>
        <w:t xml:space="preserve">%. </w:t>
      </w:r>
      <w:r>
        <w:rPr>
          <w:rFonts w:ascii="Times New Roman" w:hAnsi="Times New Roman"/>
          <w:sz w:val="24"/>
          <w:szCs w:val="24"/>
          <w:lang w:eastAsia="ru-RU"/>
        </w:rPr>
        <w:t xml:space="preserve">Самый низкий процент исполнения расходов по разделу </w:t>
      </w:r>
      <w:r w:rsidR="00D8530D">
        <w:rPr>
          <w:rFonts w:ascii="Times New Roman" w:hAnsi="Times New Roman"/>
          <w:sz w:val="24"/>
          <w:szCs w:val="24"/>
          <w:lang w:eastAsia="ru-RU"/>
        </w:rPr>
        <w:t>05</w:t>
      </w:r>
      <w:r w:rsidR="003E14B6" w:rsidRPr="003E14B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8530D">
        <w:rPr>
          <w:rFonts w:ascii="Times New Roman" w:hAnsi="Times New Roman"/>
          <w:sz w:val="24"/>
          <w:szCs w:val="24"/>
          <w:lang w:eastAsia="ru-RU"/>
        </w:rPr>
        <w:t>Жилищно-коммунальное хозяйство</w:t>
      </w:r>
      <w:r w:rsidR="003E14B6" w:rsidRPr="003E14B6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– исполнение </w:t>
      </w:r>
      <w:r w:rsidR="00D8530D">
        <w:rPr>
          <w:rFonts w:ascii="Times New Roman" w:hAnsi="Times New Roman"/>
          <w:sz w:val="24"/>
          <w:szCs w:val="24"/>
          <w:lang w:eastAsia="ru-RU"/>
        </w:rPr>
        <w:t>13799,8 тыс. рублей или 23,3%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F5E77" w:rsidRDefault="003F5E77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E409C5">
        <w:rPr>
          <w:rFonts w:ascii="Times New Roman" w:hAnsi="Times New Roman"/>
          <w:sz w:val="24"/>
          <w:szCs w:val="24"/>
        </w:rPr>
        <w:t>9 месяцев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D8530D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5B06" w:rsidRDefault="00B65B06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Отчет об исполнении бюджета  </w:t>
      </w:r>
      <w:r w:rsidR="00011CBC">
        <w:rPr>
          <w:rFonts w:ascii="Times New Roman" w:hAnsi="Times New Roman"/>
          <w:sz w:val="24"/>
          <w:szCs w:val="24"/>
        </w:rPr>
        <w:t xml:space="preserve">за </w:t>
      </w:r>
      <w:r w:rsidR="00E409C5">
        <w:rPr>
          <w:rFonts w:ascii="Times New Roman" w:hAnsi="Times New Roman"/>
          <w:sz w:val="24"/>
          <w:szCs w:val="24"/>
        </w:rPr>
        <w:t>9 месяцев</w:t>
      </w:r>
      <w:r w:rsidR="00011CBC">
        <w:rPr>
          <w:rFonts w:ascii="Times New Roman" w:hAnsi="Times New Roman"/>
          <w:sz w:val="24"/>
          <w:szCs w:val="24"/>
        </w:rPr>
        <w:t xml:space="preserve"> 201</w:t>
      </w:r>
      <w:r w:rsidR="00D8530D">
        <w:rPr>
          <w:rFonts w:ascii="Times New Roman" w:hAnsi="Times New Roman"/>
          <w:sz w:val="24"/>
          <w:szCs w:val="24"/>
        </w:rPr>
        <w:t>8</w:t>
      </w:r>
      <w:r w:rsidR="00011CBC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соответствует  требованиям Бюджетного кодекса РФ, федерального и  областного законодательства, правовым актам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 В ходе проверки  установлено соответствие </w:t>
      </w:r>
      <w:r w:rsidR="00011CBC">
        <w:rPr>
          <w:rFonts w:ascii="Times New Roman" w:hAnsi="Times New Roman"/>
          <w:sz w:val="24"/>
          <w:szCs w:val="24"/>
        </w:rPr>
        <w:t xml:space="preserve">операций по исполнению бюджета </w:t>
      </w:r>
      <w:r>
        <w:rPr>
          <w:rFonts w:ascii="Times New Roman" w:hAnsi="Times New Roman"/>
          <w:sz w:val="24"/>
          <w:szCs w:val="24"/>
        </w:rPr>
        <w:t xml:space="preserve"> </w:t>
      </w:r>
      <w:r w:rsidR="00011CBC">
        <w:rPr>
          <w:rFonts w:ascii="Times New Roman" w:hAnsi="Times New Roman"/>
          <w:sz w:val="24"/>
          <w:szCs w:val="24"/>
        </w:rPr>
        <w:t>кодам бюджетной классификации Российской Федерации.</w:t>
      </w:r>
    </w:p>
    <w:p w:rsidR="003F5E77" w:rsidRPr="00B65B06" w:rsidRDefault="003F5E77" w:rsidP="00B65B0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B0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65B06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B65B06">
        <w:rPr>
          <w:rFonts w:ascii="Times New Roman" w:hAnsi="Times New Roman"/>
          <w:sz w:val="24"/>
          <w:szCs w:val="24"/>
        </w:rPr>
        <w:t xml:space="preserve"> городского поселения рекомендуется:</w:t>
      </w:r>
    </w:p>
    <w:p w:rsidR="003F5E77" w:rsidRPr="00BF1EC6" w:rsidRDefault="003F5E77" w:rsidP="003F5E7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в 201</w:t>
      </w:r>
      <w:r w:rsidR="00D853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исполнение утвержденных бюджетных назначений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65B06">
        <w:rPr>
          <w:rFonts w:ascii="Times New Roman" w:hAnsi="Times New Roman"/>
          <w:sz w:val="24"/>
          <w:szCs w:val="24"/>
          <w:lang w:eastAsia="ru-RU"/>
        </w:rPr>
        <w:t xml:space="preserve">всем </w:t>
      </w:r>
      <w:r>
        <w:rPr>
          <w:rFonts w:ascii="Times New Roman" w:hAnsi="Times New Roman"/>
          <w:sz w:val="24"/>
          <w:szCs w:val="24"/>
          <w:lang w:eastAsia="ru-RU"/>
        </w:rPr>
        <w:t>раздел</w:t>
      </w:r>
      <w:r w:rsidR="00B65B06">
        <w:rPr>
          <w:rFonts w:ascii="Times New Roman" w:hAnsi="Times New Roman"/>
          <w:sz w:val="24"/>
          <w:szCs w:val="24"/>
          <w:lang w:eastAsia="ru-RU"/>
        </w:rPr>
        <w:t>ам</w:t>
      </w:r>
      <w:r w:rsidR="00011CBC">
        <w:rPr>
          <w:rFonts w:ascii="Times New Roman" w:hAnsi="Times New Roman"/>
          <w:sz w:val="24"/>
          <w:szCs w:val="24"/>
        </w:rPr>
        <w:t xml:space="preserve">  местного бюджета.</w:t>
      </w:r>
    </w:p>
    <w:p w:rsidR="00D12DD1" w:rsidRDefault="00D12DD1" w:rsidP="00D12DD1">
      <w:pPr>
        <w:pStyle w:val="ConsPlusNormal"/>
        <w:ind w:firstLine="284"/>
        <w:jc w:val="both"/>
        <w:rPr>
          <w:b w:val="0"/>
        </w:rPr>
      </w:pPr>
      <w:r>
        <w:rPr>
          <w:b w:val="0"/>
        </w:rPr>
        <w:t xml:space="preserve">- Организовать работу по исполнению мероприятий в рамках муниципальных  целевых    </w:t>
      </w:r>
    </w:p>
    <w:p w:rsidR="00754239" w:rsidRDefault="00D12DD1" w:rsidP="00754239">
      <w:pPr>
        <w:pStyle w:val="ConsPlusNormal"/>
        <w:ind w:firstLine="284"/>
        <w:jc w:val="both"/>
        <w:rPr>
          <w:b w:val="0"/>
        </w:rPr>
      </w:pPr>
      <w:r>
        <w:rPr>
          <w:b w:val="0"/>
        </w:rPr>
        <w:t>программ на 201</w:t>
      </w:r>
      <w:r w:rsidR="00D8530D">
        <w:rPr>
          <w:b w:val="0"/>
        </w:rPr>
        <w:t>8</w:t>
      </w:r>
      <w:r w:rsidR="00A07E6F">
        <w:rPr>
          <w:b w:val="0"/>
        </w:rPr>
        <w:t xml:space="preserve"> </w:t>
      </w:r>
      <w:r>
        <w:rPr>
          <w:b w:val="0"/>
        </w:rPr>
        <w:t xml:space="preserve"> год  в соответствии с их сроками.</w:t>
      </w:r>
    </w:p>
    <w:p w:rsidR="003F5E77" w:rsidRDefault="003F5E77" w:rsidP="003F5E7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96F73">
        <w:rPr>
          <w:rFonts w:ascii="Times New Roman" w:hAnsi="Times New Roman"/>
          <w:sz w:val="24"/>
          <w:szCs w:val="24"/>
        </w:rPr>
        <w:t>- Усилить работу по взысканию дебиторской задолженности по арендной плате за пользование муниципальным имуществом</w:t>
      </w:r>
      <w:r w:rsidR="003E14B6">
        <w:rPr>
          <w:rFonts w:ascii="Times New Roman" w:hAnsi="Times New Roman"/>
          <w:sz w:val="24"/>
          <w:szCs w:val="24"/>
        </w:rPr>
        <w:t>,</w:t>
      </w:r>
      <w:r w:rsidR="003E14B6" w:rsidRPr="003E14B6">
        <w:t xml:space="preserve"> </w:t>
      </w:r>
      <w:r w:rsidR="003E14B6" w:rsidRPr="003E14B6">
        <w:rPr>
          <w:rFonts w:ascii="Times New Roman" w:hAnsi="Times New Roman"/>
          <w:sz w:val="24"/>
          <w:szCs w:val="24"/>
        </w:rPr>
        <w:t xml:space="preserve">по  плате за пользование муниципальным жильем по договорам социального найма </w:t>
      </w:r>
      <w:r w:rsidR="003E14B6">
        <w:rPr>
          <w:rFonts w:ascii="Times New Roman" w:hAnsi="Times New Roman"/>
          <w:sz w:val="24"/>
          <w:szCs w:val="24"/>
        </w:rPr>
        <w:t>и</w:t>
      </w:r>
      <w:r w:rsidRPr="00896F73">
        <w:rPr>
          <w:rFonts w:ascii="Times New Roman" w:hAnsi="Times New Roman"/>
          <w:sz w:val="24"/>
          <w:szCs w:val="24"/>
        </w:rPr>
        <w:t xml:space="preserve"> не допускать  ее повышения.</w:t>
      </w:r>
    </w:p>
    <w:p w:rsidR="00E409C5" w:rsidRDefault="00E409C5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B3D" w:rsidRDefault="003F5E77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2F58">
        <w:rPr>
          <w:rFonts w:ascii="Times New Roman" w:hAnsi="Times New Roman"/>
          <w:sz w:val="24"/>
          <w:szCs w:val="24"/>
        </w:rPr>
        <w:t>В результате проведенн</w:t>
      </w:r>
      <w:r w:rsidR="00011CBC">
        <w:rPr>
          <w:rFonts w:ascii="Times New Roman" w:hAnsi="Times New Roman"/>
          <w:sz w:val="24"/>
          <w:szCs w:val="24"/>
        </w:rPr>
        <w:t xml:space="preserve">ой </w:t>
      </w:r>
      <w:r w:rsidR="003E14B6">
        <w:rPr>
          <w:rFonts w:ascii="Times New Roman" w:hAnsi="Times New Roman"/>
          <w:sz w:val="24"/>
          <w:szCs w:val="24"/>
        </w:rPr>
        <w:t>экспертизы</w:t>
      </w:r>
      <w:r w:rsidR="00011CBC">
        <w:rPr>
          <w:rFonts w:ascii="Times New Roman" w:hAnsi="Times New Roman"/>
          <w:sz w:val="24"/>
          <w:szCs w:val="24"/>
        </w:rPr>
        <w:t xml:space="preserve"> Отчета об</w:t>
      </w:r>
      <w:r w:rsidRPr="00C52F58">
        <w:rPr>
          <w:rFonts w:ascii="Times New Roman" w:hAnsi="Times New Roman"/>
          <w:sz w:val="24"/>
          <w:szCs w:val="24"/>
        </w:rPr>
        <w:t xml:space="preserve">  исполнени</w:t>
      </w:r>
      <w:r w:rsidR="00011CBC">
        <w:rPr>
          <w:rFonts w:ascii="Times New Roman" w:hAnsi="Times New Roman"/>
          <w:sz w:val="24"/>
          <w:szCs w:val="24"/>
        </w:rPr>
        <w:t>и</w:t>
      </w:r>
      <w:r w:rsidRPr="00C52F58">
        <w:rPr>
          <w:rFonts w:ascii="Times New Roman" w:hAnsi="Times New Roman"/>
          <w:sz w:val="24"/>
          <w:szCs w:val="24"/>
        </w:rPr>
        <w:t xml:space="preserve"> 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E409C5">
        <w:rPr>
          <w:rFonts w:ascii="Times New Roman" w:hAnsi="Times New Roman"/>
          <w:sz w:val="24"/>
          <w:szCs w:val="24"/>
        </w:rPr>
        <w:t>9 месяцев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20142C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>
        <w:rPr>
          <w:rFonts w:ascii="Times New Roman" w:hAnsi="Times New Roman"/>
          <w:sz w:val="24"/>
          <w:szCs w:val="24"/>
        </w:rPr>
        <w:t xml:space="preserve"> </w:t>
      </w:r>
      <w:r w:rsidR="0020142C">
        <w:rPr>
          <w:rFonts w:ascii="Times New Roman" w:hAnsi="Times New Roman"/>
          <w:sz w:val="24"/>
          <w:szCs w:val="24"/>
        </w:rPr>
        <w:t>принять к сведению</w:t>
      </w:r>
      <w:r>
        <w:rPr>
          <w:rFonts w:ascii="Times New Roman" w:hAnsi="Times New Roman"/>
          <w:sz w:val="24"/>
          <w:szCs w:val="24"/>
        </w:rPr>
        <w:t xml:space="preserve">  </w:t>
      </w:r>
      <w:r w:rsidR="00011CBC">
        <w:rPr>
          <w:rFonts w:ascii="Times New Roman" w:hAnsi="Times New Roman"/>
          <w:sz w:val="24"/>
          <w:szCs w:val="24"/>
        </w:rPr>
        <w:t>Отчет  об исполнении бюджета</w:t>
      </w:r>
      <w:r w:rsidR="00861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B3D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861B3D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E409C5">
        <w:rPr>
          <w:rFonts w:ascii="Times New Roman" w:hAnsi="Times New Roman"/>
          <w:sz w:val="24"/>
          <w:szCs w:val="24"/>
        </w:rPr>
        <w:t>9 месяцев</w:t>
      </w:r>
      <w:r w:rsidR="00861B3D">
        <w:rPr>
          <w:rFonts w:ascii="Times New Roman" w:hAnsi="Times New Roman"/>
          <w:sz w:val="24"/>
          <w:szCs w:val="24"/>
        </w:rPr>
        <w:t xml:space="preserve"> 201</w:t>
      </w:r>
      <w:r w:rsidR="0020142C">
        <w:rPr>
          <w:rFonts w:ascii="Times New Roman" w:hAnsi="Times New Roman"/>
          <w:sz w:val="24"/>
          <w:szCs w:val="24"/>
        </w:rPr>
        <w:t>8</w:t>
      </w:r>
      <w:r w:rsidR="00861B3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20142C">
        <w:rPr>
          <w:rFonts w:ascii="Times New Roman" w:hAnsi="Times New Roman"/>
          <w:sz w:val="24"/>
          <w:szCs w:val="24"/>
        </w:rPr>
        <w:t xml:space="preserve">в представленной редакции.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239" w:rsidRDefault="00754239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B3D" w:rsidRDefault="00861B3D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7230" w:rsidRDefault="00FE7230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3F5E77" w:rsidRPr="00C52F58" w:rsidRDefault="003F5E77" w:rsidP="003F5E7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2A41BD" w:rsidRDefault="003F5E77" w:rsidP="00A20C80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</w:t>
      </w:r>
    </w:p>
    <w:sectPr w:rsidR="002A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46D9D"/>
    <w:multiLevelType w:val="hybridMultilevel"/>
    <w:tmpl w:val="05862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6203F7"/>
    <w:multiLevelType w:val="hybridMultilevel"/>
    <w:tmpl w:val="270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77"/>
    <w:rsid w:val="0000303B"/>
    <w:rsid w:val="00011CBC"/>
    <w:rsid w:val="00012D3B"/>
    <w:rsid w:val="00012D8D"/>
    <w:rsid w:val="000305D0"/>
    <w:rsid w:val="00041016"/>
    <w:rsid w:val="00066662"/>
    <w:rsid w:val="00082F89"/>
    <w:rsid w:val="000871AF"/>
    <w:rsid w:val="00090BC1"/>
    <w:rsid w:val="000A49D9"/>
    <w:rsid w:val="000B080E"/>
    <w:rsid w:val="000E50AB"/>
    <w:rsid w:val="001054D5"/>
    <w:rsid w:val="0011053F"/>
    <w:rsid w:val="00115BAA"/>
    <w:rsid w:val="00132789"/>
    <w:rsid w:val="00136E69"/>
    <w:rsid w:val="00152E46"/>
    <w:rsid w:val="001702D9"/>
    <w:rsid w:val="001765F1"/>
    <w:rsid w:val="0018116E"/>
    <w:rsid w:val="00187E80"/>
    <w:rsid w:val="001B2A4C"/>
    <w:rsid w:val="001C1F0A"/>
    <w:rsid w:val="001D59DB"/>
    <w:rsid w:val="001F5500"/>
    <w:rsid w:val="001F73F9"/>
    <w:rsid w:val="0020142C"/>
    <w:rsid w:val="00205060"/>
    <w:rsid w:val="00205A56"/>
    <w:rsid w:val="002166C0"/>
    <w:rsid w:val="00265C82"/>
    <w:rsid w:val="00266A8B"/>
    <w:rsid w:val="00267A5E"/>
    <w:rsid w:val="00272802"/>
    <w:rsid w:val="00281F4E"/>
    <w:rsid w:val="00282501"/>
    <w:rsid w:val="0028496E"/>
    <w:rsid w:val="00284FBD"/>
    <w:rsid w:val="00285D5B"/>
    <w:rsid w:val="00295A7A"/>
    <w:rsid w:val="002A41BD"/>
    <w:rsid w:val="002A7554"/>
    <w:rsid w:val="002B12BB"/>
    <w:rsid w:val="002C6891"/>
    <w:rsid w:val="002D5EED"/>
    <w:rsid w:val="002F1205"/>
    <w:rsid w:val="00305CA8"/>
    <w:rsid w:val="003138AE"/>
    <w:rsid w:val="003168C2"/>
    <w:rsid w:val="00340ECA"/>
    <w:rsid w:val="0034155F"/>
    <w:rsid w:val="003539BE"/>
    <w:rsid w:val="00360169"/>
    <w:rsid w:val="003772BD"/>
    <w:rsid w:val="00377A49"/>
    <w:rsid w:val="0039764B"/>
    <w:rsid w:val="003A5C18"/>
    <w:rsid w:val="003B44CA"/>
    <w:rsid w:val="003B52C8"/>
    <w:rsid w:val="003E14B6"/>
    <w:rsid w:val="003F259E"/>
    <w:rsid w:val="003F34D7"/>
    <w:rsid w:val="003F5E77"/>
    <w:rsid w:val="00403DB3"/>
    <w:rsid w:val="00420C9D"/>
    <w:rsid w:val="00436829"/>
    <w:rsid w:val="00462489"/>
    <w:rsid w:val="004638E5"/>
    <w:rsid w:val="004740C7"/>
    <w:rsid w:val="004A1B21"/>
    <w:rsid w:val="004B06D1"/>
    <w:rsid w:val="004B10D8"/>
    <w:rsid w:val="004B273B"/>
    <w:rsid w:val="004B41EA"/>
    <w:rsid w:val="004B63EA"/>
    <w:rsid w:val="004E50EC"/>
    <w:rsid w:val="004E6CC0"/>
    <w:rsid w:val="004F607E"/>
    <w:rsid w:val="00500CE1"/>
    <w:rsid w:val="0050260E"/>
    <w:rsid w:val="00522729"/>
    <w:rsid w:val="00523E2D"/>
    <w:rsid w:val="00534FFF"/>
    <w:rsid w:val="0053574A"/>
    <w:rsid w:val="005404F2"/>
    <w:rsid w:val="00542CB0"/>
    <w:rsid w:val="00544C26"/>
    <w:rsid w:val="005707FF"/>
    <w:rsid w:val="00573C78"/>
    <w:rsid w:val="00575729"/>
    <w:rsid w:val="00590ED8"/>
    <w:rsid w:val="005A3273"/>
    <w:rsid w:val="005A4976"/>
    <w:rsid w:val="005A7EEE"/>
    <w:rsid w:val="005C2626"/>
    <w:rsid w:val="005C44B7"/>
    <w:rsid w:val="005C7E0A"/>
    <w:rsid w:val="005E005C"/>
    <w:rsid w:val="005E7B7F"/>
    <w:rsid w:val="00614E61"/>
    <w:rsid w:val="006368B8"/>
    <w:rsid w:val="0064520A"/>
    <w:rsid w:val="006456BA"/>
    <w:rsid w:val="00661FFC"/>
    <w:rsid w:val="006663AA"/>
    <w:rsid w:val="0067387A"/>
    <w:rsid w:val="00674D13"/>
    <w:rsid w:val="006901D9"/>
    <w:rsid w:val="0069492A"/>
    <w:rsid w:val="006A2CBD"/>
    <w:rsid w:val="006B46C9"/>
    <w:rsid w:val="006D0A10"/>
    <w:rsid w:val="006D3A68"/>
    <w:rsid w:val="006D3A92"/>
    <w:rsid w:val="006D7875"/>
    <w:rsid w:val="007242F3"/>
    <w:rsid w:val="00730195"/>
    <w:rsid w:val="00734EBC"/>
    <w:rsid w:val="00754239"/>
    <w:rsid w:val="00756509"/>
    <w:rsid w:val="007578F3"/>
    <w:rsid w:val="00760048"/>
    <w:rsid w:val="00764F64"/>
    <w:rsid w:val="00771762"/>
    <w:rsid w:val="00774936"/>
    <w:rsid w:val="007763A2"/>
    <w:rsid w:val="007800A5"/>
    <w:rsid w:val="00785C79"/>
    <w:rsid w:val="007900F6"/>
    <w:rsid w:val="007952C7"/>
    <w:rsid w:val="0079556F"/>
    <w:rsid w:val="007A7541"/>
    <w:rsid w:val="007B79CE"/>
    <w:rsid w:val="007C12BE"/>
    <w:rsid w:val="007C6DA5"/>
    <w:rsid w:val="007E28A2"/>
    <w:rsid w:val="00801660"/>
    <w:rsid w:val="00802404"/>
    <w:rsid w:val="00861B3D"/>
    <w:rsid w:val="00874E20"/>
    <w:rsid w:val="00876790"/>
    <w:rsid w:val="008A0ED2"/>
    <w:rsid w:val="008A1148"/>
    <w:rsid w:val="008A1891"/>
    <w:rsid w:val="008A7199"/>
    <w:rsid w:val="008A73CF"/>
    <w:rsid w:val="008B1237"/>
    <w:rsid w:val="008C79FD"/>
    <w:rsid w:val="008D3B6A"/>
    <w:rsid w:val="008E40C3"/>
    <w:rsid w:val="008F5445"/>
    <w:rsid w:val="00902BF5"/>
    <w:rsid w:val="00902F08"/>
    <w:rsid w:val="00904C8D"/>
    <w:rsid w:val="00913E02"/>
    <w:rsid w:val="00924C23"/>
    <w:rsid w:val="009462A0"/>
    <w:rsid w:val="0097063E"/>
    <w:rsid w:val="00980BDA"/>
    <w:rsid w:val="00996260"/>
    <w:rsid w:val="00996AB0"/>
    <w:rsid w:val="00997BCA"/>
    <w:rsid w:val="009A610D"/>
    <w:rsid w:val="009B3E2A"/>
    <w:rsid w:val="009B6E3C"/>
    <w:rsid w:val="009C3D13"/>
    <w:rsid w:val="009F49C2"/>
    <w:rsid w:val="00A064D2"/>
    <w:rsid w:val="00A07E6F"/>
    <w:rsid w:val="00A1724A"/>
    <w:rsid w:val="00A20C80"/>
    <w:rsid w:val="00A405A6"/>
    <w:rsid w:val="00A65DFC"/>
    <w:rsid w:val="00A7265F"/>
    <w:rsid w:val="00A810BE"/>
    <w:rsid w:val="00A92649"/>
    <w:rsid w:val="00A95F4C"/>
    <w:rsid w:val="00AB2698"/>
    <w:rsid w:val="00AE036C"/>
    <w:rsid w:val="00AF79E4"/>
    <w:rsid w:val="00B114AA"/>
    <w:rsid w:val="00B141ED"/>
    <w:rsid w:val="00B146C2"/>
    <w:rsid w:val="00B24320"/>
    <w:rsid w:val="00B35A12"/>
    <w:rsid w:val="00B56ECA"/>
    <w:rsid w:val="00B65B06"/>
    <w:rsid w:val="00B75FA9"/>
    <w:rsid w:val="00B82FAE"/>
    <w:rsid w:val="00B9732C"/>
    <w:rsid w:val="00BA78A9"/>
    <w:rsid w:val="00BB5B4D"/>
    <w:rsid w:val="00BB698A"/>
    <w:rsid w:val="00BC16C0"/>
    <w:rsid w:val="00BE201C"/>
    <w:rsid w:val="00BE4AA2"/>
    <w:rsid w:val="00BF21EC"/>
    <w:rsid w:val="00BF462A"/>
    <w:rsid w:val="00BF7730"/>
    <w:rsid w:val="00C0682D"/>
    <w:rsid w:val="00C0719B"/>
    <w:rsid w:val="00C07ADD"/>
    <w:rsid w:val="00C314CF"/>
    <w:rsid w:val="00C51B69"/>
    <w:rsid w:val="00C55E63"/>
    <w:rsid w:val="00C57C92"/>
    <w:rsid w:val="00C7160A"/>
    <w:rsid w:val="00C71A23"/>
    <w:rsid w:val="00C74814"/>
    <w:rsid w:val="00C807AE"/>
    <w:rsid w:val="00C82C5C"/>
    <w:rsid w:val="00C9426B"/>
    <w:rsid w:val="00CA7204"/>
    <w:rsid w:val="00CA7364"/>
    <w:rsid w:val="00CC47F5"/>
    <w:rsid w:val="00CD2D94"/>
    <w:rsid w:val="00CE4277"/>
    <w:rsid w:val="00CE66A2"/>
    <w:rsid w:val="00CE71D0"/>
    <w:rsid w:val="00CF0922"/>
    <w:rsid w:val="00CF0B84"/>
    <w:rsid w:val="00CF32E4"/>
    <w:rsid w:val="00D03D44"/>
    <w:rsid w:val="00D06FF4"/>
    <w:rsid w:val="00D12DD1"/>
    <w:rsid w:val="00D14AFC"/>
    <w:rsid w:val="00D16FF0"/>
    <w:rsid w:val="00D22CFC"/>
    <w:rsid w:val="00D314E6"/>
    <w:rsid w:val="00D422D1"/>
    <w:rsid w:val="00D47A43"/>
    <w:rsid w:val="00D541EB"/>
    <w:rsid w:val="00D647D1"/>
    <w:rsid w:val="00D6488C"/>
    <w:rsid w:val="00D669B5"/>
    <w:rsid w:val="00D8530D"/>
    <w:rsid w:val="00D87EFF"/>
    <w:rsid w:val="00DA63FD"/>
    <w:rsid w:val="00DB7663"/>
    <w:rsid w:val="00DC3D64"/>
    <w:rsid w:val="00E02AAF"/>
    <w:rsid w:val="00E02C75"/>
    <w:rsid w:val="00E14BC3"/>
    <w:rsid w:val="00E161DB"/>
    <w:rsid w:val="00E409C5"/>
    <w:rsid w:val="00E40ADC"/>
    <w:rsid w:val="00E46018"/>
    <w:rsid w:val="00E475F0"/>
    <w:rsid w:val="00E631E8"/>
    <w:rsid w:val="00E700D2"/>
    <w:rsid w:val="00E77CA0"/>
    <w:rsid w:val="00E85376"/>
    <w:rsid w:val="00E85C03"/>
    <w:rsid w:val="00EA06B0"/>
    <w:rsid w:val="00EA0997"/>
    <w:rsid w:val="00EA0A17"/>
    <w:rsid w:val="00EC4205"/>
    <w:rsid w:val="00EC4479"/>
    <w:rsid w:val="00EC5876"/>
    <w:rsid w:val="00ED5688"/>
    <w:rsid w:val="00EF2A22"/>
    <w:rsid w:val="00F03176"/>
    <w:rsid w:val="00F13183"/>
    <w:rsid w:val="00F14F68"/>
    <w:rsid w:val="00F41C97"/>
    <w:rsid w:val="00F42D63"/>
    <w:rsid w:val="00F60E35"/>
    <w:rsid w:val="00F63422"/>
    <w:rsid w:val="00F65D7B"/>
    <w:rsid w:val="00F6798A"/>
    <w:rsid w:val="00F73881"/>
    <w:rsid w:val="00F7751A"/>
    <w:rsid w:val="00F80699"/>
    <w:rsid w:val="00F865D5"/>
    <w:rsid w:val="00F926AE"/>
    <w:rsid w:val="00F9687E"/>
    <w:rsid w:val="00FA6ABB"/>
    <w:rsid w:val="00FB3C9F"/>
    <w:rsid w:val="00FD2FF5"/>
    <w:rsid w:val="00FE2411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D6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E77"/>
    <w:pPr>
      <w:ind w:left="720"/>
      <w:contextualSpacing/>
    </w:pPr>
  </w:style>
  <w:style w:type="character" w:styleId="a4">
    <w:name w:val="Strong"/>
    <w:uiPriority w:val="99"/>
    <w:qFormat/>
    <w:rsid w:val="003F5E77"/>
    <w:rPr>
      <w:rFonts w:cs="Times New Roman"/>
      <w:b/>
      <w:bCs/>
    </w:rPr>
  </w:style>
  <w:style w:type="character" w:styleId="a5">
    <w:name w:val="Hyperlink"/>
    <w:uiPriority w:val="99"/>
    <w:rsid w:val="003F5E7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3F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F5E77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3F5E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F5E77"/>
    <w:rPr>
      <w:sz w:val="28"/>
    </w:rPr>
  </w:style>
  <w:style w:type="paragraph" w:customStyle="1" w:styleId="ConsTitle">
    <w:name w:val="ConsTitle"/>
    <w:uiPriority w:val="99"/>
    <w:rsid w:val="003F5E77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F5E77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F5E77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3F5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F5E77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4B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D6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E77"/>
    <w:pPr>
      <w:ind w:left="720"/>
      <w:contextualSpacing/>
    </w:pPr>
  </w:style>
  <w:style w:type="character" w:styleId="a4">
    <w:name w:val="Strong"/>
    <w:uiPriority w:val="99"/>
    <w:qFormat/>
    <w:rsid w:val="003F5E77"/>
    <w:rPr>
      <w:rFonts w:cs="Times New Roman"/>
      <w:b/>
      <w:bCs/>
    </w:rPr>
  </w:style>
  <w:style w:type="character" w:styleId="a5">
    <w:name w:val="Hyperlink"/>
    <w:uiPriority w:val="99"/>
    <w:rsid w:val="003F5E7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3F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F5E77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3F5E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F5E77"/>
    <w:rPr>
      <w:sz w:val="28"/>
    </w:rPr>
  </w:style>
  <w:style w:type="paragraph" w:customStyle="1" w:styleId="ConsTitle">
    <w:name w:val="ConsTitle"/>
    <w:uiPriority w:val="99"/>
    <w:rsid w:val="003F5E77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F5E77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F5E77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3F5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F5E77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4B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B71F-956C-4C6D-A9D6-61FD5AEC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13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106</cp:revision>
  <cp:lastPrinted>2018-10-19T02:42:00Z</cp:lastPrinted>
  <dcterms:created xsi:type="dcterms:W3CDTF">2016-10-24T06:38:00Z</dcterms:created>
  <dcterms:modified xsi:type="dcterms:W3CDTF">2018-10-23T01:41:00Z</dcterms:modified>
</cp:coreProperties>
</file>