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B" w:rsidRDefault="003872EB" w:rsidP="001F79AA">
      <w:pPr>
        <w:jc w:val="right"/>
        <w:rPr>
          <w:b/>
          <w:sz w:val="28"/>
          <w:szCs w:val="28"/>
        </w:rPr>
      </w:pPr>
    </w:p>
    <w:p w:rsidR="001F79AA" w:rsidRDefault="001F79AA" w:rsidP="001F79AA">
      <w:pPr>
        <w:jc w:val="right"/>
        <w:rPr>
          <w:b/>
          <w:sz w:val="28"/>
          <w:szCs w:val="28"/>
        </w:rPr>
      </w:pPr>
      <w:r>
        <w:rPr>
          <w:b/>
          <w:sz w:val="28"/>
          <w:szCs w:val="28"/>
        </w:rPr>
        <w:t xml:space="preserve">                          </w:t>
      </w:r>
    </w:p>
    <w:p w:rsidR="001F79AA" w:rsidRPr="00345745" w:rsidRDefault="001F79AA" w:rsidP="001F79AA">
      <w:pPr>
        <w:ind w:firstLine="284"/>
        <w:jc w:val="center"/>
        <w:rPr>
          <w:b/>
        </w:rPr>
      </w:pPr>
      <w:r w:rsidRPr="00345745">
        <w:rPr>
          <w:b/>
        </w:rPr>
        <w:t>Российская Федерация</w:t>
      </w:r>
    </w:p>
    <w:p w:rsidR="001F79AA" w:rsidRPr="00345745" w:rsidRDefault="001F79AA" w:rsidP="001F79AA">
      <w:pPr>
        <w:ind w:firstLine="284"/>
        <w:jc w:val="center"/>
        <w:rPr>
          <w:b/>
        </w:rPr>
      </w:pPr>
      <w:r w:rsidRPr="00345745">
        <w:rPr>
          <w:b/>
        </w:rPr>
        <w:t>Иркутская область</w:t>
      </w:r>
    </w:p>
    <w:p w:rsidR="001F79AA" w:rsidRPr="00345745" w:rsidRDefault="001F79AA" w:rsidP="001F79AA">
      <w:pPr>
        <w:ind w:firstLine="284"/>
        <w:jc w:val="center"/>
        <w:rPr>
          <w:b/>
        </w:rPr>
      </w:pPr>
      <w:proofErr w:type="spellStart"/>
      <w:r w:rsidRPr="00345745">
        <w:rPr>
          <w:b/>
        </w:rPr>
        <w:t>Тайшетское</w:t>
      </w:r>
      <w:proofErr w:type="spellEnd"/>
      <w:r w:rsidRPr="00345745">
        <w:rPr>
          <w:b/>
        </w:rPr>
        <w:t xml:space="preserve"> муниципальное образование </w:t>
      </w:r>
      <w:r w:rsidRPr="00345745">
        <w:rPr>
          <w:b/>
        </w:rPr>
        <w:br/>
        <w:t>«</w:t>
      </w:r>
      <w:proofErr w:type="spellStart"/>
      <w:r w:rsidRPr="00345745">
        <w:rPr>
          <w:b/>
        </w:rPr>
        <w:t>Тайшетское</w:t>
      </w:r>
      <w:proofErr w:type="spellEnd"/>
      <w:r w:rsidRPr="00345745">
        <w:rPr>
          <w:b/>
        </w:rPr>
        <w:t xml:space="preserve"> городское поселение»</w:t>
      </w:r>
    </w:p>
    <w:p w:rsidR="001F79AA" w:rsidRPr="00345745" w:rsidRDefault="001F79AA" w:rsidP="001F79AA">
      <w:pPr>
        <w:ind w:firstLine="284"/>
        <w:jc w:val="center"/>
        <w:rPr>
          <w:b/>
        </w:rPr>
      </w:pPr>
      <w:r w:rsidRPr="00345745">
        <w:rPr>
          <w:b/>
        </w:rPr>
        <w:t>КОНТРОЛЬНО-СЧЕТНАЯ ПАЛАТА</w:t>
      </w:r>
    </w:p>
    <w:p w:rsidR="001F79AA" w:rsidRPr="00345745" w:rsidRDefault="001F79AA" w:rsidP="001F79AA">
      <w:pPr>
        <w:pBdr>
          <w:bottom w:val="single" w:sz="12" w:space="1" w:color="auto"/>
        </w:pBdr>
        <w:jc w:val="center"/>
        <w:rPr>
          <w:b/>
        </w:rPr>
      </w:pPr>
      <w:r w:rsidRPr="00345745">
        <w:rPr>
          <w:b/>
        </w:rPr>
        <w:t>ТАЙШЕТСКОГО ГОРОДСКОГО ПОСЕЛЕНИЯ</w:t>
      </w:r>
    </w:p>
    <w:p w:rsidR="001F79AA" w:rsidRPr="00897536" w:rsidRDefault="001F79AA" w:rsidP="001F79AA">
      <w:pPr>
        <w:jc w:val="both"/>
      </w:pPr>
      <w:r w:rsidRPr="00897536">
        <w:t xml:space="preserve">665008, Иркутская область, г. Тайшет, ул. Свободы,4-4а, тел.(39563)2-03-45, </w:t>
      </w:r>
      <w:hyperlink r:id="rId9" w:history="1">
        <w:r w:rsidRPr="00CC252E">
          <w:rPr>
            <w:rStyle w:val="a4"/>
            <w:lang w:val="en-US"/>
          </w:rPr>
          <w:t>ksp</w:t>
        </w:r>
        <w:r w:rsidRPr="00CC252E">
          <w:rPr>
            <w:rStyle w:val="a4"/>
          </w:rPr>
          <w:t>_</w:t>
        </w:r>
        <w:r w:rsidRPr="00CC252E">
          <w:rPr>
            <w:rStyle w:val="a4"/>
            <w:lang w:val="en-US"/>
          </w:rPr>
          <w:t>tgp</w:t>
        </w:r>
        <w:r w:rsidRPr="00CC252E">
          <w:rPr>
            <w:rStyle w:val="a4"/>
          </w:rPr>
          <w:t>@</w:t>
        </w:r>
        <w:r w:rsidRPr="00CC252E">
          <w:rPr>
            <w:rStyle w:val="a4"/>
            <w:lang w:val="en-US"/>
          </w:rPr>
          <w:t>rambler</w:t>
        </w:r>
        <w:r w:rsidRPr="00CC252E">
          <w:rPr>
            <w:rStyle w:val="a4"/>
          </w:rPr>
          <w:t>.</w:t>
        </w:r>
        <w:proofErr w:type="spellStart"/>
        <w:r w:rsidRPr="00CC252E">
          <w:rPr>
            <w:rStyle w:val="a4"/>
            <w:lang w:val="en-US"/>
          </w:rPr>
          <w:t>ru</w:t>
        </w:r>
        <w:proofErr w:type="spellEnd"/>
      </w:hyperlink>
      <w:r>
        <w:t xml:space="preserve"> </w:t>
      </w:r>
      <w:r w:rsidRPr="00897536">
        <w:t>ОГРН:1143850047637   ИНН:3816998043   КПП:381601001</w:t>
      </w:r>
    </w:p>
    <w:p w:rsidR="001F79AA" w:rsidRDefault="001F79AA" w:rsidP="001F79AA">
      <w:pPr>
        <w:jc w:val="center"/>
        <w:rPr>
          <w:sz w:val="28"/>
        </w:rPr>
      </w:pPr>
    </w:p>
    <w:p w:rsidR="001F79AA" w:rsidRPr="000765C5" w:rsidRDefault="006C465E" w:rsidP="001F79AA">
      <w:pPr>
        <w:rPr>
          <w:sz w:val="28"/>
          <w:szCs w:val="28"/>
        </w:rPr>
      </w:pPr>
      <w:r>
        <w:rPr>
          <w:sz w:val="28"/>
          <w:szCs w:val="28"/>
        </w:rPr>
        <w:t>19</w:t>
      </w:r>
      <w:r w:rsidR="001F79AA" w:rsidRPr="000765C5">
        <w:rPr>
          <w:sz w:val="28"/>
          <w:szCs w:val="28"/>
        </w:rPr>
        <w:t xml:space="preserve"> ноября  201</w:t>
      </w:r>
      <w:r w:rsidR="00DE1191">
        <w:rPr>
          <w:sz w:val="28"/>
          <w:szCs w:val="28"/>
        </w:rPr>
        <w:t>8</w:t>
      </w:r>
      <w:r w:rsidR="001F79AA" w:rsidRPr="000765C5">
        <w:rPr>
          <w:sz w:val="28"/>
          <w:szCs w:val="28"/>
        </w:rPr>
        <w:t xml:space="preserve"> г.                                                                              г. Тайшет</w:t>
      </w:r>
    </w:p>
    <w:p w:rsidR="001F79AA" w:rsidRPr="000765C5" w:rsidRDefault="001F79AA" w:rsidP="001F79AA">
      <w:pPr>
        <w:jc w:val="center"/>
        <w:rPr>
          <w:b/>
          <w:sz w:val="28"/>
          <w:szCs w:val="28"/>
        </w:rPr>
      </w:pPr>
      <w:r w:rsidRPr="000765C5">
        <w:rPr>
          <w:sz w:val="28"/>
          <w:szCs w:val="28"/>
        </w:rPr>
        <w:t xml:space="preserve">              </w:t>
      </w:r>
    </w:p>
    <w:p w:rsidR="001F79AA" w:rsidRDefault="001F79AA" w:rsidP="001F79AA">
      <w:pPr>
        <w:jc w:val="center"/>
        <w:rPr>
          <w:b/>
          <w:sz w:val="28"/>
          <w:szCs w:val="28"/>
        </w:rPr>
      </w:pPr>
    </w:p>
    <w:p w:rsidR="001F79AA" w:rsidRPr="00C451E6" w:rsidRDefault="001F79AA" w:rsidP="001F79AA">
      <w:pPr>
        <w:jc w:val="center"/>
        <w:rPr>
          <w:b/>
          <w:sz w:val="28"/>
          <w:szCs w:val="28"/>
        </w:rPr>
      </w:pPr>
    </w:p>
    <w:p w:rsidR="001F79AA" w:rsidRPr="00C451E6" w:rsidRDefault="001F79AA" w:rsidP="001F79AA">
      <w:pPr>
        <w:jc w:val="center"/>
        <w:rPr>
          <w:b/>
          <w:sz w:val="28"/>
          <w:szCs w:val="28"/>
        </w:rPr>
      </w:pPr>
      <w:proofErr w:type="gramStart"/>
      <w:r w:rsidRPr="00C451E6">
        <w:rPr>
          <w:b/>
          <w:sz w:val="28"/>
          <w:szCs w:val="28"/>
        </w:rPr>
        <w:t>З</w:t>
      </w:r>
      <w:proofErr w:type="gramEnd"/>
      <w:r w:rsidRPr="00C451E6">
        <w:rPr>
          <w:b/>
          <w:sz w:val="28"/>
          <w:szCs w:val="28"/>
        </w:rPr>
        <w:t xml:space="preserve"> А К Л Ю Ч Е Н И Е  №</w:t>
      </w:r>
      <w:r w:rsidR="00DE1191">
        <w:rPr>
          <w:b/>
          <w:sz w:val="28"/>
          <w:szCs w:val="28"/>
        </w:rPr>
        <w:t>44</w:t>
      </w:r>
      <w:r w:rsidR="00C82DC9" w:rsidRPr="00C451E6">
        <w:rPr>
          <w:b/>
          <w:sz w:val="28"/>
          <w:szCs w:val="28"/>
        </w:rPr>
        <w:t>-З</w:t>
      </w:r>
    </w:p>
    <w:p w:rsidR="001F79AA" w:rsidRPr="00C451E6" w:rsidRDefault="001F79AA" w:rsidP="00C451E6">
      <w:pPr>
        <w:jc w:val="center"/>
        <w:rPr>
          <w:sz w:val="28"/>
          <w:szCs w:val="28"/>
        </w:rPr>
      </w:pPr>
      <w:r w:rsidRPr="00C451E6">
        <w:rPr>
          <w:sz w:val="28"/>
          <w:szCs w:val="28"/>
        </w:rPr>
        <w:t xml:space="preserve">на проект решения Думы </w:t>
      </w:r>
      <w:proofErr w:type="spellStart"/>
      <w:r w:rsidRPr="00C451E6">
        <w:rPr>
          <w:sz w:val="28"/>
          <w:szCs w:val="28"/>
        </w:rPr>
        <w:t>Тайшетского</w:t>
      </w:r>
      <w:proofErr w:type="spellEnd"/>
      <w:r w:rsidRPr="00C451E6">
        <w:rPr>
          <w:sz w:val="28"/>
          <w:szCs w:val="28"/>
        </w:rPr>
        <w:t xml:space="preserve"> городского поселения</w:t>
      </w:r>
    </w:p>
    <w:p w:rsidR="001F79AA" w:rsidRPr="00C451E6" w:rsidRDefault="001F79AA" w:rsidP="00C451E6">
      <w:pPr>
        <w:jc w:val="both"/>
        <w:rPr>
          <w:sz w:val="28"/>
          <w:szCs w:val="28"/>
        </w:rPr>
      </w:pPr>
      <w:r w:rsidRPr="00C451E6">
        <w:rPr>
          <w:sz w:val="28"/>
          <w:szCs w:val="28"/>
        </w:rPr>
        <w:t xml:space="preserve"> «О бюджете </w:t>
      </w:r>
      <w:proofErr w:type="spellStart"/>
      <w:r w:rsidRPr="00C451E6">
        <w:rPr>
          <w:sz w:val="28"/>
          <w:szCs w:val="28"/>
        </w:rPr>
        <w:t>Тайшетского</w:t>
      </w:r>
      <w:proofErr w:type="spellEnd"/>
      <w:r w:rsidRPr="00C451E6">
        <w:rPr>
          <w:sz w:val="28"/>
          <w:szCs w:val="28"/>
        </w:rPr>
        <w:t xml:space="preserve"> муниципального образования  «</w:t>
      </w:r>
      <w:proofErr w:type="spellStart"/>
      <w:r w:rsidRPr="00C451E6">
        <w:rPr>
          <w:sz w:val="28"/>
          <w:szCs w:val="28"/>
        </w:rPr>
        <w:t>Тайшетское</w:t>
      </w:r>
      <w:proofErr w:type="spellEnd"/>
      <w:r w:rsidRPr="00C451E6">
        <w:rPr>
          <w:sz w:val="28"/>
          <w:szCs w:val="28"/>
        </w:rPr>
        <w:t xml:space="preserve"> городское поселение» на 201</w:t>
      </w:r>
      <w:r w:rsidR="00F044E3">
        <w:rPr>
          <w:sz w:val="28"/>
          <w:szCs w:val="28"/>
        </w:rPr>
        <w:t>9</w:t>
      </w:r>
      <w:r w:rsidRPr="00C451E6">
        <w:rPr>
          <w:sz w:val="28"/>
          <w:szCs w:val="28"/>
        </w:rPr>
        <w:t xml:space="preserve"> год</w:t>
      </w:r>
      <w:r w:rsidR="00C82DC9" w:rsidRPr="00C451E6">
        <w:rPr>
          <w:sz w:val="28"/>
          <w:szCs w:val="28"/>
        </w:rPr>
        <w:t xml:space="preserve">  и плановый период 20</w:t>
      </w:r>
      <w:r w:rsidR="00F044E3">
        <w:rPr>
          <w:sz w:val="28"/>
          <w:szCs w:val="28"/>
        </w:rPr>
        <w:t>20</w:t>
      </w:r>
      <w:r w:rsidR="000003C2" w:rsidRPr="00C451E6">
        <w:rPr>
          <w:sz w:val="28"/>
          <w:szCs w:val="28"/>
        </w:rPr>
        <w:t xml:space="preserve"> и </w:t>
      </w:r>
      <w:r w:rsidR="00C82DC9" w:rsidRPr="00C451E6">
        <w:rPr>
          <w:sz w:val="28"/>
          <w:szCs w:val="28"/>
        </w:rPr>
        <w:t>20</w:t>
      </w:r>
      <w:r w:rsidR="00C451E6" w:rsidRPr="00C451E6">
        <w:rPr>
          <w:sz w:val="28"/>
          <w:szCs w:val="28"/>
        </w:rPr>
        <w:t>2</w:t>
      </w:r>
      <w:r w:rsidR="00F044E3">
        <w:rPr>
          <w:sz w:val="28"/>
          <w:szCs w:val="28"/>
        </w:rPr>
        <w:t>1</w:t>
      </w:r>
      <w:bookmarkStart w:id="0" w:name="_GoBack"/>
      <w:bookmarkEnd w:id="0"/>
      <w:r w:rsidR="00C82DC9" w:rsidRPr="00C451E6">
        <w:rPr>
          <w:sz w:val="28"/>
          <w:szCs w:val="28"/>
        </w:rPr>
        <w:t xml:space="preserve"> год</w:t>
      </w:r>
      <w:r w:rsidR="000003C2" w:rsidRPr="00C451E6">
        <w:rPr>
          <w:sz w:val="28"/>
          <w:szCs w:val="28"/>
        </w:rPr>
        <w:t>ов</w:t>
      </w:r>
      <w:r w:rsidRPr="00C451E6">
        <w:rPr>
          <w:sz w:val="28"/>
          <w:szCs w:val="28"/>
        </w:rPr>
        <w:t xml:space="preserve">» </w:t>
      </w:r>
    </w:p>
    <w:p w:rsidR="001F79AA" w:rsidRPr="00C451E6" w:rsidRDefault="001F79AA" w:rsidP="001F79AA">
      <w:pPr>
        <w:jc w:val="center"/>
        <w:rPr>
          <w:sz w:val="28"/>
          <w:szCs w:val="28"/>
        </w:rPr>
      </w:pPr>
    </w:p>
    <w:p w:rsidR="001F79AA" w:rsidRDefault="001F79AA" w:rsidP="001F79AA">
      <w:pPr>
        <w:jc w:val="right"/>
        <w:rPr>
          <w:sz w:val="28"/>
          <w:szCs w:val="28"/>
        </w:rPr>
      </w:pPr>
      <w:r>
        <w:rPr>
          <w:sz w:val="28"/>
          <w:szCs w:val="28"/>
        </w:rPr>
        <w:t xml:space="preserve">                         </w:t>
      </w:r>
    </w:p>
    <w:p w:rsidR="001F79AA" w:rsidRDefault="001F79AA" w:rsidP="00C451E6">
      <w:pPr>
        <w:pStyle w:val="a5"/>
        <w:numPr>
          <w:ilvl w:val="0"/>
          <w:numId w:val="1"/>
        </w:numPr>
        <w:jc w:val="center"/>
        <w:rPr>
          <w:b/>
          <w:sz w:val="28"/>
          <w:szCs w:val="28"/>
        </w:rPr>
      </w:pPr>
      <w:r w:rsidRPr="00C83EC1">
        <w:rPr>
          <w:b/>
          <w:sz w:val="28"/>
          <w:szCs w:val="28"/>
        </w:rPr>
        <w:t>Общие положения</w:t>
      </w:r>
    </w:p>
    <w:p w:rsidR="001F79AA" w:rsidRPr="00C83EC1" w:rsidRDefault="001F79AA" w:rsidP="001F79AA">
      <w:pPr>
        <w:pStyle w:val="a5"/>
        <w:rPr>
          <w:b/>
          <w:sz w:val="28"/>
          <w:szCs w:val="28"/>
        </w:rPr>
      </w:pPr>
    </w:p>
    <w:p w:rsidR="001F79AA" w:rsidRDefault="001F79AA" w:rsidP="001F79AA">
      <w:pPr>
        <w:ind w:firstLine="720"/>
        <w:jc w:val="both"/>
        <w:rPr>
          <w:sz w:val="28"/>
          <w:szCs w:val="28"/>
        </w:rPr>
      </w:pPr>
      <w:proofErr w:type="gramStart"/>
      <w:r>
        <w:rPr>
          <w:sz w:val="28"/>
          <w:szCs w:val="28"/>
        </w:rPr>
        <w:t xml:space="preserve">Заключение Контрольно-счетной палаты </w:t>
      </w:r>
      <w:proofErr w:type="spellStart"/>
      <w:r>
        <w:rPr>
          <w:sz w:val="28"/>
          <w:szCs w:val="28"/>
        </w:rPr>
        <w:t>Тайшетского</w:t>
      </w:r>
      <w:proofErr w:type="spellEnd"/>
      <w:r>
        <w:rPr>
          <w:sz w:val="28"/>
          <w:szCs w:val="28"/>
        </w:rPr>
        <w:t xml:space="preserve"> городского поселения (далее – КСП) на проект решения Думы </w:t>
      </w:r>
      <w:proofErr w:type="spellStart"/>
      <w:r>
        <w:rPr>
          <w:sz w:val="28"/>
          <w:szCs w:val="28"/>
        </w:rPr>
        <w:t>Тайшетского</w:t>
      </w:r>
      <w:proofErr w:type="spellEnd"/>
      <w:r>
        <w:rPr>
          <w:sz w:val="28"/>
          <w:szCs w:val="28"/>
        </w:rPr>
        <w:t xml:space="preserve"> городского поселения «О бюджете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201</w:t>
      </w:r>
      <w:r w:rsidR="00DE1191">
        <w:rPr>
          <w:sz w:val="28"/>
          <w:szCs w:val="28"/>
        </w:rPr>
        <w:t>9</w:t>
      </w:r>
      <w:r>
        <w:rPr>
          <w:sz w:val="28"/>
          <w:szCs w:val="28"/>
        </w:rPr>
        <w:t xml:space="preserve"> год</w:t>
      </w:r>
      <w:r w:rsidR="000003C2">
        <w:rPr>
          <w:sz w:val="28"/>
          <w:szCs w:val="28"/>
        </w:rPr>
        <w:t xml:space="preserve"> и </w:t>
      </w:r>
      <w:r w:rsidR="00CB5112">
        <w:rPr>
          <w:sz w:val="28"/>
          <w:szCs w:val="28"/>
        </w:rPr>
        <w:t xml:space="preserve">на </w:t>
      </w:r>
      <w:r w:rsidR="000003C2">
        <w:rPr>
          <w:sz w:val="28"/>
          <w:szCs w:val="28"/>
        </w:rPr>
        <w:t>плановый период 20</w:t>
      </w:r>
      <w:r w:rsidR="00DE1191">
        <w:rPr>
          <w:sz w:val="28"/>
          <w:szCs w:val="28"/>
        </w:rPr>
        <w:t>20</w:t>
      </w:r>
      <w:r w:rsidR="000003C2">
        <w:rPr>
          <w:sz w:val="28"/>
          <w:szCs w:val="28"/>
        </w:rPr>
        <w:t xml:space="preserve"> и 20</w:t>
      </w:r>
      <w:r w:rsidR="00C451E6">
        <w:rPr>
          <w:sz w:val="28"/>
          <w:szCs w:val="28"/>
        </w:rPr>
        <w:t>2</w:t>
      </w:r>
      <w:r w:rsidR="00DE1191">
        <w:rPr>
          <w:sz w:val="28"/>
          <w:szCs w:val="28"/>
        </w:rPr>
        <w:t>1</w:t>
      </w:r>
      <w:r w:rsidR="000003C2">
        <w:rPr>
          <w:sz w:val="28"/>
          <w:szCs w:val="28"/>
        </w:rPr>
        <w:t xml:space="preserve"> годов</w:t>
      </w:r>
      <w:r>
        <w:rPr>
          <w:sz w:val="28"/>
          <w:szCs w:val="28"/>
        </w:rPr>
        <w:t>» подготовлено с учетом  требований  Бюджетного кодекса Российской Федерации (далее</w:t>
      </w:r>
      <w:r w:rsidR="00C451E6">
        <w:rPr>
          <w:sz w:val="28"/>
          <w:szCs w:val="28"/>
        </w:rPr>
        <w:t xml:space="preserve"> -</w:t>
      </w:r>
      <w:r>
        <w:rPr>
          <w:sz w:val="28"/>
          <w:szCs w:val="28"/>
        </w:rPr>
        <w:t xml:space="preserve"> БК РФ),  Положения о бюджетном процессе в Тайшетском муниципальном образовании «</w:t>
      </w:r>
      <w:proofErr w:type="spellStart"/>
      <w:r>
        <w:rPr>
          <w:sz w:val="28"/>
          <w:szCs w:val="28"/>
        </w:rPr>
        <w:t>Тайшетское</w:t>
      </w:r>
      <w:proofErr w:type="spellEnd"/>
      <w:r>
        <w:rPr>
          <w:sz w:val="28"/>
          <w:szCs w:val="28"/>
        </w:rPr>
        <w:t xml:space="preserve"> городское поселение», утвержденного  решением Думы </w:t>
      </w:r>
      <w:proofErr w:type="spellStart"/>
      <w:r>
        <w:rPr>
          <w:sz w:val="28"/>
          <w:szCs w:val="28"/>
        </w:rPr>
        <w:t>Тайшетского</w:t>
      </w:r>
      <w:proofErr w:type="spellEnd"/>
      <w:proofErr w:type="gramEnd"/>
      <w:r>
        <w:rPr>
          <w:sz w:val="28"/>
          <w:szCs w:val="28"/>
        </w:rPr>
        <w:t xml:space="preserve"> городского поселения от 24.04.2014 г. №135 (далее – Положение о бюджетном процессе), Положения о Контрольно-счетной палате </w:t>
      </w:r>
      <w:proofErr w:type="spellStart"/>
      <w:r>
        <w:rPr>
          <w:sz w:val="28"/>
          <w:szCs w:val="28"/>
        </w:rPr>
        <w:t>Тайшетского</w:t>
      </w:r>
      <w:proofErr w:type="spellEnd"/>
      <w:r>
        <w:rPr>
          <w:sz w:val="28"/>
          <w:szCs w:val="28"/>
        </w:rPr>
        <w:t xml:space="preserve"> городского поселения, утвержденного решением Думы </w:t>
      </w:r>
      <w:proofErr w:type="spellStart"/>
      <w:r>
        <w:rPr>
          <w:sz w:val="28"/>
          <w:szCs w:val="28"/>
        </w:rPr>
        <w:t>Тайшетского</w:t>
      </w:r>
      <w:proofErr w:type="spellEnd"/>
      <w:r>
        <w:rPr>
          <w:sz w:val="28"/>
          <w:szCs w:val="28"/>
        </w:rPr>
        <w:t xml:space="preserve"> городского поселения от 16.10.2014г. №154, иных действующих нормативно-правовых актов.</w:t>
      </w:r>
    </w:p>
    <w:p w:rsidR="001F79AA" w:rsidRDefault="001F79AA" w:rsidP="001F79AA">
      <w:pPr>
        <w:ind w:left="720"/>
        <w:jc w:val="both"/>
        <w:rPr>
          <w:sz w:val="28"/>
          <w:szCs w:val="28"/>
        </w:rPr>
      </w:pPr>
    </w:p>
    <w:p w:rsidR="001F79AA" w:rsidRPr="00875496" w:rsidRDefault="001F79AA" w:rsidP="001F79AA">
      <w:pPr>
        <w:jc w:val="both"/>
        <w:rPr>
          <w:sz w:val="28"/>
          <w:szCs w:val="28"/>
        </w:rPr>
      </w:pPr>
      <w:r>
        <w:rPr>
          <w:sz w:val="28"/>
          <w:szCs w:val="28"/>
        </w:rPr>
        <w:tab/>
      </w:r>
      <w:proofErr w:type="gramStart"/>
      <w:r>
        <w:rPr>
          <w:sz w:val="28"/>
          <w:szCs w:val="28"/>
        </w:rPr>
        <w:t>Целью проведения экспертизы проекта бюджета</w:t>
      </w:r>
      <w:r w:rsidRPr="004020C5">
        <w:rPr>
          <w:sz w:val="28"/>
          <w:szCs w:val="28"/>
        </w:rPr>
        <w:t xml:space="preserve"> </w:t>
      </w:r>
      <w:proofErr w:type="spellStart"/>
      <w:r>
        <w:rPr>
          <w:sz w:val="28"/>
          <w:szCs w:val="28"/>
        </w:rPr>
        <w:t>Тайшетского</w:t>
      </w:r>
      <w:proofErr w:type="spellEnd"/>
      <w:r>
        <w:rPr>
          <w:sz w:val="28"/>
          <w:szCs w:val="28"/>
        </w:rPr>
        <w:t xml:space="preserve"> городского поселения «О бюджете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201</w:t>
      </w:r>
      <w:r w:rsidR="00DE1191">
        <w:rPr>
          <w:sz w:val="28"/>
          <w:szCs w:val="28"/>
        </w:rPr>
        <w:t>9</w:t>
      </w:r>
      <w:r>
        <w:rPr>
          <w:sz w:val="28"/>
          <w:szCs w:val="28"/>
        </w:rPr>
        <w:t xml:space="preserve"> год</w:t>
      </w:r>
      <w:r w:rsidR="00C82DC9">
        <w:rPr>
          <w:sz w:val="28"/>
          <w:szCs w:val="28"/>
        </w:rPr>
        <w:t xml:space="preserve"> и</w:t>
      </w:r>
      <w:r w:rsidR="00CB5112">
        <w:rPr>
          <w:sz w:val="28"/>
          <w:szCs w:val="28"/>
        </w:rPr>
        <w:t xml:space="preserve"> на</w:t>
      </w:r>
      <w:r w:rsidR="00C82DC9">
        <w:rPr>
          <w:sz w:val="28"/>
          <w:szCs w:val="28"/>
        </w:rPr>
        <w:t xml:space="preserve"> плановый период 20</w:t>
      </w:r>
      <w:r w:rsidR="00DE1191">
        <w:rPr>
          <w:sz w:val="28"/>
          <w:szCs w:val="28"/>
        </w:rPr>
        <w:t>20</w:t>
      </w:r>
      <w:r w:rsidR="000003C2">
        <w:rPr>
          <w:sz w:val="28"/>
          <w:szCs w:val="28"/>
        </w:rPr>
        <w:t xml:space="preserve"> и </w:t>
      </w:r>
      <w:r w:rsidR="00C82DC9">
        <w:rPr>
          <w:sz w:val="28"/>
          <w:szCs w:val="28"/>
        </w:rPr>
        <w:t>20</w:t>
      </w:r>
      <w:r w:rsidR="00C451E6">
        <w:rPr>
          <w:sz w:val="28"/>
          <w:szCs w:val="28"/>
        </w:rPr>
        <w:t>2</w:t>
      </w:r>
      <w:r w:rsidR="00DE1191">
        <w:rPr>
          <w:sz w:val="28"/>
          <w:szCs w:val="28"/>
        </w:rPr>
        <w:t>1</w:t>
      </w:r>
      <w:r w:rsidR="00C82DC9">
        <w:rPr>
          <w:sz w:val="28"/>
          <w:szCs w:val="28"/>
        </w:rPr>
        <w:t xml:space="preserve"> год</w:t>
      </w:r>
      <w:r w:rsidR="000003C2">
        <w:rPr>
          <w:sz w:val="28"/>
          <w:szCs w:val="28"/>
        </w:rPr>
        <w:t>ов</w:t>
      </w:r>
      <w:r>
        <w:rPr>
          <w:sz w:val="28"/>
          <w:szCs w:val="28"/>
        </w:rPr>
        <w:t>» является определение соблюдения действующего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w:t>
      </w:r>
      <w:r w:rsidR="00C451E6">
        <w:rPr>
          <w:sz w:val="28"/>
          <w:szCs w:val="28"/>
        </w:rPr>
        <w:t xml:space="preserve"> и плановые периоды</w:t>
      </w:r>
      <w:r>
        <w:rPr>
          <w:sz w:val="28"/>
          <w:szCs w:val="28"/>
        </w:rPr>
        <w:t xml:space="preserve">, </w:t>
      </w:r>
      <w:r w:rsidRPr="00875496">
        <w:rPr>
          <w:sz w:val="28"/>
          <w:szCs w:val="28"/>
        </w:rPr>
        <w:t>анализ доходов и расходов бюджета.</w:t>
      </w:r>
      <w:proofErr w:type="gramEnd"/>
    </w:p>
    <w:p w:rsidR="001F79AA" w:rsidRDefault="001F79AA" w:rsidP="001F79AA">
      <w:pPr>
        <w:jc w:val="both"/>
        <w:rPr>
          <w:sz w:val="28"/>
          <w:szCs w:val="28"/>
        </w:rPr>
      </w:pPr>
      <w:r>
        <w:rPr>
          <w:sz w:val="28"/>
          <w:szCs w:val="28"/>
        </w:rPr>
        <w:lastRenderedPageBreak/>
        <w:tab/>
        <w:t>В рамках подготовки заключения проведен анализ нормативных правовых актов, иных документов, представленных с проектом и составляющих основу формирования бюджета.</w:t>
      </w:r>
    </w:p>
    <w:p w:rsidR="001F79AA" w:rsidRDefault="001F79AA" w:rsidP="001F79AA">
      <w:pPr>
        <w:ind w:firstLine="708"/>
        <w:jc w:val="both"/>
        <w:rPr>
          <w:rStyle w:val="s2"/>
          <w:sz w:val="28"/>
          <w:szCs w:val="28"/>
        </w:rPr>
      </w:pPr>
    </w:p>
    <w:p w:rsidR="001F79AA" w:rsidRPr="00FE3CF1" w:rsidRDefault="001F79AA" w:rsidP="00C451E6">
      <w:pPr>
        <w:pStyle w:val="a5"/>
        <w:numPr>
          <w:ilvl w:val="0"/>
          <w:numId w:val="1"/>
        </w:numPr>
        <w:jc w:val="center"/>
        <w:rPr>
          <w:rStyle w:val="s2"/>
          <w:b/>
          <w:sz w:val="28"/>
          <w:szCs w:val="28"/>
        </w:rPr>
      </w:pPr>
      <w:r w:rsidRPr="00FE3CF1">
        <w:rPr>
          <w:rStyle w:val="s2"/>
          <w:b/>
          <w:sz w:val="28"/>
          <w:szCs w:val="28"/>
        </w:rPr>
        <w:t>Соблюдение бюджетного законодательства</w:t>
      </w:r>
      <w:r w:rsidR="00C451E6">
        <w:rPr>
          <w:rStyle w:val="s2"/>
          <w:b/>
          <w:sz w:val="28"/>
          <w:szCs w:val="28"/>
        </w:rPr>
        <w:t xml:space="preserve"> при составлении проекта решения Думы и представление его в Думу </w:t>
      </w:r>
      <w:proofErr w:type="spellStart"/>
      <w:r w:rsidR="00C451E6">
        <w:rPr>
          <w:rStyle w:val="s2"/>
          <w:b/>
          <w:sz w:val="28"/>
          <w:szCs w:val="28"/>
        </w:rPr>
        <w:t>Тайшетского</w:t>
      </w:r>
      <w:proofErr w:type="spellEnd"/>
      <w:r w:rsidR="00C451E6">
        <w:rPr>
          <w:rStyle w:val="s2"/>
          <w:b/>
          <w:sz w:val="28"/>
          <w:szCs w:val="28"/>
        </w:rPr>
        <w:t xml:space="preserve"> городского поселения</w:t>
      </w:r>
      <w:r w:rsidRPr="00FE3CF1">
        <w:rPr>
          <w:rStyle w:val="s2"/>
          <w:b/>
          <w:sz w:val="28"/>
          <w:szCs w:val="28"/>
        </w:rPr>
        <w:t>.</w:t>
      </w:r>
    </w:p>
    <w:p w:rsidR="001F79AA" w:rsidRPr="006846B7" w:rsidRDefault="001F79AA" w:rsidP="001F79AA">
      <w:pPr>
        <w:ind w:firstLine="708"/>
        <w:jc w:val="both"/>
        <w:rPr>
          <w:rStyle w:val="s2"/>
          <w:b/>
          <w:sz w:val="28"/>
          <w:szCs w:val="28"/>
        </w:rPr>
      </w:pPr>
    </w:p>
    <w:p w:rsidR="001F79AA" w:rsidRDefault="001F79AA" w:rsidP="001F79AA">
      <w:pPr>
        <w:ind w:firstLine="708"/>
        <w:jc w:val="both"/>
        <w:rPr>
          <w:sz w:val="28"/>
          <w:szCs w:val="28"/>
        </w:rPr>
      </w:pPr>
      <w:proofErr w:type="gramStart"/>
      <w:r>
        <w:rPr>
          <w:sz w:val="28"/>
          <w:szCs w:val="28"/>
        </w:rPr>
        <w:t xml:space="preserve">Проект  решения Думы </w:t>
      </w:r>
      <w:proofErr w:type="spellStart"/>
      <w:r>
        <w:rPr>
          <w:sz w:val="28"/>
          <w:szCs w:val="28"/>
        </w:rPr>
        <w:t>Тайшетского</w:t>
      </w:r>
      <w:proofErr w:type="spellEnd"/>
      <w:r>
        <w:rPr>
          <w:sz w:val="28"/>
          <w:szCs w:val="28"/>
        </w:rPr>
        <w:t xml:space="preserve"> городского поселения «О бюджете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201</w:t>
      </w:r>
      <w:r w:rsidR="00DE1191">
        <w:rPr>
          <w:sz w:val="28"/>
          <w:szCs w:val="28"/>
        </w:rPr>
        <w:t>9</w:t>
      </w:r>
      <w:r>
        <w:rPr>
          <w:sz w:val="28"/>
          <w:szCs w:val="28"/>
        </w:rPr>
        <w:t xml:space="preserve"> год</w:t>
      </w:r>
      <w:r w:rsidR="0064549A">
        <w:rPr>
          <w:sz w:val="28"/>
          <w:szCs w:val="28"/>
        </w:rPr>
        <w:t xml:space="preserve"> и</w:t>
      </w:r>
      <w:r w:rsidR="00CB5112">
        <w:rPr>
          <w:sz w:val="28"/>
          <w:szCs w:val="28"/>
        </w:rPr>
        <w:t xml:space="preserve"> на </w:t>
      </w:r>
      <w:r w:rsidR="0064549A">
        <w:rPr>
          <w:sz w:val="28"/>
          <w:szCs w:val="28"/>
        </w:rPr>
        <w:t>плановый период 20</w:t>
      </w:r>
      <w:r w:rsidR="00DE1191">
        <w:rPr>
          <w:sz w:val="28"/>
          <w:szCs w:val="28"/>
        </w:rPr>
        <w:t>20</w:t>
      </w:r>
      <w:r w:rsidR="00900B64">
        <w:rPr>
          <w:sz w:val="28"/>
          <w:szCs w:val="28"/>
        </w:rPr>
        <w:t xml:space="preserve"> и </w:t>
      </w:r>
      <w:r w:rsidR="0064549A">
        <w:rPr>
          <w:sz w:val="28"/>
          <w:szCs w:val="28"/>
        </w:rPr>
        <w:t>20</w:t>
      </w:r>
      <w:r w:rsidR="00C451E6">
        <w:rPr>
          <w:sz w:val="28"/>
          <w:szCs w:val="28"/>
        </w:rPr>
        <w:t>2</w:t>
      </w:r>
      <w:r w:rsidR="00DE1191">
        <w:rPr>
          <w:sz w:val="28"/>
          <w:szCs w:val="28"/>
        </w:rPr>
        <w:t>1</w:t>
      </w:r>
      <w:r w:rsidR="0064549A">
        <w:rPr>
          <w:sz w:val="28"/>
          <w:szCs w:val="28"/>
        </w:rPr>
        <w:t xml:space="preserve"> год</w:t>
      </w:r>
      <w:r w:rsidR="00900B64">
        <w:rPr>
          <w:sz w:val="28"/>
          <w:szCs w:val="28"/>
        </w:rPr>
        <w:t>ов</w:t>
      </w:r>
      <w:r>
        <w:rPr>
          <w:sz w:val="28"/>
          <w:szCs w:val="28"/>
        </w:rPr>
        <w:t xml:space="preserve">» представлен в Думу </w:t>
      </w:r>
      <w:proofErr w:type="spellStart"/>
      <w:r>
        <w:rPr>
          <w:sz w:val="28"/>
          <w:szCs w:val="28"/>
        </w:rPr>
        <w:t>Тайшетского</w:t>
      </w:r>
      <w:proofErr w:type="spellEnd"/>
      <w:r>
        <w:rPr>
          <w:sz w:val="28"/>
          <w:szCs w:val="28"/>
        </w:rPr>
        <w:t xml:space="preserve"> городского поселения в установленный срок, а именно 1</w:t>
      </w:r>
      <w:r w:rsidR="00C451E6">
        <w:rPr>
          <w:sz w:val="28"/>
          <w:szCs w:val="28"/>
        </w:rPr>
        <w:t>3</w:t>
      </w:r>
      <w:r>
        <w:rPr>
          <w:sz w:val="28"/>
          <w:szCs w:val="28"/>
        </w:rPr>
        <w:t xml:space="preserve"> ноября текущего г</w:t>
      </w:r>
      <w:r w:rsidR="00D84651">
        <w:rPr>
          <w:sz w:val="28"/>
          <w:szCs w:val="28"/>
        </w:rPr>
        <w:t xml:space="preserve">ода, что соответствует ст. 185 </w:t>
      </w:r>
      <w:r>
        <w:rPr>
          <w:sz w:val="28"/>
          <w:szCs w:val="28"/>
        </w:rPr>
        <w:t xml:space="preserve">Бюджетного Кодекса Российской Федерации,  </w:t>
      </w:r>
      <w:r w:rsidR="00C451E6">
        <w:rPr>
          <w:sz w:val="28"/>
          <w:szCs w:val="28"/>
        </w:rPr>
        <w:t>ст. 20</w:t>
      </w:r>
      <w:r>
        <w:rPr>
          <w:sz w:val="28"/>
          <w:szCs w:val="28"/>
        </w:rPr>
        <w:t xml:space="preserve"> Положени</w:t>
      </w:r>
      <w:r w:rsidR="00C451E6">
        <w:rPr>
          <w:sz w:val="28"/>
          <w:szCs w:val="28"/>
        </w:rPr>
        <w:t>я</w:t>
      </w:r>
      <w:r>
        <w:rPr>
          <w:sz w:val="28"/>
          <w:szCs w:val="28"/>
        </w:rPr>
        <w:t xml:space="preserve"> «О бюджетном процессе  в Тайшетском муниципальном образовании «</w:t>
      </w:r>
      <w:proofErr w:type="spellStart"/>
      <w:r>
        <w:rPr>
          <w:sz w:val="28"/>
          <w:szCs w:val="28"/>
        </w:rPr>
        <w:t>Тайшетское</w:t>
      </w:r>
      <w:proofErr w:type="spellEnd"/>
      <w:r>
        <w:rPr>
          <w:sz w:val="28"/>
          <w:szCs w:val="28"/>
        </w:rPr>
        <w:t xml:space="preserve"> городское</w:t>
      </w:r>
      <w:proofErr w:type="gramEnd"/>
      <w:r>
        <w:rPr>
          <w:sz w:val="28"/>
          <w:szCs w:val="28"/>
        </w:rPr>
        <w:t xml:space="preserve"> поселение», утвержденно</w:t>
      </w:r>
      <w:r w:rsidR="00C451E6">
        <w:rPr>
          <w:sz w:val="28"/>
          <w:szCs w:val="28"/>
        </w:rPr>
        <w:t>го</w:t>
      </w:r>
      <w:r>
        <w:rPr>
          <w:sz w:val="28"/>
          <w:szCs w:val="28"/>
        </w:rPr>
        <w:t xml:space="preserve"> от 24.04. 2014 г.  №135. </w:t>
      </w:r>
    </w:p>
    <w:p w:rsidR="00DC027C" w:rsidRPr="00BB1960" w:rsidRDefault="00DC027C" w:rsidP="00DC027C">
      <w:pPr>
        <w:pStyle w:val="a5"/>
        <w:ind w:left="0" w:firstLine="708"/>
        <w:jc w:val="both"/>
        <w:rPr>
          <w:sz w:val="28"/>
          <w:szCs w:val="28"/>
        </w:rPr>
      </w:pPr>
      <w:r w:rsidRPr="00BB1960">
        <w:rPr>
          <w:sz w:val="28"/>
          <w:szCs w:val="28"/>
        </w:rPr>
        <w:t xml:space="preserve">Документы и материалы, представленные  одновременно  с проектом решения о бюджете  в  представительный орган – Думу </w:t>
      </w:r>
      <w:proofErr w:type="spellStart"/>
      <w:r w:rsidRPr="00BB1960">
        <w:rPr>
          <w:sz w:val="28"/>
          <w:szCs w:val="28"/>
        </w:rPr>
        <w:t>Тайшетского</w:t>
      </w:r>
      <w:proofErr w:type="spellEnd"/>
      <w:r w:rsidRPr="00BB1960">
        <w:rPr>
          <w:sz w:val="28"/>
          <w:szCs w:val="28"/>
        </w:rPr>
        <w:t xml:space="preserve"> городского поселения соответствуют </w:t>
      </w:r>
      <w:r>
        <w:rPr>
          <w:sz w:val="28"/>
          <w:szCs w:val="28"/>
        </w:rPr>
        <w:t xml:space="preserve">перечню, утвержденному  </w:t>
      </w:r>
      <w:r w:rsidRPr="00BB1960">
        <w:rPr>
          <w:sz w:val="28"/>
          <w:szCs w:val="28"/>
        </w:rPr>
        <w:t xml:space="preserve">ст. 184.2  Бюджетного Кодекса РФ и ст. 20 </w:t>
      </w:r>
      <w:r>
        <w:rPr>
          <w:sz w:val="28"/>
          <w:szCs w:val="28"/>
        </w:rPr>
        <w:t xml:space="preserve"> </w:t>
      </w:r>
      <w:r w:rsidRPr="00BB1960">
        <w:rPr>
          <w:sz w:val="28"/>
          <w:szCs w:val="28"/>
        </w:rPr>
        <w:t>Положения о бюджетном процессе.</w:t>
      </w:r>
    </w:p>
    <w:p w:rsidR="001F79AA" w:rsidRDefault="001F79AA" w:rsidP="001F79AA">
      <w:pPr>
        <w:jc w:val="both"/>
        <w:rPr>
          <w:sz w:val="28"/>
          <w:szCs w:val="28"/>
        </w:rPr>
      </w:pPr>
    </w:p>
    <w:p w:rsidR="001F79AA" w:rsidRDefault="00D55FB4" w:rsidP="001F79AA">
      <w:pPr>
        <w:ind w:firstLine="708"/>
        <w:jc w:val="both"/>
        <w:rPr>
          <w:sz w:val="28"/>
          <w:szCs w:val="28"/>
        </w:rPr>
      </w:pPr>
      <w:r>
        <w:rPr>
          <w:sz w:val="28"/>
          <w:szCs w:val="28"/>
        </w:rPr>
        <w:t xml:space="preserve">В Контрольно-счетную палату </w:t>
      </w:r>
      <w:proofErr w:type="spellStart"/>
      <w:r w:rsidR="00AE0479">
        <w:rPr>
          <w:sz w:val="28"/>
          <w:szCs w:val="28"/>
        </w:rPr>
        <w:t>Тайшетского</w:t>
      </w:r>
      <w:proofErr w:type="spellEnd"/>
      <w:r w:rsidR="00AE0479">
        <w:rPr>
          <w:sz w:val="28"/>
          <w:szCs w:val="28"/>
        </w:rPr>
        <w:t xml:space="preserve"> городского поселения </w:t>
      </w:r>
      <w:r>
        <w:rPr>
          <w:sz w:val="28"/>
          <w:szCs w:val="28"/>
        </w:rPr>
        <w:t>а</w:t>
      </w:r>
      <w:r w:rsidR="001F79AA">
        <w:rPr>
          <w:sz w:val="28"/>
          <w:szCs w:val="28"/>
        </w:rPr>
        <w:t xml:space="preserve">дминистрацией  </w:t>
      </w:r>
      <w:proofErr w:type="spellStart"/>
      <w:r w:rsidR="001F79AA">
        <w:rPr>
          <w:sz w:val="28"/>
          <w:szCs w:val="28"/>
        </w:rPr>
        <w:t>Тайшетского</w:t>
      </w:r>
      <w:proofErr w:type="spellEnd"/>
      <w:r w:rsidR="001F79AA">
        <w:rPr>
          <w:sz w:val="28"/>
          <w:szCs w:val="28"/>
        </w:rPr>
        <w:t xml:space="preserve"> городского поселения</w:t>
      </w:r>
      <w:r>
        <w:rPr>
          <w:sz w:val="28"/>
          <w:szCs w:val="28"/>
        </w:rPr>
        <w:t xml:space="preserve">  </w:t>
      </w:r>
      <w:r w:rsidR="001F79AA">
        <w:rPr>
          <w:sz w:val="28"/>
          <w:szCs w:val="28"/>
        </w:rPr>
        <w:t xml:space="preserve"> одновременно с проектом бюджета, представлены  следующие документы и материалы: </w:t>
      </w:r>
    </w:p>
    <w:p w:rsidR="001F79AA" w:rsidRPr="00811651" w:rsidRDefault="001F79AA" w:rsidP="001F79AA">
      <w:pPr>
        <w:jc w:val="both"/>
        <w:rPr>
          <w:sz w:val="28"/>
          <w:szCs w:val="28"/>
        </w:rPr>
      </w:pPr>
      <w:r>
        <w:rPr>
          <w:sz w:val="28"/>
          <w:szCs w:val="28"/>
        </w:rPr>
        <w:t>-основные направления бюджетной и налоговой политики</w:t>
      </w:r>
      <w:r w:rsidR="00AC7E47">
        <w:rPr>
          <w:sz w:val="28"/>
          <w:szCs w:val="28"/>
        </w:rPr>
        <w:t xml:space="preserve">, утвержденные постановлением администрации </w:t>
      </w:r>
      <w:proofErr w:type="spellStart"/>
      <w:r w:rsidR="00AC7E47">
        <w:rPr>
          <w:sz w:val="28"/>
          <w:szCs w:val="28"/>
        </w:rPr>
        <w:t>Тайшетского</w:t>
      </w:r>
      <w:proofErr w:type="spellEnd"/>
      <w:r w:rsidR="00AC7E47">
        <w:rPr>
          <w:sz w:val="28"/>
          <w:szCs w:val="28"/>
        </w:rPr>
        <w:t xml:space="preserve"> городского </w:t>
      </w:r>
      <w:r w:rsidR="00AC7E47" w:rsidRPr="00811651">
        <w:rPr>
          <w:sz w:val="28"/>
          <w:szCs w:val="28"/>
        </w:rPr>
        <w:t xml:space="preserve">поселения «Об основных направлениях бюджетной и налоговой политики </w:t>
      </w:r>
      <w:proofErr w:type="spellStart"/>
      <w:r w:rsidR="00AC7E47" w:rsidRPr="00811651">
        <w:rPr>
          <w:sz w:val="28"/>
          <w:szCs w:val="28"/>
        </w:rPr>
        <w:t>Тайшетского</w:t>
      </w:r>
      <w:proofErr w:type="spellEnd"/>
      <w:r w:rsidR="00AC7E47" w:rsidRPr="00811651">
        <w:rPr>
          <w:sz w:val="28"/>
          <w:szCs w:val="28"/>
        </w:rPr>
        <w:t xml:space="preserve"> городского поселения на 201</w:t>
      </w:r>
      <w:r w:rsidR="00811651" w:rsidRPr="00811651">
        <w:rPr>
          <w:sz w:val="28"/>
          <w:szCs w:val="28"/>
        </w:rPr>
        <w:t>9</w:t>
      </w:r>
      <w:r w:rsidR="00AC7E47" w:rsidRPr="00811651">
        <w:rPr>
          <w:sz w:val="28"/>
          <w:szCs w:val="28"/>
        </w:rPr>
        <w:t xml:space="preserve"> год и плановый период 20</w:t>
      </w:r>
      <w:r w:rsidR="00811651" w:rsidRPr="00811651">
        <w:rPr>
          <w:sz w:val="28"/>
          <w:szCs w:val="28"/>
        </w:rPr>
        <w:t>20</w:t>
      </w:r>
      <w:r w:rsidR="00AC7E47" w:rsidRPr="00811651">
        <w:rPr>
          <w:sz w:val="28"/>
          <w:szCs w:val="28"/>
        </w:rPr>
        <w:t>-20</w:t>
      </w:r>
      <w:r w:rsidR="002466F8" w:rsidRPr="00811651">
        <w:rPr>
          <w:sz w:val="28"/>
          <w:szCs w:val="28"/>
        </w:rPr>
        <w:t>2</w:t>
      </w:r>
      <w:r w:rsidR="00811651" w:rsidRPr="00811651">
        <w:rPr>
          <w:sz w:val="28"/>
          <w:szCs w:val="28"/>
        </w:rPr>
        <w:t>1</w:t>
      </w:r>
      <w:r w:rsidR="00AC7E47" w:rsidRPr="00811651">
        <w:rPr>
          <w:sz w:val="28"/>
          <w:szCs w:val="28"/>
        </w:rPr>
        <w:t xml:space="preserve"> годы» от </w:t>
      </w:r>
      <w:r w:rsidR="00811651" w:rsidRPr="00811651">
        <w:rPr>
          <w:sz w:val="28"/>
          <w:szCs w:val="28"/>
        </w:rPr>
        <w:t>30</w:t>
      </w:r>
      <w:r w:rsidR="00AC7E47" w:rsidRPr="00811651">
        <w:rPr>
          <w:sz w:val="28"/>
          <w:szCs w:val="28"/>
        </w:rPr>
        <w:t>.1</w:t>
      </w:r>
      <w:r w:rsidR="00811651" w:rsidRPr="00811651">
        <w:rPr>
          <w:sz w:val="28"/>
          <w:szCs w:val="28"/>
        </w:rPr>
        <w:t>0</w:t>
      </w:r>
      <w:r w:rsidR="00AC7E47" w:rsidRPr="00811651">
        <w:rPr>
          <w:sz w:val="28"/>
          <w:szCs w:val="28"/>
        </w:rPr>
        <w:t>.201</w:t>
      </w:r>
      <w:r w:rsidR="00811651" w:rsidRPr="00811651">
        <w:rPr>
          <w:sz w:val="28"/>
          <w:szCs w:val="28"/>
        </w:rPr>
        <w:t>8</w:t>
      </w:r>
      <w:r w:rsidR="00AC7E47" w:rsidRPr="00811651">
        <w:rPr>
          <w:sz w:val="28"/>
          <w:szCs w:val="28"/>
        </w:rPr>
        <w:t xml:space="preserve"> г. №</w:t>
      </w:r>
      <w:r w:rsidR="00811651" w:rsidRPr="00811651">
        <w:rPr>
          <w:sz w:val="28"/>
          <w:szCs w:val="28"/>
        </w:rPr>
        <w:t>1037</w:t>
      </w:r>
      <w:r w:rsidRPr="00811651">
        <w:rPr>
          <w:sz w:val="28"/>
          <w:szCs w:val="28"/>
        </w:rPr>
        <w:t>;</w:t>
      </w:r>
    </w:p>
    <w:p w:rsidR="001F79AA" w:rsidRDefault="001F79AA" w:rsidP="001F79AA">
      <w:pPr>
        <w:jc w:val="both"/>
        <w:rPr>
          <w:sz w:val="28"/>
          <w:szCs w:val="28"/>
        </w:rPr>
      </w:pPr>
      <w:r w:rsidRPr="000D0A3A">
        <w:rPr>
          <w:sz w:val="28"/>
          <w:szCs w:val="28"/>
        </w:rPr>
        <w:t>-прогноз социально-экономического развития территории на 201</w:t>
      </w:r>
      <w:r w:rsidR="00DE1191" w:rsidRPr="000D0A3A">
        <w:rPr>
          <w:sz w:val="28"/>
          <w:szCs w:val="28"/>
        </w:rPr>
        <w:t>9</w:t>
      </w:r>
      <w:r w:rsidRPr="000D0A3A">
        <w:rPr>
          <w:sz w:val="28"/>
          <w:szCs w:val="28"/>
        </w:rPr>
        <w:t>-20</w:t>
      </w:r>
      <w:r w:rsidR="002466F8" w:rsidRPr="000D0A3A">
        <w:rPr>
          <w:sz w:val="28"/>
          <w:szCs w:val="28"/>
        </w:rPr>
        <w:t>2</w:t>
      </w:r>
      <w:r w:rsidR="00DE1191" w:rsidRPr="000D0A3A">
        <w:rPr>
          <w:sz w:val="28"/>
          <w:szCs w:val="28"/>
        </w:rPr>
        <w:t>1</w:t>
      </w:r>
      <w:r w:rsidRPr="000D0A3A">
        <w:rPr>
          <w:sz w:val="28"/>
          <w:szCs w:val="28"/>
        </w:rPr>
        <w:t xml:space="preserve"> годы</w:t>
      </w:r>
      <w:r w:rsidR="00D84651" w:rsidRPr="000D0A3A">
        <w:rPr>
          <w:sz w:val="28"/>
          <w:szCs w:val="28"/>
        </w:rPr>
        <w:t>,</w:t>
      </w:r>
      <w:r w:rsidR="00D84651" w:rsidRPr="000D0A3A">
        <w:rPr>
          <w:rStyle w:val="s2"/>
          <w:sz w:val="28"/>
          <w:szCs w:val="28"/>
        </w:rPr>
        <w:t xml:space="preserve"> утвержден</w:t>
      </w:r>
      <w:r w:rsidR="00AC7E47" w:rsidRPr="000D0A3A">
        <w:rPr>
          <w:rStyle w:val="s2"/>
          <w:sz w:val="28"/>
          <w:szCs w:val="28"/>
        </w:rPr>
        <w:t>ный</w:t>
      </w:r>
      <w:r w:rsidR="00D84651" w:rsidRPr="000D0A3A">
        <w:rPr>
          <w:rStyle w:val="s2"/>
          <w:sz w:val="28"/>
          <w:szCs w:val="28"/>
        </w:rPr>
        <w:t xml:space="preserve">  постановлением администрации </w:t>
      </w:r>
      <w:proofErr w:type="spellStart"/>
      <w:r w:rsidR="00D84651" w:rsidRPr="000D0A3A">
        <w:rPr>
          <w:rStyle w:val="s2"/>
          <w:sz w:val="28"/>
          <w:szCs w:val="28"/>
        </w:rPr>
        <w:t>Тайшетского</w:t>
      </w:r>
      <w:proofErr w:type="spellEnd"/>
      <w:r w:rsidR="00D84651" w:rsidRPr="000D0A3A">
        <w:rPr>
          <w:rStyle w:val="s2"/>
          <w:sz w:val="28"/>
          <w:szCs w:val="28"/>
        </w:rPr>
        <w:t xml:space="preserve"> городского поселения «Об утверждении прогноза социально-экономического развития </w:t>
      </w:r>
      <w:proofErr w:type="spellStart"/>
      <w:r w:rsidR="00D84651" w:rsidRPr="000D0A3A">
        <w:rPr>
          <w:rStyle w:val="s2"/>
          <w:sz w:val="28"/>
          <w:szCs w:val="28"/>
        </w:rPr>
        <w:t>Тайшетского</w:t>
      </w:r>
      <w:proofErr w:type="spellEnd"/>
      <w:r w:rsidR="00D84651" w:rsidRPr="000D0A3A">
        <w:rPr>
          <w:rStyle w:val="s2"/>
          <w:sz w:val="28"/>
          <w:szCs w:val="28"/>
        </w:rPr>
        <w:t xml:space="preserve"> муниципального образования «</w:t>
      </w:r>
      <w:proofErr w:type="spellStart"/>
      <w:r w:rsidR="00D84651" w:rsidRPr="000D0A3A">
        <w:rPr>
          <w:rStyle w:val="s2"/>
          <w:sz w:val="28"/>
          <w:szCs w:val="28"/>
        </w:rPr>
        <w:t>Тайшетское</w:t>
      </w:r>
      <w:proofErr w:type="spellEnd"/>
      <w:r w:rsidR="00D84651" w:rsidRPr="000D0A3A">
        <w:rPr>
          <w:rStyle w:val="s2"/>
          <w:sz w:val="28"/>
          <w:szCs w:val="28"/>
        </w:rPr>
        <w:t xml:space="preserve"> городское поселение» от </w:t>
      </w:r>
      <w:r w:rsidR="00811651" w:rsidRPr="000D0A3A">
        <w:rPr>
          <w:rStyle w:val="s2"/>
          <w:sz w:val="28"/>
          <w:szCs w:val="28"/>
        </w:rPr>
        <w:t>10</w:t>
      </w:r>
      <w:r w:rsidR="00D84651" w:rsidRPr="000D0A3A">
        <w:rPr>
          <w:rStyle w:val="s2"/>
          <w:sz w:val="28"/>
          <w:szCs w:val="28"/>
        </w:rPr>
        <w:t>.0</w:t>
      </w:r>
      <w:r w:rsidR="00811651" w:rsidRPr="000D0A3A">
        <w:rPr>
          <w:rStyle w:val="s2"/>
          <w:sz w:val="28"/>
          <w:szCs w:val="28"/>
        </w:rPr>
        <w:t>9</w:t>
      </w:r>
      <w:r w:rsidR="00D84651" w:rsidRPr="000D0A3A">
        <w:rPr>
          <w:rStyle w:val="s2"/>
          <w:sz w:val="28"/>
          <w:szCs w:val="28"/>
        </w:rPr>
        <w:t>.201</w:t>
      </w:r>
      <w:r w:rsidR="00811651" w:rsidRPr="000D0A3A">
        <w:rPr>
          <w:rStyle w:val="s2"/>
          <w:sz w:val="28"/>
          <w:szCs w:val="28"/>
        </w:rPr>
        <w:t>8</w:t>
      </w:r>
      <w:r w:rsidR="00D84651" w:rsidRPr="000D0A3A">
        <w:rPr>
          <w:rStyle w:val="s2"/>
          <w:sz w:val="28"/>
          <w:szCs w:val="28"/>
        </w:rPr>
        <w:t xml:space="preserve"> г. №</w:t>
      </w:r>
      <w:r w:rsidR="002466F8" w:rsidRPr="000D0A3A">
        <w:rPr>
          <w:rStyle w:val="s2"/>
          <w:sz w:val="28"/>
          <w:szCs w:val="28"/>
        </w:rPr>
        <w:t>82</w:t>
      </w:r>
      <w:r w:rsidR="00811651" w:rsidRPr="000D0A3A">
        <w:rPr>
          <w:rStyle w:val="s2"/>
          <w:sz w:val="28"/>
          <w:szCs w:val="28"/>
        </w:rPr>
        <w:t>1</w:t>
      </w:r>
      <w:r w:rsidR="002466F8" w:rsidRPr="000D0A3A">
        <w:rPr>
          <w:rStyle w:val="s2"/>
          <w:sz w:val="28"/>
          <w:szCs w:val="28"/>
        </w:rPr>
        <w:t xml:space="preserve">  </w:t>
      </w:r>
      <w:r w:rsidR="002466F8">
        <w:rPr>
          <w:rStyle w:val="s2"/>
          <w:sz w:val="28"/>
          <w:szCs w:val="28"/>
        </w:rPr>
        <w:t xml:space="preserve">и изменения к нему, утвержденные постановлением администрации </w:t>
      </w:r>
      <w:proofErr w:type="spellStart"/>
      <w:r w:rsidR="002466F8">
        <w:rPr>
          <w:rStyle w:val="s2"/>
          <w:sz w:val="28"/>
          <w:szCs w:val="28"/>
        </w:rPr>
        <w:t>Тайшетского</w:t>
      </w:r>
      <w:proofErr w:type="spellEnd"/>
      <w:r w:rsidR="002466F8">
        <w:rPr>
          <w:rStyle w:val="s2"/>
          <w:sz w:val="28"/>
          <w:szCs w:val="28"/>
        </w:rPr>
        <w:t xml:space="preserve"> городского поселения от </w:t>
      </w:r>
      <w:r w:rsidR="00811651">
        <w:rPr>
          <w:rStyle w:val="s2"/>
          <w:sz w:val="28"/>
          <w:szCs w:val="28"/>
        </w:rPr>
        <w:t>12</w:t>
      </w:r>
      <w:r w:rsidR="002466F8">
        <w:rPr>
          <w:rStyle w:val="s2"/>
          <w:sz w:val="28"/>
          <w:szCs w:val="28"/>
        </w:rPr>
        <w:t>.1</w:t>
      </w:r>
      <w:r w:rsidR="00811651">
        <w:rPr>
          <w:rStyle w:val="s2"/>
          <w:sz w:val="28"/>
          <w:szCs w:val="28"/>
        </w:rPr>
        <w:t>1</w:t>
      </w:r>
      <w:r w:rsidR="002466F8">
        <w:rPr>
          <w:rStyle w:val="s2"/>
          <w:sz w:val="28"/>
          <w:szCs w:val="28"/>
        </w:rPr>
        <w:t>.201</w:t>
      </w:r>
      <w:r w:rsidR="00811651">
        <w:rPr>
          <w:rStyle w:val="s2"/>
          <w:sz w:val="28"/>
          <w:szCs w:val="28"/>
        </w:rPr>
        <w:t>8</w:t>
      </w:r>
      <w:r w:rsidR="002466F8">
        <w:rPr>
          <w:rStyle w:val="s2"/>
          <w:sz w:val="28"/>
          <w:szCs w:val="28"/>
        </w:rPr>
        <w:t xml:space="preserve"> г. №</w:t>
      </w:r>
      <w:r w:rsidR="00811651">
        <w:rPr>
          <w:rStyle w:val="s2"/>
          <w:sz w:val="28"/>
          <w:szCs w:val="28"/>
        </w:rPr>
        <w:t>1071</w:t>
      </w:r>
      <w:r w:rsidRPr="00D84651">
        <w:rPr>
          <w:sz w:val="28"/>
          <w:szCs w:val="28"/>
        </w:rPr>
        <w:t>;</w:t>
      </w:r>
    </w:p>
    <w:p w:rsidR="001F79AA" w:rsidRPr="000D0A3A" w:rsidRDefault="001F79AA" w:rsidP="001F79AA">
      <w:pPr>
        <w:jc w:val="both"/>
        <w:rPr>
          <w:sz w:val="28"/>
          <w:szCs w:val="28"/>
        </w:rPr>
      </w:pPr>
      <w:r w:rsidRPr="000D0A3A">
        <w:rPr>
          <w:sz w:val="28"/>
          <w:szCs w:val="28"/>
        </w:rPr>
        <w:t>- среднесрочн</w:t>
      </w:r>
      <w:r w:rsidR="00D84651" w:rsidRPr="000D0A3A">
        <w:rPr>
          <w:sz w:val="28"/>
          <w:szCs w:val="28"/>
        </w:rPr>
        <w:t>ый</w:t>
      </w:r>
      <w:r w:rsidRPr="000D0A3A">
        <w:rPr>
          <w:sz w:val="28"/>
          <w:szCs w:val="28"/>
        </w:rPr>
        <w:t xml:space="preserve"> финансов</w:t>
      </w:r>
      <w:r w:rsidR="00D84651" w:rsidRPr="000D0A3A">
        <w:rPr>
          <w:sz w:val="28"/>
          <w:szCs w:val="28"/>
        </w:rPr>
        <w:t>ый</w:t>
      </w:r>
      <w:r w:rsidRPr="000D0A3A">
        <w:rPr>
          <w:sz w:val="28"/>
          <w:szCs w:val="28"/>
        </w:rPr>
        <w:t xml:space="preserve"> план</w:t>
      </w:r>
      <w:r w:rsidR="00D84651" w:rsidRPr="000D0A3A">
        <w:rPr>
          <w:sz w:val="28"/>
          <w:szCs w:val="28"/>
        </w:rPr>
        <w:t xml:space="preserve">, утвержденный постановлением администрации </w:t>
      </w:r>
      <w:proofErr w:type="spellStart"/>
      <w:r w:rsidR="00D84651" w:rsidRPr="000D0A3A">
        <w:rPr>
          <w:sz w:val="28"/>
          <w:szCs w:val="28"/>
        </w:rPr>
        <w:t>Тайшетского</w:t>
      </w:r>
      <w:proofErr w:type="spellEnd"/>
      <w:r w:rsidR="00D84651" w:rsidRPr="000D0A3A">
        <w:rPr>
          <w:sz w:val="28"/>
          <w:szCs w:val="28"/>
        </w:rPr>
        <w:t xml:space="preserve"> городского поселения «Об утверждении среднесрочного финансового плана </w:t>
      </w:r>
      <w:proofErr w:type="spellStart"/>
      <w:r w:rsidR="00D84651" w:rsidRPr="000D0A3A">
        <w:rPr>
          <w:sz w:val="28"/>
          <w:szCs w:val="28"/>
        </w:rPr>
        <w:t>Тайшетского</w:t>
      </w:r>
      <w:proofErr w:type="spellEnd"/>
      <w:r w:rsidR="00D84651" w:rsidRPr="000D0A3A">
        <w:rPr>
          <w:sz w:val="28"/>
          <w:szCs w:val="28"/>
        </w:rPr>
        <w:t xml:space="preserve"> городского поселения на 201</w:t>
      </w:r>
      <w:r w:rsidR="000D0A3A" w:rsidRPr="000D0A3A">
        <w:rPr>
          <w:sz w:val="28"/>
          <w:szCs w:val="28"/>
        </w:rPr>
        <w:t>9</w:t>
      </w:r>
      <w:r w:rsidR="00D84651" w:rsidRPr="000D0A3A">
        <w:rPr>
          <w:sz w:val="28"/>
          <w:szCs w:val="28"/>
        </w:rPr>
        <w:t>-20</w:t>
      </w:r>
      <w:r w:rsidR="002466F8" w:rsidRPr="000D0A3A">
        <w:rPr>
          <w:sz w:val="28"/>
          <w:szCs w:val="28"/>
        </w:rPr>
        <w:t>2</w:t>
      </w:r>
      <w:r w:rsidR="000D0A3A" w:rsidRPr="000D0A3A">
        <w:rPr>
          <w:sz w:val="28"/>
          <w:szCs w:val="28"/>
        </w:rPr>
        <w:t>1</w:t>
      </w:r>
      <w:r w:rsidR="00D84651" w:rsidRPr="000D0A3A">
        <w:rPr>
          <w:sz w:val="28"/>
          <w:szCs w:val="28"/>
        </w:rPr>
        <w:t xml:space="preserve"> годы» от </w:t>
      </w:r>
      <w:r w:rsidR="000D0A3A" w:rsidRPr="000D0A3A">
        <w:rPr>
          <w:sz w:val="28"/>
          <w:szCs w:val="28"/>
        </w:rPr>
        <w:t>1</w:t>
      </w:r>
      <w:r w:rsidR="002466F8" w:rsidRPr="000D0A3A">
        <w:rPr>
          <w:sz w:val="28"/>
          <w:szCs w:val="28"/>
        </w:rPr>
        <w:t>3</w:t>
      </w:r>
      <w:r w:rsidR="00D84651" w:rsidRPr="000D0A3A">
        <w:rPr>
          <w:sz w:val="28"/>
          <w:szCs w:val="28"/>
        </w:rPr>
        <w:t>.11.201</w:t>
      </w:r>
      <w:r w:rsidR="000D0A3A" w:rsidRPr="000D0A3A">
        <w:rPr>
          <w:sz w:val="28"/>
          <w:szCs w:val="28"/>
        </w:rPr>
        <w:t>8</w:t>
      </w:r>
      <w:r w:rsidR="00D84651" w:rsidRPr="000D0A3A">
        <w:rPr>
          <w:sz w:val="28"/>
          <w:szCs w:val="28"/>
        </w:rPr>
        <w:t xml:space="preserve"> г. №</w:t>
      </w:r>
      <w:r w:rsidR="000D0A3A" w:rsidRPr="000D0A3A">
        <w:rPr>
          <w:sz w:val="28"/>
          <w:szCs w:val="28"/>
        </w:rPr>
        <w:t>1074</w:t>
      </w:r>
      <w:r w:rsidRPr="000D0A3A">
        <w:rPr>
          <w:sz w:val="28"/>
          <w:szCs w:val="28"/>
        </w:rPr>
        <w:t>;</w:t>
      </w:r>
    </w:p>
    <w:p w:rsidR="001F79AA" w:rsidRDefault="001F79AA" w:rsidP="00D55FB4">
      <w:pPr>
        <w:jc w:val="both"/>
        <w:rPr>
          <w:sz w:val="28"/>
          <w:szCs w:val="28"/>
        </w:rPr>
      </w:pPr>
      <w:r w:rsidRPr="000D0A3A">
        <w:rPr>
          <w:sz w:val="28"/>
          <w:szCs w:val="28"/>
        </w:rPr>
        <w:t xml:space="preserve">-пояснительная записка к </w:t>
      </w:r>
      <w:r w:rsidR="00D55FB4" w:rsidRPr="000D0A3A">
        <w:rPr>
          <w:sz w:val="28"/>
          <w:szCs w:val="28"/>
        </w:rPr>
        <w:t xml:space="preserve">проекту решения </w:t>
      </w:r>
      <w:r w:rsidR="00D55FB4" w:rsidRPr="00D55FB4">
        <w:rPr>
          <w:sz w:val="28"/>
          <w:szCs w:val="28"/>
        </w:rPr>
        <w:t xml:space="preserve">Думы </w:t>
      </w:r>
      <w:proofErr w:type="spellStart"/>
      <w:r w:rsidR="00D55FB4" w:rsidRPr="00D55FB4">
        <w:rPr>
          <w:sz w:val="28"/>
          <w:szCs w:val="28"/>
        </w:rPr>
        <w:t>Тайшетского</w:t>
      </w:r>
      <w:proofErr w:type="spellEnd"/>
      <w:r w:rsidR="00D55FB4" w:rsidRPr="00D55FB4">
        <w:rPr>
          <w:sz w:val="28"/>
          <w:szCs w:val="28"/>
        </w:rPr>
        <w:t xml:space="preserve"> городского поселения</w:t>
      </w:r>
      <w:r w:rsidR="00D55FB4">
        <w:rPr>
          <w:sz w:val="28"/>
          <w:szCs w:val="28"/>
        </w:rPr>
        <w:t xml:space="preserve"> </w:t>
      </w:r>
      <w:r w:rsidR="00D55FB4" w:rsidRPr="00D55FB4">
        <w:rPr>
          <w:sz w:val="28"/>
          <w:szCs w:val="28"/>
        </w:rPr>
        <w:t xml:space="preserve"> «О бюджете </w:t>
      </w:r>
      <w:proofErr w:type="spellStart"/>
      <w:r w:rsidR="00D55FB4" w:rsidRPr="00D55FB4">
        <w:rPr>
          <w:sz w:val="28"/>
          <w:szCs w:val="28"/>
        </w:rPr>
        <w:t>Тайшетского</w:t>
      </w:r>
      <w:proofErr w:type="spellEnd"/>
      <w:r w:rsidR="00D55FB4" w:rsidRPr="00D55FB4">
        <w:rPr>
          <w:sz w:val="28"/>
          <w:szCs w:val="28"/>
        </w:rPr>
        <w:t xml:space="preserve"> муниципального образования  «</w:t>
      </w:r>
      <w:proofErr w:type="spellStart"/>
      <w:r w:rsidR="00D55FB4" w:rsidRPr="00D55FB4">
        <w:rPr>
          <w:sz w:val="28"/>
          <w:szCs w:val="28"/>
        </w:rPr>
        <w:t>Тайшетское</w:t>
      </w:r>
      <w:proofErr w:type="spellEnd"/>
      <w:r w:rsidR="00D55FB4" w:rsidRPr="00D55FB4">
        <w:rPr>
          <w:sz w:val="28"/>
          <w:szCs w:val="28"/>
        </w:rPr>
        <w:t xml:space="preserve"> городское поселение» на 201</w:t>
      </w:r>
      <w:r w:rsidR="00DE1191">
        <w:rPr>
          <w:sz w:val="28"/>
          <w:szCs w:val="28"/>
        </w:rPr>
        <w:t>9</w:t>
      </w:r>
      <w:r w:rsidR="00D55FB4" w:rsidRPr="00D55FB4">
        <w:rPr>
          <w:sz w:val="28"/>
          <w:szCs w:val="28"/>
        </w:rPr>
        <w:t xml:space="preserve"> год  и плановый период 20</w:t>
      </w:r>
      <w:r w:rsidR="00DE1191">
        <w:rPr>
          <w:sz w:val="28"/>
          <w:szCs w:val="28"/>
        </w:rPr>
        <w:t>20</w:t>
      </w:r>
      <w:r w:rsidR="00D55FB4" w:rsidRPr="00D55FB4">
        <w:rPr>
          <w:sz w:val="28"/>
          <w:szCs w:val="28"/>
        </w:rPr>
        <w:t xml:space="preserve"> и 202</w:t>
      </w:r>
      <w:r w:rsidR="00DE1191">
        <w:rPr>
          <w:sz w:val="28"/>
          <w:szCs w:val="28"/>
        </w:rPr>
        <w:t>1</w:t>
      </w:r>
      <w:r w:rsidR="00D55FB4" w:rsidRPr="00D55FB4">
        <w:rPr>
          <w:sz w:val="28"/>
          <w:szCs w:val="28"/>
        </w:rPr>
        <w:t xml:space="preserve"> годов»</w:t>
      </w:r>
      <w:r>
        <w:rPr>
          <w:sz w:val="28"/>
          <w:szCs w:val="28"/>
        </w:rPr>
        <w:t>;</w:t>
      </w:r>
    </w:p>
    <w:p w:rsidR="001F79AA" w:rsidRPr="00D84651" w:rsidRDefault="001F79AA" w:rsidP="001F79AA">
      <w:pPr>
        <w:jc w:val="both"/>
        <w:rPr>
          <w:sz w:val="28"/>
          <w:szCs w:val="28"/>
        </w:rPr>
      </w:pPr>
      <w:r w:rsidRPr="00D84651">
        <w:rPr>
          <w:sz w:val="28"/>
          <w:szCs w:val="28"/>
        </w:rPr>
        <w:lastRenderedPageBreak/>
        <w:t>-</w:t>
      </w:r>
      <w:r w:rsidR="00D55FB4">
        <w:rPr>
          <w:sz w:val="28"/>
          <w:szCs w:val="28"/>
        </w:rPr>
        <w:t xml:space="preserve">реестр источников </w:t>
      </w:r>
      <w:r w:rsidR="00AC7E47">
        <w:rPr>
          <w:sz w:val="28"/>
          <w:szCs w:val="28"/>
        </w:rPr>
        <w:t>доходов бюджета</w:t>
      </w:r>
      <w:r w:rsidR="00D55FB4">
        <w:rPr>
          <w:sz w:val="28"/>
          <w:szCs w:val="28"/>
        </w:rPr>
        <w:t xml:space="preserve"> </w:t>
      </w:r>
      <w:proofErr w:type="spellStart"/>
      <w:r w:rsidR="00D55FB4">
        <w:rPr>
          <w:sz w:val="28"/>
          <w:szCs w:val="28"/>
        </w:rPr>
        <w:t>Тайшетского</w:t>
      </w:r>
      <w:proofErr w:type="spellEnd"/>
      <w:r w:rsidR="00D55FB4">
        <w:rPr>
          <w:sz w:val="28"/>
          <w:szCs w:val="28"/>
        </w:rPr>
        <w:t xml:space="preserve"> муниципального образования «</w:t>
      </w:r>
      <w:proofErr w:type="spellStart"/>
      <w:r w:rsidR="00D55FB4">
        <w:rPr>
          <w:sz w:val="28"/>
          <w:szCs w:val="28"/>
        </w:rPr>
        <w:t>Тайшетское</w:t>
      </w:r>
      <w:proofErr w:type="spellEnd"/>
      <w:r w:rsidR="00D55FB4">
        <w:rPr>
          <w:sz w:val="28"/>
          <w:szCs w:val="28"/>
        </w:rPr>
        <w:t xml:space="preserve"> городское поселение» </w:t>
      </w:r>
      <w:r w:rsidR="00AC7E47">
        <w:rPr>
          <w:sz w:val="28"/>
          <w:szCs w:val="28"/>
        </w:rPr>
        <w:t xml:space="preserve"> на 201</w:t>
      </w:r>
      <w:r w:rsidR="00595298">
        <w:rPr>
          <w:sz w:val="28"/>
          <w:szCs w:val="28"/>
        </w:rPr>
        <w:t>9</w:t>
      </w:r>
      <w:r w:rsidR="00AC7E47">
        <w:rPr>
          <w:sz w:val="28"/>
          <w:szCs w:val="28"/>
        </w:rPr>
        <w:t>-20</w:t>
      </w:r>
      <w:r w:rsidR="00D55FB4">
        <w:rPr>
          <w:sz w:val="28"/>
          <w:szCs w:val="28"/>
        </w:rPr>
        <w:t>2</w:t>
      </w:r>
      <w:r w:rsidR="00595298">
        <w:rPr>
          <w:sz w:val="28"/>
          <w:szCs w:val="28"/>
        </w:rPr>
        <w:t>1</w:t>
      </w:r>
      <w:r w:rsidR="00AC7E47">
        <w:rPr>
          <w:sz w:val="28"/>
          <w:szCs w:val="28"/>
        </w:rPr>
        <w:t xml:space="preserve"> год</w:t>
      </w:r>
      <w:r w:rsidR="00D55FB4">
        <w:rPr>
          <w:sz w:val="28"/>
          <w:szCs w:val="28"/>
        </w:rPr>
        <w:t>ы</w:t>
      </w:r>
      <w:r w:rsidRPr="00D84651">
        <w:rPr>
          <w:sz w:val="28"/>
          <w:szCs w:val="28"/>
        </w:rPr>
        <w:t>;</w:t>
      </w:r>
    </w:p>
    <w:p w:rsidR="0048520D" w:rsidRDefault="001F79AA" w:rsidP="001F79AA">
      <w:pPr>
        <w:jc w:val="both"/>
        <w:rPr>
          <w:sz w:val="28"/>
          <w:szCs w:val="28"/>
        </w:rPr>
      </w:pPr>
      <w:r w:rsidRPr="00F46B92">
        <w:rPr>
          <w:sz w:val="28"/>
          <w:szCs w:val="28"/>
        </w:rPr>
        <w:t>-перечень муниципальных программ</w:t>
      </w:r>
      <w:r w:rsidR="00DC027C" w:rsidRPr="00F46B92">
        <w:rPr>
          <w:sz w:val="28"/>
          <w:szCs w:val="28"/>
        </w:rPr>
        <w:t xml:space="preserve"> </w:t>
      </w:r>
      <w:proofErr w:type="spellStart"/>
      <w:r w:rsidR="00DC027C" w:rsidRPr="00F46B92">
        <w:rPr>
          <w:sz w:val="28"/>
          <w:szCs w:val="28"/>
        </w:rPr>
        <w:t>Тайшетского</w:t>
      </w:r>
      <w:proofErr w:type="spellEnd"/>
      <w:r w:rsidR="00DC027C" w:rsidRPr="00F46B92">
        <w:rPr>
          <w:sz w:val="28"/>
          <w:szCs w:val="28"/>
        </w:rPr>
        <w:t xml:space="preserve"> муниципального образования «</w:t>
      </w:r>
      <w:proofErr w:type="spellStart"/>
      <w:r w:rsidR="00DC027C" w:rsidRPr="00F46B92">
        <w:rPr>
          <w:sz w:val="28"/>
          <w:szCs w:val="28"/>
        </w:rPr>
        <w:t>Тайшетское</w:t>
      </w:r>
      <w:proofErr w:type="spellEnd"/>
      <w:r w:rsidR="00DC027C" w:rsidRPr="00F46B92">
        <w:rPr>
          <w:sz w:val="28"/>
          <w:szCs w:val="28"/>
        </w:rPr>
        <w:t xml:space="preserve"> городское поселение», утвержденный постановлением администрации </w:t>
      </w:r>
      <w:proofErr w:type="spellStart"/>
      <w:r w:rsidR="00DC027C" w:rsidRPr="00F46B92">
        <w:rPr>
          <w:sz w:val="28"/>
          <w:szCs w:val="28"/>
        </w:rPr>
        <w:t>Тайшетского</w:t>
      </w:r>
      <w:proofErr w:type="spellEnd"/>
      <w:r w:rsidR="00DC027C" w:rsidRPr="00F46B92">
        <w:rPr>
          <w:sz w:val="28"/>
          <w:szCs w:val="28"/>
        </w:rPr>
        <w:t xml:space="preserve"> городского поселения  от 02.10.2017 г. №1208;</w:t>
      </w:r>
      <w:r w:rsidR="003902A2">
        <w:rPr>
          <w:sz w:val="28"/>
          <w:szCs w:val="28"/>
        </w:rPr>
        <w:t xml:space="preserve"> </w:t>
      </w:r>
    </w:p>
    <w:p w:rsidR="001F79AA" w:rsidRDefault="00DC027C" w:rsidP="001F79AA">
      <w:pPr>
        <w:jc w:val="both"/>
        <w:rPr>
          <w:sz w:val="28"/>
          <w:szCs w:val="28"/>
        </w:rPr>
      </w:pPr>
      <w:r>
        <w:rPr>
          <w:sz w:val="28"/>
          <w:szCs w:val="28"/>
        </w:rPr>
        <w:t>-паспорта  муниципальных программ.</w:t>
      </w:r>
    </w:p>
    <w:p w:rsidR="00197586" w:rsidRDefault="00197586" w:rsidP="001F79AA">
      <w:pPr>
        <w:jc w:val="both"/>
        <w:rPr>
          <w:sz w:val="28"/>
          <w:szCs w:val="28"/>
        </w:rPr>
      </w:pPr>
    </w:p>
    <w:p w:rsidR="001F79AA" w:rsidRDefault="001F79AA" w:rsidP="001F79AA">
      <w:pPr>
        <w:jc w:val="both"/>
        <w:rPr>
          <w:sz w:val="28"/>
          <w:szCs w:val="28"/>
        </w:rPr>
      </w:pPr>
      <w:r>
        <w:rPr>
          <w:sz w:val="28"/>
          <w:szCs w:val="28"/>
        </w:rPr>
        <w:tab/>
        <w:t>В соответствии со ст.184.1 БК РФ  в проекте решения Думы о  бюджете  на 201</w:t>
      </w:r>
      <w:r w:rsidR="00595298">
        <w:rPr>
          <w:sz w:val="28"/>
          <w:szCs w:val="28"/>
        </w:rPr>
        <w:t>9</w:t>
      </w:r>
      <w:r>
        <w:rPr>
          <w:sz w:val="28"/>
          <w:szCs w:val="28"/>
        </w:rPr>
        <w:t xml:space="preserve"> год</w:t>
      </w:r>
      <w:r w:rsidR="00CB5112">
        <w:rPr>
          <w:sz w:val="28"/>
          <w:szCs w:val="28"/>
        </w:rPr>
        <w:t xml:space="preserve"> и на плановый период 20</w:t>
      </w:r>
      <w:r w:rsidR="00595298">
        <w:rPr>
          <w:sz w:val="28"/>
          <w:szCs w:val="28"/>
        </w:rPr>
        <w:t>20</w:t>
      </w:r>
      <w:r w:rsidR="00CB5112">
        <w:rPr>
          <w:sz w:val="28"/>
          <w:szCs w:val="28"/>
        </w:rPr>
        <w:t xml:space="preserve"> и 20</w:t>
      </w:r>
      <w:r w:rsidR="00975BFE">
        <w:rPr>
          <w:sz w:val="28"/>
          <w:szCs w:val="28"/>
        </w:rPr>
        <w:t>2</w:t>
      </w:r>
      <w:r w:rsidR="00595298">
        <w:rPr>
          <w:sz w:val="28"/>
          <w:szCs w:val="28"/>
        </w:rPr>
        <w:t>1</w:t>
      </w:r>
      <w:r w:rsidR="00CB5112">
        <w:rPr>
          <w:sz w:val="28"/>
          <w:szCs w:val="28"/>
        </w:rPr>
        <w:t xml:space="preserve"> годов</w:t>
      </w:r>
      <w:r>
        <w:rPr>
          <w:sz w:val="28"/>
          <w:szCs w:val="28"/>
        </w:rPr>
        <w:t xml:space="preserve"> отражены следующие показатели:</w:t>
      </w:r>
    </w:p>
    <w:p w:rsidR="001F79AA" w:rsidRDefault="001F79AA" w:rsidP="001F79AA">
      <w:pPr>
        <w:jc w:val="both"/>
        <w:rPr>
          <w:sz w:val="28"/>
          <w:szCs w:val="28"/>
        </w:rPr>
      </w:pPr>
      <w:r>
        <w:rPr>
          <w:sz w:val="28"/>
          <w:szCs w:val="28"/>
        </w:rPr>
        <w:t>-основные характеристики бюджета, в которых отражены общий объем доходов, общий объем расходов, дефицит бюджета;</w:t>
      </w:r>
    </w:p>
    <w:p w:rsidR="001F79AA" w:rsidRDefault="001F79AA" w:rsidP="001F79AA">
      <w:pPr>
        <w:jc w:val="both"/>
        <w:rPr>
          <w:sz w:val="28"/>
          <w:szCs w:val="28"/>
        </w:rPr>
      </w:pPr>
      <w:r>
        <w:rPr>
          <w:sz w:val="28"/>
          <w:szCs w:val="28"/>
        </w:rPr>
        <w:t>-отражены прогнозируемые доходы</w:t>
      </w:r>
      <w:r w:rsidR="00CB5112">
        <w:rPr>
          <w:sz w:val="28"/>
          <w:szCs w:val="28"/>
        </w:rPr>
        <w:t xml:space="preserve"> на 201</w:t>
      </w:r>
      <w:r w:rsidR="00595298">
        <w:rPr>
          <w:sz w:val="28"/>
          <w:szCs w:val="28"/>
        </w:rPr>
        <w:t>9</w:t>
      </w:r>
      <w:r w:rsidR="00CB5112">
        <w:rPr>
          <w:sz w:val="28"/>
          <w:szCs w:val="28"/>
        </w:rPr>
        <w:t xml:space="preserve"> год</w:t>
      </w:r>
      <w:r>
        <w:rPr>
          <w:sz w:val="28"/>
          <w:szCs w:val="28"/>
        </w:rPr>
        <w:t xml:space="preserve"> в приложении №1;</w:t>
      </w:r>
    </w:p>
    <w:p w:rsidR="00CB5112" w:rsidRDefault="00CB5112" w:rsidP="00CB5112">
      <w:pPr>
        <w:jc w:val="both"/>
        <w:rPr>
          <w:sz w:val="28"/>
          <w:szCs w:val="28"/>
        </w:rPr>
      </w:pPr>
      <w:r>
        <w:rPr>
          <w:sz w:val="28"/>
          <w:szCs w:val="28"/>
        </w:rPr>
        <w:t>-отражены прогнозируемые доходы на плановый период 20</w:t>
      </w:r>
      <w:r w:rsidR="00A40531">
        <w:rPr>
          <w:sz w:val="28"/>
          <w:szCs w:val="28"/>
        </w:rPr>
        <w:t>20</w:t>
      </w:r>
      <w:r>
        <w:rPr>
          <w:sz w:val="28"/>
          <w:szCs w:val="28"/>
        </w:rPr>
        <w:t xml:space="preserve"> и 20</w:t>
      </w:r>
      <w:r w:rsidR="00B90358">
        <w:rPr>
          <w:sz w:val="28"/>
          <w:szCs w:val="28"/>
        </w:rPr>
        <w:t>2</w:t>
      </w:r>
      <w:r w:rsidR="00A40531">
        <w:rPr>
          <w:sz w:val="28"/>
          <w:szCs w:val="28"/>
        </w:rPr>
        <w:t>1</w:t>
      </w:r>
      <w:r>
        <w:rPr>
          <w:sz w:val="28"/>
          <w:szCs w:val="28"/>
        </w:rPr>
        <w:t xml:space="preserve"> годов  в приложении №2;</w:t>
      </w:r>
    </w:p>
    <w:p w:rsidR="001F79AA" w:rsidRDefault="001F79AA" w:rsidP="001F79AA">
      <w:pPr>
        <w:jc w:val="both"/>
        <w:rPr>
          <w:sz w:val="28"/>
          <w:szCs w:val="28"/>
        </w:rPr>
      </w:pPr>
      <w:r>
        <w:rPr>
          <w:sz w:val="28"/>
          <w:szCs w:val="28"/>
        </w:rPr>
        <w:t>-перечень главных администраторов доходов местного бюджета в приложении  №</w:t>
      </w:r>
      <w:r w:rsidR="00CB5112">
        <w:rPr>
          <w:sz w:val="28"/>
          <w:szCs w:val="28"/>
        </w:rPr>
        <w:t>3</w:t>
      </w:r>
      <w:r>
        <w:rPr>
          <w:sz w:val="28"/>
          <w:szCs w:val="28"/>
        </w:rPr>
        <w:t>;</w:t>
      </w:r>
    </w:p>
    <w:p w:rsidR="001F79AA" w:rsidRDefault="001F79AA" w:rsidP="001F79AA">
      <w:pPr>
        <w:jc w:val="both"/>
        <w:rPr>
          <w:sz w:val="28"/>
          <w:szCs w:val="28"/>
        </w:rPr>
      </w:pPr>
      <w:r>
        <w:rPr>
          <w:sz w:val="28"/>
          <w:szCs w:val="28"/>
        </w:rPr>
        <w:t xml:space="preserve">-перечень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w:t>
      </w:r>
      <w:r w:rsidR="00A40531">
        <w:rPr>
          <w:sz w:val="28"/>
          <w:szCs w:val="28"/>
        </w:rPr>
        <w:t xml:space="preserve">на 2019-2021 </w:t>
      </w:r>
      <w:proofErr w:type="spellStart"/>
      <w:r w:rsidR="00A40531">
        <w:rPr>
          <w:sz w:val="28"/>
          <w:szCs w:val="28"/>
        </w:rPr>
        <w:t>г.г</w:t>
      </w:r>
      <w:proofErr w:type="spellEnd"/>
      <w:r w:rsidR="00A40531">
        <w:rPr>
          <w:sz w:val="28"/>
          <w:szCs w:val="28"/>
        </w:rPr>
        <w:t xml:space="preserve">. </w:t>
      </w:r>
      <w:r>
        <w:rPr>
          <w:sz w:val="28"/>
          <w:szCs w:val="28"/>
        </w:rPr>
        <w:t>в приложении №</w:t>
      </w:r>
      <w:r w:rsidR="00CB5112">
        <w:rPr>
          <w:sz w:val="28"/>
          <w:szCs w:val="28"/>
        </w:rPr>
        <w:t>4</w:t>
      </w:r>
      <w:r>
        <w:rPr>
          <w:sz w:val="28"/>
          <w:szCs w:val="28"/>
        </w:rPr>
        <w:t>;</w:t>
      </w:r>
    </w:p>
    <w:p w:rsidR="001F79AA" w:rsidRDefault="001F79AA" w:rsidP="001F79AA">
      <w:pPr>
        <w:jc w:val="both"/>
        <w:rPr>
          <w:sz w:val="28"/>
          <w:szCs w:val="28"/>
        </w:rPr>
      </w:pPr>
      <w:r>
        <w:rPr>
          <w:sz w:val="28"/>
          <w:szCs w:val="28"/>
        </w:rPr>
        <w:t>- распределение бюджетных ассигнований по разделам и подразделам классификации расходов бюджета</w:t>
      </w:r>
      <w:r w:rsidR="00CB5112">
        <w:rPr>
          <w:sz w:val="28"/>
          <w:szCs w:val="28"/>
        </w:rPr>
        <w:t xml:space="preserve"> на 201</w:t>
      </w:r>
      <w:r w:rsidR="00A40531">
        <w:rPr>
          <w:sz w:val="28"/>
          <w:szCs w:val="28"/>
        </w:rPr>
        <w:t>9</w:t>
      </w:r>
      <w:r w:rsidR="00CB5112">
        <w:rPr>
          <w:sz w:val="28"/>
          <w:szCs w:val="28"/>
        </w:rPr>
        <w:t xml:space="preserve"> год</w:t>
      </w:r>
      <w:r>
        <w:rPr>
          <w:sz w:val="28"/>
          <w:szCs w:val="28"/>
        </w:rPr>
        <w:t xml:space="preserve"> в приложении №</w:t>
      </w:r>
      <w:r w:rsidR="00CB5112">
        <w:rPr>
          <w:sz w:val="28"/>
          <w:szCs w:val="28"/>
        </w:rPr>
        <w:t>5</w:t>
      </w:r>
      <w:r>
        <w:rPr>
          <w:sz w:val="28"/>
          <w:szCs w:val="28"/>
        </w:rPr>
        <w:t>;</w:t>
      </w:r>
    </w:p>
    <w:p w:rsidR="00CB5112" w:rsidRDefault="00CB5112" w:rsidP="00CB5112">
      <w:pPr>
        <w:jc w:val="both"/>
        <w:rPr>
          <w:sz w:val="28"/>
          <w:szCs w:val="28"/>
        </w:rPr>
      </w:pPr>
      <w:r>
        <w:rPr>
          <w:sz w:val="28"/>
          <w:szCs w:val="28"/>
        </w:rPr>
        <w:t>- распределение бюджетных ассигнований по разделам и подразделам классификации расходов бюджета на плановый период 20</w:t>
      </w:r>
      <w:r w:rsidR="00A40531">
        <w:rPr>
          <w:sz w:val="28"/>
          <w:szCs w:val="28"/>
        </w:rPr>
        <w:t>20</w:t>
      </w:r>
      <w:r w:rsidR="00221261">
        <w:rPr>
          <w:sz w:val="28"/>
          <w:szCs w:val="28"/>
        </w:rPr>
        <w:t>-</w:t>
      </w:r>
      <w:r>
        <w:rPr>
          <w:sz w:val="28"/>
          <w:szCs w:val="28"/>
        </w:rPr>
        <w:t>20</w:t>
      </w:r>
      <w:r w:rsidR="00B90358">
        <w:rPr>
          <w:sz w:val="28"/>
          <w:szCs w:val="28"/>
        </w:rPr>
        <w:t>2</w:t>
      </w:r>
      <w:r w:rsidR="00A40531">
        <w:rPr>
          <w:sz w:val="28"/>
          <w:szCs w:val="28"/>
        </w:rPr>
        <w:t>1</w:t>
      </w:r>
      <w:r>
        <w:rPr>
          <w:sz w:val="28"/>
          <w:szCs w:val="28"/>
        </w:rPr>
        <w:t xml:space="preserve"> </w:t>
      </w:r>
      <w:proofErr w:type="spellStart"/>
      <w:r>
        <w:rPr>
          <w:sz w:val="28"/>
          <w:szCs w:val="28"/>
        </w:rPr>
        <w:t>г.г</w:t>
      </w:r>
      <w:proofErr w:type="spellEnd"/>
      <w:r>
        <w:rPr>
          <w:sz w:val="28"/>
          <w:szCs w:val="28"/>
        </w:rPr>
        <w:t>. в приложении №6;</w:t>
      </w:r>
    </w:p>
    <w:p w:rsidR="001F79AA" w:rsidRDefault="001F79AA" w:rsidP="001F79AA">
      <w:pPr>
        <w:jc w:val="both"/>
        <w:rPr>
          <w:sz w:val="28"/>
          <w:szCs w:val="28"/>
        </w:rPr>
      </w:pPr>
      <w:r>
        <w:rPr>
          <w:sz w:val="28"/>
          <w:szCs w:val="28"/>
        </w:rPr>
        <w:t xml:space="preserve">- распределение бюджетных ассигнований по разделам, подразделам, целевым статьям и видам расходов бюджета в ведомственной структуре расходов на </w:t>
      </w:r>
      <w:r w:rsidR="00221261">
        <w:rPr>
          <w:sz w:val="28"/>
          <w:szCs w:val="28"/>
        </w:rPr>
        <w:t>201</w:t>
      </w:r>
      <w:r w:rsidR="00ED5FB9">
        <w:rPr>
          <w:sz w:val="28"/>
          <w:szCs w:val="28"/>
        </w:rPr>
        <w:t>9</w:t>
      </w:r>
      <w:r>
        <w:rPr>
          <w:sz w:val="28"/>
          <w:szCs w:val="28"/>
        </w:rPr>
        <w:t xml:space="preserve"> финансовый год </w:t>
      </w:r>
      <w:r w:rsidR="00221261">
        <w:rPr>
          <w:sz w:val="28"/>
          <w:szCs w:val="28"/>
        </w:rPr>
        <w:t>и плановый период 20</w:t>
      </w:r>
      <w:r w:rsidR="00ED5FB9">
        <w:rPr>
          <w:sz w:val="28"/>
          <w:szCs w:val="28"/>
        </w:rPr>
        <w:t>20</w:t>
      </w:r>
      <w:r w:rsidR="00221261">
        <w:rPr>
          <w:sz w:val="28"/>
          <w:szCs w:val="28"/>
        </w:rPr>
        <w:t>-20</w:t>
      </w:r>
      <w:r w:rsidR="00B90358">
        <w:rPr>
          <w:sz w:val="28"/>
          <w:szCs w:val="28"/>
        </w:rPr>
        <w:t>2</w:t>
      </w:r>
      <w:r w:rsidR="00ED5FB9">
        <w:rPr>
          <w:sz w:val="28"/>
          <w:szCs w:val="28"/>
        </w:rPr>
        <w:t>1</w:t>
      </w:r>
      <w:r w:rsidR="00221261">
        <w:rPr>
          <w:sz w:val="28"/>
          <w:szCs w:val="28"/>
        </w:rPr>
        <w:t xml:space="preserve"> </w:t>
      </w:r>
      <w:proofErr w:type="spellStart"/>
      <w:r w:rsidR="00221261">
        <w:rPr>
          <w:sz w:val="28"/>
          <w:szCs w:val="28"/>
        </w:rPr>
        <w:t>г.г</w:t>
      </w:r>
      <w:proofErr w:type="spellEnd"/>
      <w:r w:rsidR="00221261">
        <w:rPr>
          <w:sz w:val="28"/>
          <w:szCs w:val="28"/>
        </w:rPr>
        <w:t xml:space="preserve">. </w:t>
      </w:r>
      <w:r>
        <w:rPr>
          <w:sz w:val="28"/>
          <w:szCs w:val="28"/>
        </w:rPr>
        <w:t>в приложениях №</w:t>
      </w:r>
      <w:r w:rsidR="00221261">
        <w:rPr>
          <w:sz w:val="28"/>
          <w:szCs w:val="28"/>
        </w:rPr>
        <w:t>7,8</w:t>
      </w:r>
      <w:r>
        <w:rPr>
          <w:sz w:val="28"/>
          <w:szCs w:val="28"/>
        </w:rPr>
        <w:t>;</w:t>
      </w:r>
    </w:p>
    <w:p w:rsidR="00221261" w:rsidRDefault="00221261" w:rsidP="001F79AA">
      <w:pPr>
        <w:jc w:val="both"/>
        <w:rPr>
          <w:sz w:val="28"/>
          <w:szCs w:val="28"/>
        </w:rPr>
      </w:pPr>
      <w:r>
        <w:rPr>
          <w:sz w:val="28"/>
          <w:szCs w:val="28"/>
        </w:rPr>
        <w:t>-ведомственная структура расходов</w:t>
      </w:r>
      <w:r w:rsidR="00A40531">
        <w:rPr>
          <w:sz w:val="28"/>
          <w:szCs w:val="28"/>
        </w:rPr>
        <w:t xml:space="preserve"> </w:t>
      </w:r>
      <w:r>
        <w:rPr>
          <w:sz w:val="28"/>
          <w:szCs w:val="28"/>
        </w:rPr>
        <w:t xml:space="preserve"> бюджета на 201</w:t>
      </w:r>
      <w:r w:rsidR="00A40531">
        <w:rPr>
          <w:sz w:val="28"/>
          <w:szCs w:val="28"/>
        </w:rPr>
        <w:t>9</w:t>
      </w:r>
      <w:r>
        <w:rPr>
          <w:sz w:val="28"/>
          <w:szCs w:val="28"/>
        </w:rPr>
        <w:t xml:space="preserve"> год и плановый период 20</w:t>
      </w:r>
      <w:r w:rsidR="00A40531">
        <w:rPr>
          <w:sz w:val="28"/>
          <w:szCs w:val="28"/>
        </w:rPr>
        <w:t>20</w:t>
      </w:r>
      <w:r>
        <w:rPr>
          <w:sz w:val="28"/>
          <w:szCs w:val="28"/>
        </w:rPr>
        <w:t>-20</w:t>
      </w:r>
      <w:r w:rsidR="00B90358">
        <w:rPr>
          <w:sz w:val="28"/>
          <w:szCs w:val="28"/>
        </w:rPr>
        <w:t>2</w:t>
      </w:r>
      <w:r w:rsidR="00A40531">
        <w:rPr>
          <w:sz w:val="28"/>
          <w:szCs w:val="28"/>
        </w:rPr>
        <w:t>1</w:t>
      </w:r>
      <w:r>
        <w:rPr>
          <w:sz w:val="28"/>
          <w:szCs w:val="28"/>
        </w:rPr>
        <w:t xml:space="preserve"> </w:t>
      </w:r>
      <w:proofErr w:type="spellStart"/>
      <w:r>
        <w:rPr>
          <w:sz w:val="28"/>
          <w:szCs w:val="28"/>
        </w:rPr>
        <w:t>г.г</w:t>
      </w:r>
      <w:proofErr w:type="spellEnd"/>
      <w:r>
        <w:rPr>
          <w:sz w:val="28"/>
          <w:szCs w:val="28"/>
        </w:rPr>
        <w:t>.  в приложениях №9,10;</w:t>
      </w:r>
    </w:p>
    <w:p w:rsidR="00221261" w:rsidRDefault="00221261" w:rsidP="001F79AA">
      <w:pPr>
        <w:jc w:val="both"/>
        <w:rPr>
          <w:sz w:val="28"/>
          <w:szCs w:val="28"/>
        </w:rPr>
      </w:pPr>
      <w:r>
        <w:rPr>
          <w:sz w:val="28"/>
          <w:szCs w:val="28"/>
        </w:rPr>
        <w:t>-программа муниципальных внутренних заимствований  на 201</w:t>
      </w:r>
      <w:r w:rsidR="00A40531">
        <w:rPr>
          <w:sz w:val="28"/>
          <w:szCs w:val="28"/>
        </w:rPr>
        <w:t>9</w:t>
      </w:r>
      <w:r w:rsidR="00B90358">
        <w:rPr>
          <w:sz w:val="28"/>
          <w:szCs w:val="28"/>
        </w:rPr>
        <w:t>год и на плановый период 20</w:t>
      </w:r>
      <w:r w:rsidR="00A40531">
        <w:rPr>
          <w:sz w:val="28"/>
          <w:szCs w:val="28"/>
        </w:rPr>
        <w:t>20</w:t>
      </w:r>
      <w:r>
        <w:rPr>
          <w:sz w:val="28"/>
          <w:szCs w:val="28"/>
        </w:rPr>
        <w:t>-20</w:t>
      </w:r>
      <w:r w:rsidR="00B90358">
        <w:rPr>
          <w:sz w:val="28"/>
          <w:szCs w:val="28"/>
        </w:rPr>
        <w:t>2</w:t>
      </w:r>
      <w:r w:rsidR="00A40531">
        <w:rPr>
          <w:sz w:val="28"/>
          <w:szCs w:val="28"/>
        </w:rPr>
        <w:t>1</w:t>
      </w:r>
      <w:r>
        <w:rPr>
          <w:sz w:val="28"/>
          <w:szCs w:val="28"/>
        </w:rPr>
        <w:t xml:space="preserve"> </w:t>
      </w:r>
      <w:proofErr w:type="spellStart"/>
      <w:r>
        <w:rPr>
          <w:sz w:val="28"/>
          <w:szCs w:val="28"/>
        </w:rPr>
        <w:t>г.г</w:t>
      </w:r>
      <w:proofErr w:type="spellEnd"/>
      <w:r>
        <w:rPr>
          <w:sz w:val="28"/>
          <w:szCs w:val="28"/>
        </w:rPr>
        <w:t>.     в приложениях №</w:t>
      </w:r>
      <w:r w:rsidR="00A40531">
        <w:rPr>
          <w:sz w:val="28"/>
          <w:szCs w:val="28"/>
        </w:rPr>
        <w:t>11,12</w:t>
      </w:r>
      <w:r>
        <w:rPr>
          <w:sz w:val="28"/>
          <w:szCs w:val="28"/>
        </w:rPr>
        <w:t>;</w:t>
      </w:r>
    </w:p>
    <w:p w:rsidR="001F79AA" w:rsidRDefault="001F79AA" w:rsidP="001F79AA">
      <w:pPr>
        <w:jc w:val="both"/>
        <w:rPr>
          <w:sz w:val="28"/>
          <w:szCs w:val="28"/>
        </w:rPr>
      </w:pPr>
      <w:r>
        <w:rPr>
          <w:sz w:val="28"/>
          <w:szCs w:val="28"/>
        </w:rPr>
        <w:t>-источники  внутреннего финансирования дефицита бюджета в приложени</w:t>
      </w:r>
      <w:r w:rsidR="00221261">
        <w:rPr>
          <w:sz w:val="28"/>
          <w:szCs w:val="28"/>
        </w:rPr>
        <w:t>ях №</w:t>
      </w:r>
      <w:r w:rsidR="00A40531">
        <w:rPr>
          <w:sz w:val="28"/>
          <w:szCs w:val="28"/>
        </w:rPr>
        <w:t>13,14</w:t>
      </w:r>
      <w:r>
        <w:rPr>
          <w:sz w:val="28"/>
          <w:szCs w:val="28"/>
        </w:rPr>
        <w:t>;</w:t>
      </w:r>
    </w:p>
    <w:p w:rsidR="00B90358" w:rsidRDefault="00B90358" w:rsidP="001F79AA">
      <w:pPr>
        <w:jc w:val="both"/>
        <w:rPr>
          <w:sz w:val="28"/>
          <w:szCs w:val="28"/>
        </w:rPr>
      </w:pPr>
      <w:r>
        <w:rPr>
          <w:sz w:val="28"/>
          <w:szCs w:val="28"/>
        </w:rPr>
        <w:t xml:space="preserve">-межбюджетные трансферты из областного и районного бюджетов бюджету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w:t>
      </w:r>
      <w:r w:rsidR="005628D7">
        <w:rPr>
          <w:sz w:val="28"/>
          <w:szCs w:val="28"/>
        </w:rPr>
        <w:t xml:space="preserve">  в 201</w:t>
      </w:r>
      <w:r w:rsidR="00A40531">
        <w:rPr>
          <w:sz w:val="28"/>
          <w:szCs w:val="28"/>
        </w:rPr>
        <w:t>9г. плановый период 2020</w:t>
      </w:r>
      <w:r w:rsidR="005628D7">
        <w:rPr>
          <w:sz w:val="28"/>
          <w:szCs w:val="28"/>
        </w:rPr>
        <w:t>-202</w:t>
      </w:r>
      <w:r w:rsidR="00A40531">
        <w:rPr>
          <w:sz w:val="28"/>
          <w:szCs w:val="28"/>
        </w:rPr>
        <w:t>1</w:t>
      </w:r>
      <w:r w:rsidR="005628D7">
        <w:rPr>
          <w:sz w:val="28"/>
          <w:szCs w:val="28"/>
        </w:rPr>
        <w:t xml:space="preserve">г.г.  в приложениях </w:t>
      </w:r>
      <w:r w:rsidR="00A40531">
        <w:rPr>
          <w:sz w:val="28"/>
          <w:szCs w:val="28"/>
        </w:rPr>
        <w:t>15,16</w:t>
      </w:r>
      <w:r w:rsidR="005628D7">
        <w:rPr>
          <w:sz w:val="28"/>
          <w:szCs w:val="28"/>
        </w:rPr>
        <w:t>.</w:t>
      </w:r>
    </w:p>
    <w:p w:rsidR="000B3193" w:rsidRDefault="000B3193" w:rsidP="001F79AA">
      <w:pPr>
        <w:jc w:val="both"/>
        <w:rPr>
          <w:sz w:val="28"/>
          <w:szCs w:val="28"/>
        </w:rPr>
      </w:pPr>
    </w:p>
    <w:p w:rsidR="002935FB" w:rsidRDefault="00C92200" w:rsidP="00C92200">
      <w:pPr>
        <w:ind w:firstLine="708"/>
        <w:jc w:val="both"/>
        <w:rPr>
          <w:rStyle w:val="s2"/>
          <w:sz w:val="28"/>
          <w:szCs w:val="28"/>
        </w:rPr>
      </w:pPr>
      <w:r w:rsidRPr="00597803">
        <w:rPr>
          <w:rStyle w:val="s2"/>
          <w:sz w:val="28"/>
          <w:szCs w:val="28"/>
        </w:rPr>
        <w:t xml:space="preserve">Прогноз социально-экономического развития </w:t>
      </w:r>
      <w:proofErr w:type="spellStart"/>
      <w:r w:rsidRPr="00597803">
        <w:rPr>
          <w:rStyle w:val="s2"/>
          <w:sz w:val="28"/>
          <w:szCs w:val="28"/>
        </w:rPr>
        <w:t>Тайшетского</w:t>
      </w:r>
      <w:proofErr w:type="spellEnd"/>
      <w:r w:rsidRPr="00597803">
        <w:rPr>
          <w:rStyle w:val="s2"/>
          <w:sz w:val="28"/>
          <w:szCs w:val="28"/>
        </w:rPr>
        <w:t xml:space="preserve"> муниципального образования «</w:t>
      </w:r>
      <w:proofErr w:type="spellStart"/>
      <w:r w:rsidRPr="00597803">
        <w:rPr>
          <w:rStyle w:val="s2"/>
          <w:sz w:val="28"/>
          <w:szCs w:val="28"/>
        </w:rPr>
        <w:t>Тайшетское</w:t>
      </w:r>
      <w:proofErr w:type="spellEnd"/>
      <w:r w:rsidRPr="00597803">
        <w:rPr>
          <w:rStyle w:val="s2"/>
          <w:sz w:val="28"/>
          <w:szCs w:val="28"/>
        </w:rPr>
        <w:t xml:space="preserve"> городское поселение» на 201</w:t>
      </w:r>
      <w:r w:rsidR="00A40531">
        <w:rPr>
          <w:rStyle w:val="s2"/>
          <w:sz w:val="28"/>
          <w:szCs w:val="28"/>
        </w:rPr>
        <w:t>9</w:t>
      </w:r>
      <w:r w:rsidRPr="00597803">
        <w:rPr>
          <w:rStyle w:val="s2"/>
          <w:sz w:val="28"/>
          <w:szCs w:val="28"/>
        </w:rPr>
        <w:t>-20</w:t>
      </w:r>
      <w:r w:rsidR="006F24D0">
        <w:rPr>
          <w:rStyle w:val="s2"/>
          <w:sz w:val="28"/>
          <w:szCs w:val="28"/>
        </w:rPr>
        <w:t>2</w:t>
      </w:r>
      <w:r w:rsidR="00A40531">
        <w:rPr>
          <w:rStyle w:val="s2"/>
          <w:sz w:val="28"/>
          <w:szCs w:val="28"/>
        </w:rPr>
        <w:t>1</w:t>
      </w:r>
      <w:r w:rsidR="006F24D0">
        <w:rPr>
          <w:rStyle w:val="s2"/>
          <w:sz w:val="28"/>
          <w:szCs w:val="28"/>
        </w:rPr>
        <w:t xml:space="preserve"> </w:t>
      </w:r>
      <w:proofErr w:type="spellStart"/>
      <w:r w:rsidRPr="00597803">
        <w:rPr>
          <w:rStyle w:val="s2"/>
          <w:sz w:val="28"/>
          <w:szCs w:val="28"/>
        </w:rPr>
        <w:t>г.г</w:t>
      </w:r>
      <w:proofErr w:type="spellEnd"/>
      <w:r w:rsidRPr="00597803">
        <w:rPr>
          <w:rStyle w:val="s2"/>
          <w:sz w:val="28"/>
          <w:szCs w:val="28"/>
        </w:rPr>
        <w:t xml:space="preserve">.»  </w:t>
      </w:r>
      <w:r>
        <w:rPr>
          <w:rStyle w:val="s2"/>
          <w:sz w:val="28"/>
          <w:szCs w:val="28"/>
        </w:rPr>
        <w:t xml:space="preserve">утвержден   </w:t>
      </w:r>
      <w:r w:rsidRPr="00597803">
        <w:rPr>
          <w:rStyle w:val="s2"/>
          <w:sz w:val="28"/>
          <w:szCs w:val="28"/>
        </w:rPr>
        <w:t xml:space="preserve"> </w:t>
      </w:r>
      <w:r w:rsidR="006F24D0">
        <w:rPr>
          <w:rStyle w:val="s2"/>
          <w:sz w:val="28"/>
          <w:szCs w:val="28"/>
        </w:rPr>
        <w:t xml:space="preserve">в соответствии со </w:t>
      </w:r>
      <w:r>
        <w:rPr>
          <w:rStyle w:val="s2"/>
          <w:sz w:val="28"/>
          <w:szCs w:val="28"/>
        </w:rPr>
        <w:t xml:space="preserve"> </w:t>
      </w:r>
      <w:r w:rsidRPr="00597803">
        <w:rPr>
          <w:rStyle w:val="s2"/>
          <w:sz w:val="28"/>
          <w:szCs w:val="28"/>
        </w:rPr>
        <w:t>ст. 173 Бюджетного кодекса Российской Федерации</w:t>
      </w:r>
      <w:r>
        <w:rPr>
          <w:rStyle w:val="s2"/>
          <w:sz w:val="28"/>
          <w:szCs w:val="28"/>
        </w:rPr>
        <w:t xml:space="preserve">. </w:t>
      </w:r>
    </w:p>
    <w:p w:rsidR="00C92200" w:rsidRDefault="006F24D0" w:rsidP="00C92200">
      <w:pPr>
        <w:ind w:firstLine="708"/>
        <w:jc w:val="both"/>
        <w:rPr>
          <w:rStyle w:val="s2"/>
          <w:sz w:val="28"/>
          <w:szCs w:val="28"/>
        </w:rPr>
      </w:pPr>
      <w:r>
        <w:rPr>
          <w:rStyle w:val="s2"/>
          <w:sz w:val="28"/>
          <w:szCs w:val="28"/>
        </w:rPr>
        <w:lastRenderedPageBreak/>
        <w:t>С</w:t>
      </w:r>
      <w:r w:rsidR="002935FB">
        <w:rPr>
          <w:rStyle w:val="s2"/>
          <w:sz w:val="28"/>
          <w:szCs w:val="28"/>
        </w:rPr>
        <w:t>огласно</w:t>
      </w:r>
      <w:r w:rsidR="00C92200">
        <w:rPr>
          <w:rStyle w:val="s2"/>
          <w:sz w:val="28"/>
          <w:szCs w:val="28"/>
        </w:rPr>
        <w:t xml:space="preserve">  п.1 ст. 169, п.2 ст. 172 Бюджетного кодекса РФ</w:t>
      </w:r>
      <w:r w:rsidR="002935FB">
        <w:rPr>
          <w:rStyle w:val="s2"/>
          <w:sz w:val="28"/>
          <w:szCs w:val="28"/>
        </w:rPr>
        <w:t xml:space="preserve"> проект бюджета составл</w:t>
      </w:r>
      <w:r>
        <w:rPr>
          <w:rStyle w:val="s2"/>
          <w:sz w:val="28"/>
          <w:szCs w:val="28"/>
        </w:rPr>
        <w:t>ен</w:t>
      </w:r>
      <w:r w:rsidR="002935FB">
        <w:rPr>
          <w:rStyle w:val="s2"/>
          <w:sz w:val="28"/>
          <w:szCs w:val="28"/>
        </w:rPr>
        <w:t xml:space="preserve"> на основе  прогноза социально-экономического развития. </w:t>
      </w:r>
      <w:r w:rsidR="00C92200">
        <w:rPr>
          <w:rStyle w:val="s2"/>
          <w:sz w:val="28"/>
          <w:szCs w:val="28"/>
        </w:rPr>
        <w:t xml:space="preserve">  </w:t>
      </w:r>
    </w:p>
    <w:p w:rsidR="00F95382" w:rsidRDefault="006F24D0" w:rsidP="00C92200">
      <w:pPr>
        <w:ind w:firstLine="708"/>
        <w:jc w:val="both"/>
        <w:rPr>
          <w:rStyle w:val="s2"/>
          <w:sz w:val="28"/>
          <w:szCs w:val="28"/>
        </w:rPr>
      </w:pPr>
      <w:r>
        <w:rPr>
          <w:rStyle w:val="s2"/>
          <w:sz w:val="28"/>
          <w:szCs w:val="28"/>
        </w:rPr>
        <w:t>Согласно</w:t>
      </w:r>
      <w:r w:rsidR="00F95382">
        <w:rPr>
          <w:rStyle w:val="s2"/>
          <w:sz w:val="28"/>
          <w:szCs w:val="28"/>
        </w:rPr>
        <w:t xml:space="preserve"> п.3 ст. 174 Бюджетного кодекса РФ в утвержденном среднесрочном финансовом плане </w:t>
      </w:r>
      <w:proofErr w:type="spellStart"/>
      <w:r w:rsidR="00F95382">
        <w:rPr>
          <w:rStyle w:val="s2"/>
          <w:sz w:val="28"/>
          <w:szCs w:val="28"/>
        </w:rPr>
        <w:t>Тайшетского</w:t>
      </w:r>
      <w:proofErr w:type="spellEnd"/>
      <w:r w:rsidR="00F95382">
        <w:rPr>
          <w:rStyle w:val="s2"/>
          <w:sz w:val="28"/>
          <w:szCs w:val="28"/>
        </w:rPr>
        <w:t xml:space="preserve"> городского поселения объемы бюджетных ассигнований  распределены по видам расходов классификации  бюджетов.</w:t>
      </w:r>
    </w:p>
    <w:p w:rsidR="002E6D55" w:rsidRDefault="00F25A79" w:rsidP="00C92200">
      <w:pPr>
        <w:ind w:firstLine="708"/>
        <w:jc w:val="both"/>
        <w:rPr>
          <w:rStyle w:val="s2"/>
          <w:sz w:val="28"/>
          <w:szCs w:val="28"/>
        </w:rPr>
      </w:pPr>
      <w:r>
        <w:rPr>
          <w:rStyle w:val="s2"/>
          <w:sz w:val="28"/>
          <w:szCs w:val="28"/>
        </w:rPr>
        <w:t xml:space="preserve">В </w:t>
      </w:r>
      <w:r w:rsidR="00A40531">
        <w:rPr>
          <w:rStyle w:val="s2"/>
          <w:sz w:val="28"/>
          <w:szCs w:val="28"/>
        </w:rPr>
        <w:t>соответствии с</w:t>
      </w:r>
      <w:r>
        <w:rPr>
          <w:rStyle w:val="s2"/>
          <w:sz w:val="28"/>
          <w:szCs w:val="28"/>
        </w:rPr>
        <w:t xml:space="preserve"> п.5 ст. 174 Бюджетного кодекса РФ  </w:t>
      </w:r>
      <w:r w:rsidR="00A40531">
        <w:rPr>
          <w:rStyle w:val="s2"/>
          <w:sz w:val="28"/>
          <w:szCs w:val="28"/>
        </w:rPr>
        <w:t xml:space="preserve">к среднесрочному финансовому плану </w:t>
      </w:r>
      <w:proofErr w:type="spellStart"/>
      <w:r w:rsidR="00A40531">
        <w:rPr>
          <w:rStyle w:val="s2"/>
          <w:sz w:val="28"/>
          <w:szCs w:val="28"/>
        </w:rPr>
        <w:t>Тайшетского</w:t>
      </w:r>
      <w:proofErr w:type="spellEnd"/>
      <w:r w:rsidR="00A40531">
        <w:rPr>
          <w:rStyle w:val="s2"/>
          <w:sz w:val="28"/>
          <w:szCs w:val="28"/>
        </w:rPr>
        <w:t xml:space="preserve"> городского поселения  на 201</w:t>
      </w:r>
      <w:r w:rsidR="00ED5FB9">
        <w:rPr>
          <w:rStyle w:val="s2"/>
          <w:sz w:val="28"/>
          <w:szCs w:val="28"/>
        </w:rPr>
        <w:t>9</w:t>
      </w:r>
      <w:r w:rsidR="00A40531">
        <w:rPr>
          <w:rStyle w:val="s2"/>
          <w:sz w:val="28"/>
          <w:szCs w:val="28"/>
        </w:rPr>
        <w:t>-202</w:t>
      </w:r>
      <w:r w:rsidR="00ED5FB9">
        <w:rPr>
          <w:rStyle w:val="s2"/>
          <w:sz w:val="28"/>
          <w:szCs w:val="28"/>
        </w:rPr>
        <w:t>1</w:t>
      </w:r>
      <w:r w:rsidR="00A40531">
        <w:rPr>
          <w:rStyle w:val="s2"/>
          <w:sz w:val="28"/>
          <w:szCs w:val="28"/>
        </w:rPr>
        <w:t xml:space="preserve"> </w:t>
      </w:r>
      <w:proofErr w:type="spellStart"/>
      <w:r w:rsidR="00A40531">
        <w:rPr>
          <w:rStyle w:val="s2"/>
          <w:sz w:val="28"/>
          <w:szCs w:val="28"/>
        </w:rPr>
        <w:t>г.г</w:t>
      </w:r>
      <w:proofErr w:type="spellEnd"/>
      <w:r w:rsidR="00A40531">
        <w:rPr>
          <w:rStyle w:val="s2"/>
          <w:sz w:val="28"/>
          <w:szCs w:val="28"/>
        </w:rPr>
        <w:t xml:space="preserve">. прилагается </w:t>
      </w:r>
      <w:r>
        <w:rPr>
          <w:rStyle w:val="s2"/>
          <w:sz w:val="28"/>
          <w:szCs w:val="28"/>
        </w:rPr>
        <w:t>пояснительная записка</w:t>
      </w:r>
      <w:r w:rsidR="00A40531">
        <w:rPr>
          <w:rStyle w:val="s2"/>
          <w:sz w:val="28"/>
          <w:szCs w:val="28"/>
        </w:rPr>
        <w:t>.</w:t>
      </w:r>
      <w:r>
        <w:rPr>
          <w:rStyle w:val="s2"/>
          <w:sz w:val="28"/>
          <w:szCs w:val="28"/>
        </w:rPr>
        <w:t xml:space="preserve"> </w:t>
      </w:r>
    </w:p>
    <w:p w:rsidR="00776591" w:rsidRDefault="00776591" w:rsidP="00C92200">
      <w:pPr>
        <w:ind w:firstLine="708"/>
        <w:jc w:val="both"/>
        <w:rPr>
          <w:rStyle w:val="s2"/>
          <w:sz w:val="28"/>
          <w:szCs w:val="28"/>
        </w:rPr>
      </w:pPr>
    </w:p>
    <w:p w:rsidR="001F79AA" w:rsidRPr="00E14089" w:rsidRDefault="001F79AA" w:rsidP="001F79AA">
      <w:pPr>
        <w:ind w:firstLine="708"/>
        <w:jc w:val="both"/>
        <w:rPr>
          <w:sz w:val="28"/>
          <w:szCs w:val="28"/>
        </w:rPr>
      </w:pPr>
      <w:proofErr w:type="gramStart"/>
      <w:r w:rsidRPr="00E14089">
        <w:rPr>
          <w:sz w:val="28"/>
          <w:szCs w:val="28"/>
        </w:rPr>
        <w:t xml:space="preserve">Формирование основных параметров бюджета </w:t>
      </w:r>
      <w:proofErr w:type="spellStart"/>
      <w:r w:rsidRPr="00E14089">
        <w:rPr>
          <w:sz w:val="28"/>
          <w:szCs w:val="28"/>
        </w:rPr>
        <w:t>Тайшетского</w:t>
      </w:r>
      <w:proofErr w:type="spellEnd"/>
      <w:r w:rsidRPr="00E14089">
        <w:rPr>
          <w:sz w:val="28"/>
          <w:szCs w:val="28"/>
        </w:rPr>
        <w:t xml:space="preserve"> городского поселения на 201</w:t>
      </w:r>
      <w:r w:rsidR="00ED5FB9">
        <w:rPr>
          <w:sz w:val="28"/>
          <w:szCs w:val="28"/>
        </w:rPr>
        <w:t>9</w:t>
      </w:r>
      <w:r w:rsidRPr="00E14089">
        <w:rPr>
          <w:sz w:val="28"/>
          <w:szCs w:val="28"/>
        </w:rPr>
        <w:t xml:space="preserve"> год </w:t>
      </w:r>
      <w:r w:rsidR="000B3193">
        <w:rPr>
          <w:sz w:val="28"/>
          <w:szCs w:val="28"/>
        </w:rPr>
        <w:t>и плановый период 20</w:t>
      </w:r>
      <w:r w:rsidR="00ED5FB9">
        <w:rPr>
          <w:sz w:val="28"/>
          <w:szCs w:val="28"/>
        </w:rPr>
        <w:t>20</w:t>
      </w:r>
      <w:r w:rsidR="00330DDE">
        <w:rPr>
          <w:sz w:val="28"/>
          <w:szCs w:val="28"/>
        </w:rPr>
        <w:t>-202</w:t>
      </w:r>
      <w:r w:rsidR="00ED5FB9">
        <w:rPr>
          <w:sz w:val="28"/>
          <w:szCs w:val="28"/>
        </w:rPr>
        <w:t>1</w:t>
      </w:r>
      <w:r w:rsidR="000B3193">
        <w:rPr>
          <w:sz w:val="28"/>
          <w:szCs w:val="28"/>
        </w:rPr>
        <w:t xml:space="preserve"> </w:t>
      </w:r>
      <w:proofErr w:type="spellStart"/>
      <w:r w:rsidR="000B3193">
        <w:rPr>
          <w:sz w:val="28"/>
          <w:szCs w:val="28"/>
        </w:rPr>
        <w:t>г.г</w:t>
      </w:r>
      <w:proofErr w:type="spellEnd"/>
      <w:r w:rsidR="000B3193">
        <w:rPr>
          <w:sz w:val="28"/>
          <w:szCs w:val="28"/>
        </w:rPr>
        <w:t xml:space="preserve">. </w:t>
      </w:r>
      <w:r w:rsidRPr="00E14089">
        <w:rPr>
          <w:sz w:val="28"/>
          <w:szCs w:val="28"/>
        </w:rPr>
        <w:t>осуществлено в соответствии с требованиями федерального закона «Об общих принципах организации местного самоуправления в Российской Федерации»  от 06.10.2003 г. №131-ФЗ, действующего бюджетного и налогового законодательства,   исходя из ожидаемых параметров исполнения местного бюджета за 201</w:t>
      </w:r>
      <w:r w:rsidR="002401AA">
        <w:rPr>
          <w:sz w:val="28"/>
          <w:szCs w:val="28"/>
        </w:rPr>
        <w:t>8</w:t>
      </w:r>
      <w:r w:rsidR="00C92200">
        <w:rPr>
          <w:sz w:val="28"/>
          <w:szCs w:val="28"/>
        </w:rPr>
        <w:t xml:space="preserve"> год</w:t>
      </w:r>
      <w:r w:rsidR="002401AA">
        <w:rPr>
          <w:sz w:val="28"/>
          <w:szCs w:val="28"/>
        </w:rPr>
        <w:t xml:space="preserve"> и плановый период 20</w:t>
      </w:r>
      <w:r w:rsidR="00ED5FB9">
        <w:rPr>
          <w:sz w:val="28"/>
          <w:szCs w:val="28"/>
        </w:rPr>
        <w:t>19</w:t>
      </w:r>
      <w:r w:rsidR="002401AA">
        <w:rPr>
          <w:sz w:val="28"/>
          <w:szCs w:val="28"/>
        </w:rPr>
        <w:t>-202</w:t>
      </w:r>
      <w:r w:rsidR="00ED5FB9">
        <w:rPr>
          <w:sz w:val="28"/>
          <w:szCs w:val="28"/>
        </w:rPr>
        <w:t>0</w:t>
      </w:r>
      <w:r w:rsidR="002401AA">
        <w:rPr>
          <w:sz w:val="28"/>
          <w:szCs w:val="28"/>
        </w:rPr>
        <w:t xml:space="preserve"> г. </w:t>
      </w:r>
      <w:proofErr w:type="gramEnd"/>
    </w:p>
    <w:p w:rsidR="00AC0F9C" w:rsidRPr="000765C5" w:rsidRDefault="00AC0F9C" w:rsidP="00AC0F9C">
      <w:pPr>
        <w:pStyle w:val="p3"/>
        <w:ind w:firstLine="708"/>
        <w:jc w:val="both"/>
        <w:rPr>
          <w:rStyle w:val="s2"/>
          <w:b/>
          <w:sz w:val="28"/>
          <w:szCs w:val="28"/>
        </w:rPr>
      </w:pPr>
      <w:r>
        <w:rPr>
          <w:rStyle w:val="s2"/>
          <w:b/>
          <w:sz w:val="28"/>
          <w:szCs w:val="28"/>
        </w:rPr>
        <w:t>3</w:t>
      </w:r>
      <w:r w:rsidRPr="000765C5">
        <w:rPr>
          <w:rStyle w:val="s2"/>
          <w:b/>
          <w:sz w:val="28"/>
          <w:szCs w:val="28"/>
        </w:rPr>
        <w:t>. Анализ доходов и расходов проекта бюджета.</w:t>
      </w:r>
    </w:p>
    <w:p w:rsidR="001F79AA" w:rsidRDefault="001F79AA" w:rsidP="001F79AA">
      <w:pPr>
        <w:pStyle w:val="p3"/>
        <w:ind w:firstLine="708"/>
        <w:jc w:val="both"/>
        <w:rPr>
          <w:rStyle w:val="s2"/>
          <w:sz w:val="28"/>
          <w:szCs w:val="28"/>
        </w:rPr>
      </w:pPr>
      <w:proofErr w:type="gramStart"/>
      <w:r w:rsidRPr="006A4601">
        <w:rPr>
          <w:rStyle w:val="s2"/>
          <w:sz w:val="28"/>
          <w:szCs w:val="28"/>
        </w:rPr>
        <w:t xml:space="preserve">В проекте решения Думы </w:t>
      </w:r>
      <w:proofErr w:type="spellStart"/>
      <w:r w:rsidRPr="006A4601">
        <w:rPr>
          <w:rStyle w:val="s2"/>
          <w:sz w:val="28"/>
          <w:szCs w:val="28"/>
        </w:rPr>
        <w:t>Тайшетского</w:t>
      </w:r>
      <w:proofErr w:type="spellEnd"/>
      <w:r w:rsidRPr="006A4601">
        <w:rPr>
          <w:rStyle w:val="s2"/>
          <w:sz w:val="28"/>
          <w:szCs w:val="28"/>
        </w:rPr>
        <w:t xml:space="preserve"> городского поселения  «</w:t>
      </w:r>
      <w:r w:rsidRPr="006A4601">
        <w:rPr>
          <w:sz w:val="28"/>
          <w:szCs w:val="28"/>
        </w:rPr>
        <w:t xml:space="preserve">О бюджете </w:t>
      </w:r>
      <w:proofErr w:type="spellStart"/>
      <w:r w:rsidRPr="006A4601">
        <w:rPr>
          <w:sz w:val="28"/>
          <w:szCs w:val="28"/>
        </w:rPr>
        <w:t>Тайшетского</w:t>
      </w:r>
      <w:proofErr w:type="spellEnd"/>
      <w:r w:rsidRPr="006A4601">
        <w:rPr>
          <w:sz w:val="28"/>
          <w:szCs w:val="28"/>
        </w:rPr>
        <w:t xml:space="preserve"> муниципального образования «</w:t>
      </w:r>
      <w:proofErr w:type="spellStart"/>
      <w:r w:rsidRPr="006A4601">
        <w:rPr>
          <w:sz w:val="28"/>
          <w:szCs w:val="28"/>
        </w:rPr>
        <w:t>Тайшетское</w:t>
      </w:r>
      <w:proofErr w:type="spellEnd"/>
      <w:r w:rsidRPr="006A4601">
        <w:rPr>
          <w:sz w:val="28"/>
          <w:szCs w:val="28"/>
        </w:rPr>
        <w:t xml:space="preserve"> городское поселение</w:t>
      </w:r>
      <w:r w:rsidR="00205ED0">
        <w:rPr>
          <w:sz w:val="28"/>
          <w:szCs w:val="28"/>
        </w:rPr>
        <w:t>»</w:t>
      </w:r>
      <w:r w:rsidRPr="006A4601">
        <w:rPr>
          <w:sz w:val="28"/>
          <w:szCs w:val="28"/>
        </w:rPr>
        <w:t xml:space="preserve">  на 201</w:t>
      </w:r>
      <w:r w:rsidR="00520DC3">
        <w:rPr>
          <w:sz w:val="28"/>
          <w:szCs w:val="28"/>
        </w:rPr>
        <w:t>9</w:t>
      </w:r>
      <w:r w:rsidRPr="006A4601">
        <w:rPr>
          <w:sz w:val="28"/>
          <w:szCs w:val="28"/>
        </w:rPr>
        <w:t xml:space="preserve"> год</w:t>
      </w:r>
      <w:r w:rsidR="000B3193">
        <w:rPr>
          <w:sz w:val="28"/>
          <w:szCs w:val="28"/>
        </w:rPr>
        <w:t xml:space="preserve"> и на плановый период 20</w:t>
      </w:r>
      <w:r w:rsidR="00520DC3">
        <w:rPr>
          <w:sz w:val="28"/>
          <w:szCs w:val="28"/>
        </w:rPr>
        <w:t>20</w:t>
      </w:r>
      <w:r w:rsidR="000B3193">
        <w:rPr>
          <w:sz w:val="28"/>
          <w:szCs w:val="28"/>
        </w:rPr>
        <w:t>-20</w:t>
      </w:r>
      <w:r w:rsidR="0027302F">
        <w:rPr>
          <w:sz w:val="28"/>
          <w:szCs w:val="28"/>
        </w:rPr>
        <w:t>2</w:t>
      </w:r>
      <w:r w:rsidR="00520DC3">
        <w:rPr>
          <w:sz w:val="28"/>
          <w:szCs w:val="28"/>
        </w:rPr>
        <w:t>1</w:t>
      </w:r>
      <w:r w:rsidR="000B3193">
        <w:rPr>
          <w:sz w:val="28"/>
          <w:szCs w:val="28"/>
        </w:rPr>
        <w:t xml:space="preserve"> </w:t>
      </w:r>
      <w:proofErr w:type="spellStart"/>
      <w:r w:rsidR="000B3193">
        <w:rPr>
          <w:sz w:val="28"/>
          <w:szCs w:val="28"/>
        </w:rPr>
        <w:t>г.г</w:t>
      </w:r>
      <w:proofErr w:type="spellEnd"/>
      <w:r w:rsidR="000B3193">
        <w:rPr>
          <w:sz w:val="28"/>
          <w:szCs w:val="28"/>
        </w:rPr>
        <w:t>.</w:t>
      </w:r>
      <w:r w:rsidRPr="006A4601">
        <w:rPr>
          <w:rStyle w:val="s2"/>
          <w:sz w:val="28"/>
          <w:szCs w:val="28"/>
        </w:rPr>
        <w:t xml:space="preserve">»  обеспечена реализация установленных приоритетов бюджетной и налоговой политики </w:t>
      </w:r>
      <w:proofErr w:type="spellStart"/>
      <w:r w:rsidRPr="006A4601">
        <w:rPr>
          <w:rStyle w:val="s2"/>
          <w:sz w:val="28"/>
          <w:szCs w:val="28"/>
        </w:rPr>
        <w:t>Тайшетского</w:t>
      </w:r>
      <w:proofErr w:type="spellEnd"/>
      <w:r w:rsidRPr="006A4601">
        <w:rPr>
          <w:rStyle w:val="s2"/>
          <w:sz w:val="28"/>
          <w:szCs w:val="28"/>
        </w:rPr>
        <w:t xml:space="preserve"> городского поселения  на 201</w:t>
      </w:r>
      <w:r w:rsidR="00520DC3">
        <w:rPr>
          <w:rStyle w:val="s2"/>
          <w:sz w:val="28"/>
          <w:szCs w:val="28"/>
        </w:rPr>
        <w:t>9</w:t>
      </w:r>
      <w:r w:rsidRPr="006A4601">
        <w:rPr>
          <w:rStyle w:val="s2"/>
          <w:sz w:val="28"/>
          <w:szCs w:val="28"/>
        </w:rPr>
        <w:t xml:space="preserve"> год и на плановый период </w:t>
      </w:r>
      <w:r w:rsidR="00D7559B">
        <w:rPr>
          <w:rStyle w:val="s2"/>
          <w:sz w:val="28"/>
          <w:szCs w:val="28"/>
        </w:rPr>
        <w:t xml:space="preserve"> </w:t>
      </w:r>
      <w:r w:rsidRPr="006A4601">
        <w:rPr>
          <w:rStyle w:val="s2"/>
          <w:sz w:val="28"/>
          <w:szCs w:val="28"/>
        </w:rPr>
        <w:t>20</w:t>
      </w:r>
      <w:r w:rsidR="00520DC3">
        <w:rPr>
          <w:rStyle w:val="s2"/>
          <w:sz w:val="28"/>
          <w:szCs w:val="28"/>
        </w:rPr>
        <w:t>20</w:t>
      </w:r>
      <w:r w:rsidRPr="006A4601">
        <w:rPr>
          <w:rStyle w:val="s2"/>
          <w:sz w:val="28"/>
          <w:szCs w:val="28"/>
        </w:rPr>
        <w:t xml:space="preserve"> и 20</w:t>
      </w:r>
      <w:r w:rsidR="0027302F">
        <w:rPr>
          <w:rStyle w:val="s2"/>
          <w:sz w:val="28"/>
          <w:szCs w:val="28"/>
        </w:rPr>
        <w:t>2</w:t>
      </w:r>
      <w:r w:rsidR="00520DC3">
        <w:rPr>
          <w:rStyle w:val="s2"/>
          <w:sz w:val="28"/>
          <w:szCs w:val="28"/>
        </w:rPr>
        <w:t>1</w:t>
      </w:r>
      <w:r w:rsidRPr="006A4601">
        <w:rPr>
          <w:rStyle w:val="s2"/>
          <w:sz w:val="28"/>
          <w:szCs w:val="28"/>
        </w:rPr>
        <w:t xml:space="preserve"> годы, основными  из которых являются:</w:t>
      </w:r>
      <w:proofErr w:type="gramEnd"/>
    </w:p>
    <w:p w:rsidR="00607CDE" w:rsidRPr="00607CDE" w:rsidRDefault="00607CDE" w:rsidP="00607CDE">
      <w:pPr>
        <w:pStyle w:val="p3"/>
        <w:jc w:val="both"/>
        <w:rPr>
          <w:rStyle w:val="s2"/>
          <w:sz w:val="28"/>
          <w:szCs w:val="28"/>
        </w:rPr>
      </w:pPr>
      <w:r>
        <w:rPr>
          <w:rStyle w:val="s2"/>
          <w:sz w:val="28"/>
          <w:szCs w:val="28"/>
        </w:rPr>
        <w:tab/>
        <w:t>-</w:t>
      </w:r>
      <w:r w:rsidRPr="00607CDE">
        <w:rPr>
          <w:rStyle w:val="s2"/>
          <w:sz w:val="28"/>
          <w:szCs w:val="28"/>
        </w:rPr>
        <w:t>Развитие объектов городской инфраструктуры.</w:t>
      </w:r>
    </w:p>
    <w:p w:rsidR="00607CDE" w:rsidRPr="00607CDE" w:rsidRDefault="00607CDE" w:rsidP="00607CDE">
      <w:pPr>
        <w:pStyle w:val="p3"/>
        <w:jc w:val="both"/>
        <w:rPr>
          <w:rStyle w:val="s2"/>
          <w:sz w:val="28"/>
          <w:szCs w:val="28"/>
        </w:rPr>
      </w:pPr>
      <w:r w:rsidRPr="00607CDE">
        <w:rPr>
          <w:rStyle w:val="s2"/>
          <w:sz w:val="28"/>
          <w:szCs w:val="28"/>
        </w:rPr>
        <w:tab/>
      </w:r>
      <w:r>
        <w:rPr>
          <w:rStyle w:val="s2"/>
          <w:sz w:val="28"/>
          <w:szCs w:val="28"/>
        </w:rPr>
        <w:t>-</w:t>
      </w:r>
      <w:r w:rsidRPr="00607CDE">
        <w:rPr>
          <w:rStyle w:val="s2"/>
          <w:sz w:val="28"/>
          <w:szCs w:val="28"/>
        </w:rPr>
        <w:t>Строительство, реконструкция и капитальный ремонт улично-дорожной сети города и искусственных сооружений, объектов социальной сферы.</w:t>
      </w:r>
    </w:p>
    <w:p w:rsidR="00607CDE" w:rsidRPr="00607CDE" w:rsidRDefault="00607CDE" w:rsidP="00607CDE">
      <w:pPr>
        <w:pStyle w:val="p3"/>
        <w:spacing w:before="0" w:beforeAutospacing="0" w:after="0" w:afterAutospacing="0"/>
        <w:jc w:val="both"/>
        <w:rPr>
          <w:rStyle w:val="s2"/>
          <w:sz w:val="28"/>
          <w:szCs w:val="28"/>
        </w:rPr>
      </w:pPr>
      <w:r w:rsidRPr="00607CDE">
        <w:rPr>
          <w:rStyle w:val="s2"/>
          <w:sz w:val="28"/>
          <w:szCs w:val="28"/>
        </w:rPr>
        <w:tab/>
      </w:r>
      <w:r>
        <w:rPr>
          <w:rStyle w:val="s2"/>
          <w:sz w:val="28"/>
          <w:szCs w:val="28"/>
        </w:rPr>
        <w:t>-</w:t>
      </w:r>
      <w:r w:rsidRPr="00607CDE">
        <w:rPr>
          <w:rStyle w:val="s2"/>
          <w:sz w:val="28"/>
          <w:szCs w:val="28"/>
        </w:rPr>
        <w:t>Благоустройство придомовых территори</w:t>
      </w:r>
      <w:r>
        <w:rPr>
          <w:rStyle w:val="s2"/>
          <w:sz w:val="28"/>
          <w:szCs w:val="28"/>
        </w:rPr>
        <w:t>й, территорий индивидуальной жи</w:t>
      </w:r>
      <w:r w:rsidRPr="00607CDE">
        <w:rPr>
          <w:rStyle w:val="s2"/>
          <w:sz w:val="28"/>
          <w:szCs w:val="28"/>
        </w:rPr>
        <w:t>лой застройки, создание парков, скверов и зеленых зон города.</w:t>
      </w:r>
    </w:p>
    <w:p w:rsidR="00607CDE" w:rsidRPr="00607CDE" w:rsidRDefault="00607CDE" w:rsidP="00607CDE">
      <w:pPr>
        <w:pStyle w:val="p3"/>
        <w:spacing w:before="0" w:beforeAutospacing="0"/>
        <w:jc w:val="both"/>
        <w:rPr>
          <w:rStyle w:val="s2"/>
          <w:sz w:val="28"/>
          <w:szCs w:val="28"/>
        </w:rPr>
      </w:pPr>
      <w:r w:rsidRPr="00607CDE">
        <w:rPr>
          <w:rStyle w:val="s2"/>
          <w:sz w:val="28"/>
          <w:szCs w:val="28"/>
        </w:rPr>
        <w:tab/>
      </w:r>
      <w:r>
        <w:rPr>
          <w:rStyle w:val="s2"/>
          <w:sz w:val="28"/>
          <w:szCs w:val="28"/>
        </w:rPr>
        <w:t>-</w:t>
      </w:r>
      <w:r w:rsidRPr="00607CDE">
        <w:rPr>
          <w:rStyle w:val="s2"/>
          <w:sz w:val="28"/>
          <w:szCs w:val="28"/>
        </w:rPr>
        <w:t xml:space="preserve">Реализация приоритетных национальных проектов в сфере обеспечения доступного жилья (в том числе на условиях </w:t>
      </w:r>
      <w:proofErr w:type="spellStart"/>
      <w:r w:rsidRPr="00607CDE">
        <w:rPr>
          <w:rStyle w:val="s2"/>
          <w:sz w:val="28"/>
          <w:szCs w:val="28"/>
        </w:rPr>
        <w:t>софинансирования</w:t>
      </w:r>
      <w:proofErr w:type="spellEnd"/>
      <w:r w:rsidRPr="00607CDE">
        <w:rPr>
          <w:rStyle w:val="s2"/>
          <w:sz w:val="28"/>
          <w:szCs w:val="28"/>
        </w:rPr>
        <w:t>).</w:t>
      </w:r>
    </w:p>
    <w:p w:rsidR="002F26C1" w:rsidRDefault="00B74C80" w:rsidP="0048063C">
      <w:pPr>
        <w:pStyle w:val="p3"/>
        <w:ind w:firstLine="708"/>
        <w:jc w:val="center"/>
        <w:rPr>
          <w:rStyle w:val="s2"/>
          <w:b/>
        </w:rPr>
      </w:pPr>
      <w:r w:rsidRPr="00495497">
        <w:rPr>
          <w:rStyle w:val="s2"/>
          <w:b/>
        </w:rPr>
        <w:t xml:space="preserve">3.1  </w:t>
      </w:r>
      <w:r w:rsidR="00495497">
        <w:rPr>
          <w:rStyle w:val="s2"/>
          <w:b/>
        </w:rPr>
        <w:t>Анализ  о</w:t>
      </w:r>
      <w:r w:rsidRPr="00495497">
        <w:rPr>
          <w:rStyle w:val="s2"/>
          <w:b/>
        </w:rPr>
        <w:t>сновны</w:t>
      </w:r>
      <w:r w:rsidR="00495497">
        <w:rPr>
          <w:rStyle w:val="s2"/>
          <w:b/>
        </w:rPr>
        <w:t>х</w:t>
      </w:r>
      <w:r w:rsidRPr="00495497">
        <w:rPr>
          <w:rStyle w:val="s2"/>
          <w:b/>
        </w:rPr>
        <w:t xml:space="preserve">  </w:t>
      </w:r>
      <w:r w:rsidR="00495497">
        <w:rPr>
          <w:rStyle w:val="s2"/>
          <w:b/>
        </w:rPr>
        <w:t>характеристик</w:t>
      </w:r>
      <w:r w:rsidRPr="00495497">
        <w:rPr>
          <w:rStyle w:val="s2"/>
          <w:b/>
        </w:rPr>
        <w:t xml:space="preserve"> бюджета </w:t>
      </w:r>
      <w:proofErr w:type="spellStart"/>
      <w:r w:rsidRPr="00495497">
        <w:rPr>
          <w:rStyle w:val="s2"/>
          <w:b/>
        </w:rPr>
        <w:t>Тайшетского</w:t>
      </w:r>
      <w:proofErr w:type="spellEnd"/>
      <w:r w:rsidRPr="00495497">
        <w:rPr>
          <w:rStyle w:val="s2"/>
          <w:b/>
        </w:rPr>
        <w:t xml:space="preserve"> городского </w:t>
      </w:r>
      <w:r w:rsidR="0048063C" w:rsidRPr="00495497">
        <w:rPr>
          <w:rStyle w:val="s2"/>
          <w:b/>
        </w:rPr>
        <w:t>п</w:t>
      </w:r>
      <w:r w:rsidRPr="00495497">
        <w:rPr>
          <w:rStyle w:val="s2"/>
          <w:b/>
        </w:rPr>
        <w:t>оселения на 201</w:t>
      </w:r>
      <w:r w:rsidR="00520DC3">
        <w:rPr>
          <w:rStyle w:val="s2"/>
          <w:b/>
        </w:rPr>
        <w:t>9</w:t>
      </w:r>
      <w:r w:rsidRPr="00495497">
        <w:rPr>
          <w:rStyle w:val="s2"/>
          <w:b/>
        </w:rPr>
        <w:t xml:space="preserve"> год и плановый период 20</w:t>
      </w:r>
      <w:r w:rsidR="00520DC3">
        <w:rPr>
          <w:rStyle w:val="s2"/>
          <w:b/>
        </w:rPr>
        <w:t>20</w:t>
      </w:r>
      <w:r w:rsidRPr="00495497">
        <w:rPr>
          <w:rStyle w:val="s2"/>
          <w:b/>
        </w:rPr>
        <w:t>-202</w:t>
      </w:r>
      <w:r w:rsidR="00520DC3">
        <w:rPr>
          <w:rStyle w:val="s2"/>
          <w:b/>
        </w:rPr>
        <w:t>1</w:t>
      </w:r>
      <w:r w:rsidRPr="00495497">
        <w:rPr>
          <w:rStyle w:val="s2"/>
          <w:b/>
        </w:rPr>
        <w:t xml:space="preserve"> </w:t>
      </w:r>
      <w:proofErr w:type="spellStart"/>
      <w:r w:rsidRPr="00495497">
        <w:rPr>
          <w:rStyle w:val="s2"/>
          <w:b/>
        </w:rPr>
        <w:t>г.</w:t>
      </w:r>
      <w:proofErr w:type="gramStart"/>
      <w:r w:rsidRPr="00495497">
        <w:rPr>
          <w:rStyle w:val="s2"/>
          <w:b/>
        </w:rPr>
        <w:t>г</w:t>
      </w:r>
      <w:proofErr w:type="spellEnd"/>
      <w:proofErr w:type="gramEnd"/>
      <w:r w:rsidRPr="00495497">
        <w:rPr>
          <w:rStyle w:val="s2"/>
          <w:b/>
        </w:rPr>
        <w:t>.</w:t>
      </w:r>
    </w:p>
    <w:p w:rsidR="00E76FCE" w:rsidRDefault="00495497" w:rsidP="00BF1E27">
      <w:pPr>
        <w:ind w:firstLine="709"/>
        <w:contextualSpacing/>
        <w:jc w:val="both"/>
        <w:rPr>
          <w:rStyle w:val="s2"/>
          <w:sz w:val="28"/>
          <w:szCs w:val="28"/>
        </w:rPr>
      </w:pPr>
      <w:r>
        <w:rPr>
          <w:rStyle w:val="s2"/>
          <w:sz w:val="28"/>
          <w:szCs w:val="28"/>
        </w:rPr>
        <w:t>Проект решения Думы о бюджете на 201</w:t>
      </w:r>
      <w:r w:rsidR="00AD5744">
        <w:rPr>
          <w:rStyle w:val="s2"/>
          <w:sz w:val="28"/>
          <w:szCs w:val="28"/>
        </w:rPr>
        <w:t>9</w:t>
      </w:r>
      <w:r>
        <w:rPr>
          <w:rStyle w:val="s2"/>
          <w:sz w:val="28"/>
          <w:szCs w:val="28"/>
        </w:rPr>
        <w:t xml:space="preserve"> год и плановый период 20</w:t>
      </w:r>
      <w:r w:rsidR="00AD5744">
        <w:rPr>
          <w:rStyle w:val="s2"/>
          <w:sz w:val="28"/>
          <w:szCs w:val="28"/>
        </w:rPr>
        <w:t>20</w:t>
      </w:r>
      <w:r>
        <w:rPr>
          <w:rStyle w:val="s2"/>
          <w:sz w:val="28"/>
          <w:szCs w:val="28"/>
        </w:rPr>
        <w:t>-202</w:t>
      </w:r>
      <w:r w:rsidR="00AD5744">
        <w:rPr>
          <w:rStyle w:val="s2"/>
          <w:sz w:val="28"/>
          <w:szCs w:val="28"/>
        </w:rPr>
        <w:t>1</w:t>
      </w:r>
      <w:r>
        <w:rPr>
          <w:rStyle w:val="s2"/>
          <w:sz w:val="28"/>
          <w:szCs w:val="28"/>
        </w:rPr>
        <w:t xml:space="preserve"> </w:t>
      </w:r>
      <w:proofErr w:type="spellStart"/>
      <w:r>
        <w:rPr>
          <w:rStyle w:val="s2"/>
          <w:sz w:val="28"/>
          <w:szCs w:val="28"/>
        </w:rPr>
        <w:t>г.г</w:t>
      </w:r>
      <w:proofErr w:type="spellEnd"/>
      <w:r>
        <w:rPr>
          <w:rStyle w:val="s2"/>
          <w:sz w:val="28"/>
          <w:szCs w:val="28"/>
        </w:rPr>
        <w:t xml:space="preserve">.    подготовлен администрацией </w:t>
      </w:r>
      <w:proofErr w:type="spellStart"/>
      <w:r>
        <w:rPr>
          <w:rStyle w:val="s2"/>
          <w:sz w:val="28"/>
          <w:szCs w:val="28"/>
        </w:rPr>
        <w:t>Тайшетского</w:t>
      </w:r>
      <w:proofErr w:type="spellEnd"/>
      <w:r>
        <w:rPr>
          <w:rStyle w:val="s2"/>
          <w:sz w:val="28"/>
          <w:szCs w:val="28"/>
        </w:rPr>
        <w:t xml:space="preserve"> городского поселения в соответствии со ст. 169 Бюджетного кодекса РФ. </w:t>
      </w:r>
      <w:r w:rsidR="003964AF">
        <w:rPr>
          <w:rStyle w:val="s2"/>
          <w:sz w:val="28"/>
          <w:szCs w:val="28"/>
        </w:rPr>
        <w:t xml:space="preserve"> </w:t>
      </w:r>
    </w:p>
    <w:p w:rsidR="00BF1E27" w:rsidRDefault="00BF1E27" w:rsidP="00BF1E27">
      <w:pPr>
        <w:ind w:firstLine="709"/>
        <w:contextualSpacing/>
        <w:jc w:val="both"/>
        <w:rPr>
          <w:sz w:val="28"/>
          <w:szCs w:val="28"/>
        </w:rPr>
      </w:pPr>
      <w:r>
        <w:rPr>
          <w:sz w:val="28"/>
          <w:szCs w:val="28"/>
        </w:rPr>
        <w:lastRenderedPageBreak/>
        <w:t xml:space="preserve">В ходе экспертизы проекта бюджета </w:t>
      </w:r>
      <w:proofErr w:type="spellStart"/>
      <w:r>
        <w:rPr>
          <w:sz w:val="28"/>
          <w:szCs w:val="28"/>
        </w:rPr>
        <w:t>Тайшетского</w:t>
      </w:r>
      <w:proofErr w:type="spellEnd"/>
      <w:r>
        <w:rPr>
          <w:sz w:val="28"/>
          <w:szCs w:val="28"/>
        </w:rPr>
        <w:t xml:space="preserve"> городского поселения на 201</w:t>
      </w:r>
      <w:r w:rsidR="00AD5744">
        <w:rPr>
          <w:sz w:val="28"/>
          <w:szCs w:val="28"/>
        </w:rPr>
        <w:t>9</w:t>
      </w:r>
      <w:r>
        <w:rPr>
          <w:sz w:val="28"/>
          <w:szCs w:val="28"/>
        </w:rPr>
        <w:t xml:space="preserve"> год и плановый период 20</w:t>
      </w:r>
      <w:r w:rsidR="00AD5744">
        <w:rPr>
          <w:sz w:val="28"/>
          <w:szCs w:val="28"/>
        </w:rPr>
        <w:t>20</w:t>
      </w:r>
      <w:r>
        <w:rPr>
          <w:sz w:val="28"/>
          <w:szCs w:val="28"/>
        </w:rPr>
        <w:t>-202</w:t>
      </w:r>
      <w:r w:rsidR="00AD5744">
        <w:rPr>
          <w:sz w:val="28"/>
          <w:szCs w:val="28"/>
        </w:rPr>
        <w:t>1</w:t>
      </w:r>
      <w:r>
        <w:rPr>
          <w:sz w:val="28"/>
          <w:szCs w:val="28"/>
        </w:rPr>
        <w:t xml:space="preserve"> годы проведена проверка согласованности плановых показателей по доходам, расходам, источникам финансирования дефицита бюджета.</w:t>
      </w:r>
    </w:p>
    <w:p w:rsidR="001F79AA" w:rsidRPr="00465C1D" w:rsidRDefault="001F79AA" w:rsidP="001F79AA">
      <w:pPr>
        <w:pStyle w:val="p3"/>
        <w:ind w:firstLine="708"/>
        <w:jc w:val="both"/>
        <w:rPr>
          <w:sz w:val="28"/>
          <w:szCs w:val="28"/>
        </w:rPr>
      </w:pPr>
      <w:r w:rsidRPr="00465C1D">
        <w:rPr>
          <w:rStyle w:val="s2"/>
          <w:sz w:val="28"/>
          <w:szCs w:val="28"/>
        </w:rPr>
        <w:t xml:space="preserve">Параметры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201</w:t>
      </w:r>
      <w:r w:rsidR="00AD5744">
        <w:rPr>
          <w:rStyle w:val="s2"/>
          <w:sz w:val="28"/>
          <w:szCs w:val="28"/>
        </w:rPr>
        <w:t>9</w:t>
      </w:r>
      <w:r w:rsidR="0027302F">
        <w:rPr>
          <w:rStyle w:val="s2"/>
          <w:sz w:val="28"/>
          <w:szCs w:val="28"/>
        </w:rPr>
        <w:t>-202</w:t>
      </w:r>
      <w:r w:rsidR="00AD5744">
        <w:rPr>
          <w:rStyle w:val="s2"/>
          <w:sz w:val="28"/>
          <w:szCs w:val="28"/>
        </w:rPr>
        <w:t>1</w:t>
      </w:r>
      <w:r w:rsidRPr="00465C1D">
        <w:rPr>
          <w:rStyle w:val="s2"/>
          <w:sz w:val="28"/>
          <w:szCs w:val="28"/>
        </w:rPr>
        <w:t xml:space="preserve"> год</w:t>
      </w:r>
      <w:r w:rsidR="0027302F">
        <w:rPr>
          <w:rStyle w:val="s2"/>
          <w:sz w:val="28"/>
          <w:szCs w:val="28"/>
        </w:rPr>
        <w:t>ы</w:t>
      </w:r>
      <w:r w:rsidRPr="00465C1D">
        <w:rPr>
          <w:rStyle w:val="s2"/>
          <w:sz w:val="28"/>
          <w:szCs w:val="28"/>
        </w:rPr>
        <w:t xml:space="preserve">  характеризуются следующими показателями: </w:t>
      </w:r>
    </w:p>
    <w:p w:rsidR="001F79AA" w:rsidRDefault="001F79AA" w:rsidP="001F79AA">
      <w:pPr>
        <w:ind w:firstLine="708"/>
        <w:jc w:val="both"/>
        <w:rPr>
          <w:sz w:val="28"/>
          <w:szCs w:val="28"/>
        </w:rPr>
      </w:pPr>
      <w:r w:rsidRPr="00465C1D">
        <w:rPr>
          <w:rStyle w:val="s2"/>
          <w:sz w:val="28"/>
          <w:szCs w:val="28"/>
        </w:rPr>
        <w:t xml:space="preserve">Доходы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201</w:t>
      </w:r>
      <w:r w:rsidR="00AD5744">
        <w:rPr>
          <w:rStyle w:val="s2"/>
          <w:sz w:val="28"/>
          <w:szCs w:val="28"/>
        </w:rPr>
        <w:t>9</w:t>
      </w:r>
      <w:r w:rsidRPr="00465C1D">
        <w:rPr>
          <w:rStyle w:val="s2"/>
          <w:sz w:val="28"/>
          <w:szCs w:val="28"/>
        </w:rPr>
        <w:t xml:space="preserve"> год прогнозируются в сумме </w:t>
      </w:r>
      <w:r w:rsidR="00AD5744">
        <w:rPr>
          <w:rStyle w:val="s2"/>
          <w:sz w:val="28"/>
          <w:szCs w:val="28"/>
        </w:rPr>
        <w:t>130324,9</w:t>
      </w:r>
      <w:r w:rsidRPr="00465C1D">
        <w:rPr>
          <w:rStyle w:val="s2"/>
          <w:sz w:val="28"/>
          <w:szCs w:val="28"/>
        </w:rPr>
        <w:t xml:space="preserve"> тыс. рублей, в том числе </w:t>
      </w:r>
      <w:r w:rsidR="00225BF1">
        <w:rPr>
          <w:rStyle w:val="s2"/>
          <w:sz w:val="28"/>
          <w:szCs w:val="28"/>
        </w:rPr>
        <w:t>по собственным источникам доходов</w:t>
      </w:r>
      <w:r w:rsidRPr="00465C1D">
        <w:rPr>
          <w:rStyle w:val="s2"/>
          <w:sz w:val="28"/>
          <w:szCs w:val="28"/>
        </w:rPr>
        <w:t xml:space="preserve"> в сумме </w:t>
      </w:r>
      <w:r w:rsidR="00AD5744">
        <w:rPr>
          <w:rStyle w:val="s2"/>
          <w:sz w:val="28"/>
          <w:szCs w:val="28"/>
        </w:rPr>
        <w:t>130156,0</w:t>
      </w:r>
      <w:r w:rsidRPr="00465C1D">
        <w:rPr>
          <w:rStyle w:val="s2"/>
          <w:sz w:val="28"/>
          <w:szCs w:val="28"/>
        </w:rPr>
        <w:t xml:space="preserve"> тыс. рублей, </w:t>
      </w:r>
      <w:r w:rsidR="00225BF1">
        <w:rPr>
          <w:rStyle w:val="s2"/>
          <w:sz w:val="28"/>
          <w:szCs w:val="28"/>
        </w:rPr>
        <w:t xml:space="preserve">по </w:t>
      </w:r>
      <w:r w:rsidRPr="00465C1D">
        <w:rPr>
          <w:rStyle w:val="s2"/>
          <w:sz w:val="28"/>
          <w:szCs w:val="28"/>
        </w:rPr>
        <w:t>безвозмездны</w:t>
      </w:r>
      <w:r w:rsidR="00225BF1">
        <w:rPr>
          <w:rStyle w:val="s2"/>
          <w:sz w:val="28"/>
          <w:szCs w:val="28"/>
        </w:rPr>
        <w:t>м</w:t>
      </w:r>
      <w:r w:rsidRPr="00465C1D">
        <w:rPr>
          <w:rStyle w:val="s2"/>
          <w:sz w:val="28"/>
          <w:szCs w:val="28"/>
        </w:rPr>
        <w:t xml:space="preserve"> поступления</w:t>
      </w:r>
      <w:r w:rsidR="00225BF1">
        <w:rPr>
          <w:rStyle w:val="s2"/>
          <w:sz w:val="28"/>
          <w:szCs w:val="28"/>
        </w:rPr>
        <w:t>м</w:t>
      </w:r>
      <w:r w:rsidRPr="00465C1D">
        <w:rPr>
          <w:rStyle w:val="s2"/>
          <w:sz w:val="28"/>
          <w:szCs w:val="28"/>
        </w:rPr>
        <w:t xml:space="preserve"> в сумме </w:t>
      </w:r>
      <w:r w:rsidR="00AD5744">
        <w:rPr>
          <w:rStyle w:val="s2"/>
          <w:sz w:val="28"/>
          <w:szCs w:val="28"/>
        </w:rPr>
        <w:t>168,9</w:t>
      </w:r>
      <w:r w:rsidRPr="00465C1D">
        <w:rPr>
          <w:rStyle w:val="s2"/>
          <w:sz w:val="28"/>
          <w:szCs w:val="28"/>
        </w:rPr>
        <w:t xml:space="preserve"> тыс. рублей,  расходы в сумме </w:t>
      </w:r>
      <w:r w:rsidR="00AD5744">
        <w:rPr>
          <w:rStyle w:val="s2"/>
          <w:sz w:val="28"/>
          <w:szCs w:val="28"/>
        </w:rPr>
        <w:t>140686,6</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sidR="00AD5744">
        <w:rPr>
          <w:rStyle w:val="s2"/>
          <w:sz w:val="28"/>
          <w:szCs w:val="28"/>
        </w:rPr>
        <w:t>10361,7</w:t>
      </w:r>
      <w:r w:rsidRPr="00465C1D">
        <w:rPr>
          <w:rStyle w:val="s2"/>
          <w:sz w:val="28"/>
          <w:szCs w:val="28"/>
        </w:rPr>
        <w:t xml:space="preserve"> тыс. рублей или </w:t>
      </w:r>
      <w:r w:rsidR="00AD5744">
        <w:rPr>
          <w:rStyle w:val="s2"/>
          <w:sz w:val="28"/>
          <w:szCs w:val="28"/>
        </w:rPr>
        <w:t>7,9</w:t>
      </w:r>
      <w:r w:rsidRPr="00465C1D">
        <w:rPr>
          <w:rStyle w:val="s2"/>
          <w:sz w:val="28"/>
          <w:szCs w:val="28"/>
        </w:rPr>
        <w:t xml:space="preserve">% 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Установленный размер дефицита бюджета соответствует требованиям ст. 92.1 БК РФ. </w:t>
      </w:r>
    </w:p>
    <w:p w:rsidR="00977342" w:rsidRDefault="00977342" w:rsidP="00977342">
      <w:pPr>
        <w:ind w:firstLine="708"/>
        <w:jc w:val="both"/>
        <w:rPr>
          <w:sz w:val="28"/>
          <w:szCs w:val="28"/>
        </w:rPr>
      </w:pPr>
      <w:r w:rsidRPr="00465C1D">
        <w:rPr>
          <w:rStyle w:val="s2"/>
          <w:sz w:val="28"/>
          <w:szCs w:val="28"/>
        </w:rPr>
        <w:t xml:space="preserve">Доходы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sidR="006F5562">
        <w:rPr>
          <w:rStyle w:val="s2"/>
          <w:sz w:val="28"/>
          <w:szCs w:val="28"/>
        </w:rPr>
        <w:t>20</w:t>
      </w:r>
      <w:r w:rsidRPr="00465C1D">
        <w:rPr>
          <w:rStyle w:val="s2"/>
          <w:sz w:val="28"/>
          <w:szCs w:val="28"/>
        </w:rPr>
        <w:t xml:space="preserve"> год прогнозируются в сумме </w:t>
      </w:r>
      <w:r w:rsidR="006F5562">
        <w:rPr>
          <w:rStyle w:val="s2"/>
          <w:sz w:val="28"/>
          <w:szCs w:val="28"/>
        </w:rPr>
        <w:t>136491,4</w:t>
      </w:r>
      <w:r w:rsidRPr="00465C1D">
        <w:rPr>
          <w:rStyle w:val="s2"/>
          <w:sz w:val="28"/>
          <w:szCs w:val="28"/>
        </w:rPr>
        <w:t xml:space="preserve"> тыс. рублей, в том числе налоговые и неналоговые доходы</w:t>
      </w:r>
      <w:r w:rsidR="00225BF1">
        <w:rPr>
          <w:rStyle w:val="s2"/>
          <w:sz w:val="28"/>
          <w:szCs w:val="28"/>
        </w:rPr>
        <w:t xml:space="preserve"> (собственные)</w:t>
      </w:r>
      <w:r w:rsidRPr="00465C1D">
        <w:rPr>
          <w:rStyle w:val="s2"/>
          <w:sz w:val="28"/>
          <w:szCs w:val="28"/>
        </w:rPr>
        <w:t xml:space="preserve"> в сумме </w:t>
      </w:r>
      <w:r w:rsidR="006F5562">
        <w:rPr>
          <w:rStyle w:val="s2"/>
          <w:sz w:val="28"/>
          <w:szCs w:val="28"/>
        </w:rPr>
        <w:t>136322,5</w:t>
      </w:r>
      <w:r w:rsidRPr="00465C1D">
        <w:rPr>
          <w:rStyle w:val="s2"/>
          <w:sz w:val="28"/>
          <w:szCs w:val="28"/>
        </w:rPr>
        <w:t xml:space="preserve"> тыс. рублей, безвозмездные поступления в сумме </w:t>
      </w:r>
      <w:r w:rsidR="006F5562">
        <w:rPr>
          <w:rStyle w:val="s2"/>
          <w:sz w:val="28"/>
          <w:szCs w:val="28"/>
        </w:rPr>
        <w:t>168,9</w:t>
      </w:r>
      <w:r w:rsidRPr="00465C1D">
        <w:rPr>
          <w:rStyle w:val="s2"/>
          <w:sz w:val="28"/>
          <w:szCs w:val="28"/>
        </w:rPr>
        <w:t xml:space="preserve"> тыс. рублей,  расходы в сумме </w:t>
      </w:r>
      <w:r w:rsidR="006F5562">
        <w:rPr>
          <w:rStyle w:val="s2"/>
          <w:sz w:val="28"/>
          <w:szCs w:val="28"/>
        </w:rPr>
        <w:t>143388,2</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sidR="006F5562">
        <w:rPr>
          <w:rStyle w:val="s2"/>
          <w:sz w:val="28"/>
          <w:szCs w:val="28"/>
        </w:rPr>
        <w:t>6896,8</w:t>
      </w:r>
      <w:r w:rsidRPr="00465C1D">
        <w:rPr>
          <w:rStyle w:val="s2"/>
          <w:sz w:val="28"/>
          <w:szCs w:val="28"/>
        </w:rPr>
        <w:t xml:space="preserve"> тыс. рублей или </w:t>
      </w:r>
      <w:r w:rsidR="006F5562">
        <w:rPr>
          <w:rStyle w:val="s2"/>
          <w:sz w:val="28"/>
          <w:szCs w:val="28"/>
        </w:rPr>
        <w:t>5,1</w:t>
      </w:r>
      <w:r w:rsidRPr="00465C1D">
        <w:rPr>
          <w:rStyle w:val="s2"/>
          <w:sz w:val="28"/>
          <w:szCs w:val="28"/>
        </w:rPr>
        <w:t xml:space="preserve">% 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w:t>
      </w:r>
    </w:p>
    <w:p w:rsidR="00D25B76" w:rsidRDefault="00D25B76" w:rsidP="00D25B76">
      <w:pPr>
        <w:ind w:firstLine="708"/>
        <w:jc w:val="both"/>
        <w:rPr>
          <w:sz w:val="28"/>
          <w:szCs w:val="28"/>
        </w:rPr>
      </w:pPr>
      <w:r w:rsidRPr="00465C1D">
        <w:rPr>
          <w:rStyle w:val="s2"/>
          <w:sz w:val="28"/>
          <w:szCs w:val="28"/>
        </w:rPr>
        <w:t xml:space="preserve">Доходы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на 20</w:t>
      </w:r>
      <w:r w:rsidR="00225BF1">
        <w:rPr>
          <w:rStyle w:val="s2"/>
          <w:sz w:val="28"/>
          <w:szCs w:val="28"/>
        </w:rPr>
        <w:t>2</w:t>
      </w:r>
      <w:r w:rsidR="006F5562">
        <w:rPr>
          <w:rStyle w:val="s2"/>
          <w:sz w:val="28"/>
          <w:szCs w:val="28"/>
        </w:rPr>
        <w:t>1</w:t>
      </w:r>
      <w:r w:rsidRPr="00465C1D">
        <w:rPr>
          <w:rStyle w:val="s2"/>
          <w:sz w:val="28"/>
          <w:szCs w:val="28"/>
        </w:rPr>
        <w:t xml:space="preserve"> год прогнозируются в сумме </w:t>
      </w:r>
      <w:r w:rsidR="006F5562">
        <w:rPr>
          <w:rStyle w:val="s2"/>
          <w:sz w:val="28"/>
          <w:szCs w:val="28"/>
        </w:rPr>
        <w:t>156245,1</w:t>
      </w:r>
      <w:r w:rsidRPr="00465C1D">
        <w:rPr>
          <w:rStyle w:val="s2"/>
          <w:sz w:val="28"/>
          <w:szCs w:val="28"/>
        </w:rPr>
        <w:t xml:space="preserve"> тыс. рублей, в том числе налоговые и неналоговые доходы в сумме </w:t>
      </w:r>
      <w:r w:rsidR="006F5562">
        <w:rPr>
          <w:rStyle w:val="s2"/>
          <w:sz w:val="28"/>
          <w:szCs w:val="28"/>
        </w:rPr>
        <w:t>141076,2</w:t>
      </w:r>
      <w:r w:rsidRPr="00465C1D">
        <w:rPr>
          <w:rStyle w:val="s2"/>
          <w:sz w:val="28"/>
          <w:szCs w:val="28"/>
        </w:rPr>
        <w:t xml:space="preserve"> тыс. рублей, безвозмездные поступления в сумме </w:t>
      </w:r>
      <w:r w:rsidR="006F5562">
        <w:rPr>
          <w:rStyle w:val="s2"/>
          <w:sz w:val="28"/>
          <w:szCs w:val="28"/>
        </w:rPr>
        <w:t>15168,9</w:t>
      </w:r>
      <w:r w:rsidRPr="00465C1D">
        <w:rPr>
          <w:rStyle w:val="s2"/>
          <w:sz w:val="28"/>
          <w:szCs w:val="28"/>
        </w:rPr>
        <w:t xml:space="preserve"> тыс. рублей,  расходы в сумме </w:t>
      </w:r>
      <w:r w:rsidR="006F5562">
        <w:rPr>
          <w:rStyle w:val="s2"/>
          <w:sz w:val="28"/>
          <w:szCs w:val="28"/>
        </w:rPr>
        <w:t>161388,2</w:t>
      </w:r>
      <w:r w:rsidRPr="00465C1D">
        <w:rPr>
          <w:rStyle w:val="s2"/>
          <w:sz w:val="28"/>
          <w:szCs w:val="28"/>
        </w:rPr>
        <w:t xml:space="preserve"> тыс. рублей. </w:t>
      </w:r>
      <w:r>
        <w:rPr>
          <w:rStyle w:val="s2"/>
          <w:sz w:val="28"/>
          <w:szCs w:val="28"/>
        </w:rPr>
        <w:t xml:space="preserve"> </w:t>
      </w:r>
      <w:r w:rsidRPr="00465C1D">
        <w:rPr>
          <w:rStyle w:val="s2"/>
          <w:sz w:val="28"/>
          <w:szCs w:val="28"/>
        </w:rPr>
        <w:t xml:space="preserve">Проект бюджета вносится с дефицитом в сумме </w:t>
      </w:r>
      <w:r w:rsidR="006F5562">
        <w:rPr>
          <w:rStyle w:val="s2"/>
          <w:sz w:val="28"/>
          <w:szCs w:val="28"/>
        </w:rPr>
        <w:t>5143,1</w:t>
      </w:r>
      <w:r w:rsidRPr="00465C1D">
        <w:rPr>
          <w:rStyle w:val="s2"/>
          <w:sz w:val="28"/>
          <w:szCs w:val="28"/>
        </w:rPr>
        <w:t xml:space="preserve"> тыс. рублей или </w:t>
      </w:r>
      <w:r w:rsidR="006F5562">
        <w:rPr>
          <w:rStyle w:val="s2"/>
          <w:sz w:val="28"/>
          <w:szCs w:val="28"/>
        </w:rPr>
        <w:t>3,6</w:t>
      </w:r>
      <w:r w:rsidRPr="00465C1D">
        <w:rPr>
          <w:rStyle w:val="s2"/>
          <w:sz w:val="28"/>
          <w:szCs w:val="28"/>
        </w:rPr>
        <w:t xml:space="preserve">% к объему доходов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без учета утвержденного объема безвозмездных поступлений</w:t>
      </w:r>
      <w:r w:rsidRPr="00E14089">
        <w:rPr>
          <w:rStyle w:val="s2"/>
          <w:sz w:val="28"/>
          <w:szCs w:val="28"/>
        </w:rPr>
        <w:t>.</w:t>
      </w:r>
      <w:r w:rsidRPr="00E14089">
        <w:rPr>
          <w:sz w:val="28"/>
          <w:szCs w:val="28"/>
        </w:rPr>
        <w:t xml:space="preserve"> </w:t>
      </w:r>
    </w:p>
    <w:p w:rsidR="001F79AA" w:rsidRDefault="001F79AA" w:rsidP="001F79AA">
      <w:pPr>
        <w:ind w:firstLine="709"/>
        <w:contextualSpacing/>
        <w:jc w:val="both"/>
        <w:rPr>
          <w:rStyle w:val="s2"/>
          <w:sz w:val="28"/>
          <w:szCs w:val="28"/>
        </w:rPr>
      </w:pPr>
      <w:r w:rsidRPr="00465C1D">
        <w:rPr>
          <w:rStyle w:val="s2"/>
          <w:sz w:val="28"/>
          <w:szCs w:val="28"/>
        </w:rPr>
        <w:t xml:space="preserve">Динамика доходов, расходов и дефицита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по проекту бюджета на 201</w:t>
      </w:r>
      <w:r w:rsidR="006F5562">
        <w:rPr>
          <w:rStyle w:val="s2"/>
          <w:sz w:val="28"/>
          <w:szCs w:val="28"/>
        </w:rPr>
        <w:t>9</w:t>
      </w:r>
      <w:r w:rsidRPr="00465C1D">
        <w:rPr>
          <w:rStyle w:val="s2"/>
          <w:sz w:val="28"/>
          <w:szCs w:val="28"/>
        </w:rPr>
        <w:t xml:space="preserve"> год </w:t>
      </w:r>
      <w:r w:rsidR="000C0391">
        <w:rPr>
          <w:rStyle w:val="s2"/>
          <w:sz w:val="28"/>
          <w:szCs w:val="28"/>
        </w:rPr>
        <w:t>и плановые периоды 20</w:t>
      </w:r>
      <w:r w:rsidR="006F5562">
        <w:rPr>
          <w:rStyle w:val="s2"/>
          <w:sz w:val="28"/>
          <w:szCs w:val="28"/>
        </w:rPr>
        <w:t>20</w:t>
      </w:r>
      <w:r w:rsidR="000C0391">
        <w:rPr>
          <w:rStyle w:val="s2"/>
          <w:sz w:val="28"/>
          <w:szCs w:val="28"/>
        </w:rPr>
        <w:t>-20</w:t>
      </w:r>
      <w:r w:rsidR="002F26C1">
        <w:rPr>
          <w:rStyle w:val="s2"/>
          <w:sz w:val="28"/>
          <w:szCs w:val="28"/>
        </w:rPr>
        <w:t>2</w:t>
      </w:r>
      <w:r w:rsidR="006F5562">
        <w:rPr>
          <w:rStyle w:val="s2"/>
          <w:sz w:val="28"/>
          <w:szCs w:val="28"/>
        </w:rPr>
        <w:t>1</w:t>
      </w:r>
      <w:r w:rsidR="002F26C1">
        <w:rPr>
          <w:rStyle w:val="s2"/>
          <w:sz w:val="28"/>
          <w:szCs w:val="28"/>
        </w:rPr>
        <w:t xml:space="preserve"> </w:t>
      </w:r>
      <w:r w:rsidR="00277616">
        <w:rPr>
          <w:rStyle w:val="s2"/>
          <w:sz w:val="28"/>
          <w:szCs w:val="28"/>
        </w:rPr>
        <w:t xml:space="preserve"> </w:t>
      </w:r>
      <w:proofErr w:type="spellStart"/>
      <w:r w:rsidR="000C0391">
        <w:rPr>
          <w:rStyle w:val="s2"/>
          <w:sz w:val="28"/>
          <w:szCs w:val="28"/>
        </w:rPr>
        <w:t>г.г</w:t>
      </w:r>
      <w:proofErr w:type="spellEnd"/>
      <w:r w:rsidR="000C0391">
        <w:rPr>
          <w:rStyle w:val="s2"/>
          <w:sz w:val="28"/>
          <w:szCs w:val="28"/>
        </w:rPr>
        <w:t xml:space="preserve">. </w:t>
      </w:r>
      <w:r w:rsidRPr="00465C1D">
        <w:rPr>
          <w:rStyle w:val="s2"/>
          <w:sz w:val="28"/>
          <w:szCs w:val="28"/>
        </w:rPr>
        <w:t xml:space="preserve"> и ожидаемому исполнению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за 201</w:t>
      </w:r>
      <w:r w:rsidR="006F5562">
        <w:rPr>
          <w:rStyle w:val="s2"/>
          <w:sz w:val="28"/>
          <w:szCs w:val="28"/>
        </w:rPr>
        <w:t xml:space="preserve">8 </w:t>
      </w:r>
      <w:r>
        <w:rPr>
          <w:rStyle w:val="s2"/>
          <w:sz w:val="28"/>
          <w:szCs w:val="28"/>
        </w:rPr>
        <w:t>год приведена в таблице:</w:t>
      </w:r>
    </w:p>
    <w:p w:rsidR="001F79AA" w:rsidRPr="00465C1D" w:rsidRDefault="00117B25" w:rsidP="00B765FE">
      <w:pPr>
        <w:pStyle w:val="p3"/>
        <w:spacing w:after="0" w:afterAutospacing="0"/>
        <w:ind w:firstLine="708"/>
        <w:jc w:val="right"/>
        <w:rPr>
          <w:rStyle w:val="s2"/>
          <w:sz w:val="28"/>
          <w:szCs w:val="28"/>
        </w:rPr>
      </w:pPr>
      <w:r>
        <w:rPr>
          <w:rStyle w:val="s2"/>
          <w:sz w:val="28"/>
          <w:szCs w:val="28"/>
        </w:rPr>
        <w:t>(</w:t>
      </w:r>
      <w:proofErr w:type="spellStart"/>
      <w:r w:rsidR="001F79AA">
        <w:rPr>
          <w:rStyle w:val="s2"/>
          <w:sz w:val="28"/>
          <w:szCs w:val="28"/>
        </w:rPr>
        <w:t>тыс</w:t>
      </w:r>
      <w:proofErr w:type="gramStart"/>
      <w:r w:rsidR="001F79AA">
        <w:rPr>
          <w:rStyle w:val="s2"/>
          <w:sz w:val="28"/>
          <w:szCs w:val="28"/>
        </w:rPr>
        <w:t>.р</w:t>
      </w:r>
      <w:proofErr w:type="gramEnd"/>
      <w:r w:rsidR="001F79AA">
        <w:rPr>
          <w:rStyle w:val="s2"/>
          <w:sz w:val="28"/>
          <w:szCs w:val="28"/>
        </w:rPr>
        <w:t>уб</w:t>
      </w:r>
      <w:proofErr w:type="spellEnd"/>
      <w:r w:rsidR="001F79AA">
        <w:rPr>
          <w:rStyle w:val="s2"/>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2"/>
        <w:gridCol w:w="980"/>
        <w:gridCol w:w="1651"/>
        <w:gridCol w:w="1399"/>
        <w:gridCol w:w="1499"/>
        <w:gridCol w:w="1224"/>
      </w:tblGrid>
      <w:tr w:rsidR="001B30B1" w:rsidTr="00C534D7">
        <w:trPr>
          <w:tblHeader/>
          <w:tblCellSpacing w:w="15" w:type="dxa"/>
        </w:trPr>
        <w:tc>
          <w:tcPr>
            <w:tcW w:w="2667" w:type="dxa"/>
            <w:vAlign w:val="center"/>
            <w:hideMark/>
          </w:tcPr>
          <w:p w:rsidR="001B30B1" w:rsidRDefault="001B30B1" w:rsidP="000B3193">
            <w:pPr>
              <w:pStyle w:val="p4"/>
              <w:jc w:val="center"/>
              <w:rPr>
                <w:b/>
                <w:bCs/>
              </w:rPr>
            </w:pPr>
            <w:r>
              <w:rPr>
                <w:rStyle w:val="s3"/>
                <w:b/>
                <w:bCs/>
              </w:rPr>
              <w:t>Показатели</w:t>
            </w:r>
          </w:p>
        </w:tc>
        <w:tc>
          <w:tcPr>
            <w:tcW w:w="950" w:type="dxa"/>
            <w:vMerge w:val="restart"/>
            <w:vAlign w:val="center"/>
            <w:hideMark/>
          </w:tcPr>
          <w:p w:rsidR="001B30B1" w:rsidRDefault="001B30B1" w:rsidP="006F5562">
            <w:pPr>
              <w:pStyle w:val="p5"/>
              <w:jc w:val="center"/>
              <w:rPr>
                <w:b/>
                <w:bCs/>
              </w:rPr>
            </w:pPr>
            <w:r>
              <w:rPr>
                <w:rStyle w:val="s3"/>
                <w:b/>
                <w:bCs/>
              </w:rPr>
              <w:t>План 201</w:t>
            </w:r>
            <w:r w:rsidR="006F5562">
              <w:rPr>
                <w:rStyle w:val="s3"/>
                <w:b/>
                <w:bCs/>
              </w:rPr>
              <w:t>8</w:t>
            </w:r>
          </w:p>
        </w:tc>
        <w:tc>
          <w:tcPr>
            <w:tcW w:w="1621" w:type="dxa"/>
            <w:vMerge w:val="restart"/>
            <w:vAlign w:val="center"/>
            <w:hideMark/>
          </w:tcPr>
          <w:p w:rsidR="001B30B1" w:rsidRDefault="001B30B1" w:rsidP="006F5562">
            <w:pPr>
              <w:pStyle w:val="p6"/>
              <w:jc w:val="center"/>
              <w:rPr>
                <w:b/>
                <w:bCs/>
              </w:rPr>
            </w:pPr>
            <w:r>
              <w:rPr>
                <w:rStyle w:val="s3"/>
                <w:b/>
                <w:bCs/>
              </w:rPr>
              <w:t>Ожидаемое исполнение бюджета за 201</w:t>
            </w:r>
            <w:r w:rsidR="006F5562">
              <w:rPr>
                <w:rStyle w:val="s3"/>
                <w:b/>
                <w:bCs/>
              </w:rPr>
              <w:t>8</w:t>
            </w:r>
            <w:r>
              <w:rPr>
                <w:rStyle w:val="s3"/>
                <w:b/>
                <w:bCs/>
              </w:rPr>
              <w:t xml:space="preserve"> год</w:t>
            </w:r>
          </w:p>
        </w:tc>
        <w:tc>
          <w:tcPr>
            <w:tcW w:w="1369" w:type="dxa"/>
            <w:vMerge w:val="restart"/>
            <w:vAlign w:val="center"/>
            <w:hideMark/>
          </w:tcPr>
          <w:p w:rsidR="001B30B1" w:rsidRDefault="001B30B1" w:rsidP="000B3193">
            <w:pPr>
              <w:pStyle w:val="p7"/>
              <w:contextualSpacing/>
              <w:jc w:val="center"/>
              <w:rPr>
                <w:rStyle w:val="s3"/>
                <w:b/>
                <w:bCs/>
              </w:rPr>
            </w:pPr>
            <w:r>
              <w:rPr>
                <w:rStyle w:val="s3"/>
                <w:b/>
                <w:bCs/>
              </w:rPr>
              <w:t>Проект бюджета</w:t>
            </w:r>
          </w:p>
          <w:p w:rsidR="001B30B1" w:rsidRDefault="001B30B1" w:rsidP="000B3193">
            <w:pPr>
              <w:pStyle w:val="p7"/>
              <w:contextualSpacing/>
              <w:jc w:val="center"/>
              <w:rPr>
                <w:b/>
                <w:bCs/>
              </w:rPr>
            </w:pPr>
            <w:r>
              <w:rPr>
                <w:rStyle w:val="s3"/>
                <w:b/>
                <w:bCs/>
              </w:rPr>
              <w:t>на</w:t>
            </w:r>
          </w:p>
          <w:p w:rsidR="001B30B1" w:rsidRDefault="001B30B1" w:rsidP="006F5562">
            <w:pPr>
              <w:pStyle w:val="p7"/>
              <w:contextualSpacing/>
              <w:jc w:val="center"/>
              <w:rPr>
                <w:b/>
                <w:bCs/>
              </w:rPr>
            </w:pPr>
            <w:r>
              <w:rPr>
                <w:rStyle w:val="s3"/>
                <w:b/>
                <w:bCs/>
              </w:rPr>
              <w:t>201</w:t>
            </w:r>
            <w:r w:rsidR="006F5562">
              <w:rPr>
                <w:rStyle w:val="s3"/>
                <w:b/>
                <w:bCs/>
              </w:rPr>
              <w:t>9</w:t>
            </w:r>
            <w:r>
              <w:rPr>
                <w:rStyle w:val="s3"/>
                <w:b/>
                <w:bCs/>
              </w:rPr>
              <w:t xml:space="preserve"> год</w:t>
            </w:r>
          </w:p>
        </w:tc>
        <w:tc>
          <w:tcPr>
            <w:tcW w:w="1469" w:type="dxa"/>
            <w:vMerge w:val="restart"/>
            <w:vAlign w:val="center"/>
          </w:tcPr>
          <w:p w:rsidR="001B30B1" w:rsidRDefault="001B30B1" w:rsidP="006F5562">
            <w:pPr>
              <w:pStyle w:val="p7"/>
              <w:jc w:val="center"/>
              <w:rPr>
                <w:b/>
                <w:bCs/>
              </w:rPr>
            </w:pPr>
            <w:r>
              <w:rPr>
                <w:b/>
                <w:bCs/>
              </w:rPr>
              <w:t>Проект бюджета на  20</w:t>
            </w:r>
            <w:r w:rsidR="006F5562">
              <w:rPr>
                <w:b/>
                <w:bCs/>
              </w:rPr>
              <w:t>20</w:t>
            </w:r>
            <w:r>
              <w:rPr>
                <w:b/>
                <w:bCs/>
              </w:rPr>
              <w:t xml:space="preserve"> год</w:t>
            </w:r>
          </w:p>
        </w:tc>
        <w:tc>
          <w:tcPr>
            <w:tcW w:w="1179" w:type="dxa"/>
            <w:vMerge w:val="restart"/>
          </w:tcPr>
          <w:p w:rsidR="001B30B1" w:rsidRDefault="001B30B1" w:rsidP="006F5562">
            <w:pPr>
              <w:pStyle w:val="p7"/>
              <w:jc w:val="center"/>
              <w:rPr>
                <w:b/>
                <w:bCs/>
              </w:rPr>
            </w:pPr>
            <w:r>
              <w:rPr>
                <w:b/>
                <w:bCs/>
              </w:rPr>
              <w:t>Проект бюджета на  20</w:t>
            </w:r>
            <w:r w:rsidR="00B765FE">
              <w:rPr>
                <w:b/>
                <w:bCs/>
              </w:rPr>
              <w:t>2</w:t>
            </w:r>
            <w:r w:rsidR="006F5562">
              <w:rPr>
                <w:b/>
                <w:bCs/>
              </w:rPr>
              <w:t>1</w:t>
            </w:r>
            <w:r>
              <w:rPr>
                <w:b/>
                <w:bCs/>
              </w:rPr>
              <w:t xml:space="preserve"> год</w:t>
            </w:r>
          </w:p>
        </w:tc>
      </w:tr>
      <w:tr w:rsidR="001B30B1" w:rsidTr="00C534D7">
        <w:trPr>
          <w:tblHeader/>
          <w:tblCellSpacing w:w="15" w:type="dxa"/>
        </w:trPr>
        <w:tc>
          <w:tcPr>
            <w:tcW w:w="2667" w:type="dxa"/>
            <w:vAlign w:val="center"/>
            <w:hideMark/>
          </w:tcPr>
          <w:p w:rsidR="001B30B1" w:rsidRDefault="001B30B1" w:rsidP="000B3193">
            <w:pPr>
              <w:rPr>
                <w:b/>
                <w:bCs/>
              </w:rPr>
            </w:pPr>
          </w:p>
        </w:tc>
        <w:tc>
          <w:tcPr>
            <w:tcW w:w="950" w:type="dxa"/>
            <w:vMerge/>
            <w:vAlign w:val="center"/>
            <w:hideMark/>
          </w:tcPr>
          <w:p w:rsidR="001B30B1" w:rsidRDefault="001B30B1" w:rsidP="000B3193">
            <w:pPr>
              <w:rPr>
                <w:b/>
                <w:bCs/>
              </w:rPr>
            </w:pPr>
          </w:p>
        </w:tc>
        <w:tc>
          <w:tcPr>
            <w:tcW w:w="1621" w:type="dxa"/>
            <w:vMerge/>
            <w:vAlign w:val="center"/>
            <w:hideMark/>
          </w:tcPr>
          <w:p w:rsidR="001B30B1" w:rsidRDefault="001B30B1" w:rsidP="000B3193">
            <w:pPr>
              <w:rPr>
                <w:b/>
                <w:bCs/>
              </w:rPr>
            </w:pPr>
          </w:p>
        </w:tc>
        <w:tc>
          <w:tcPr>
            <w:tcW w:w="1369" w:type="dxa"/>
            <w:vMerge/>
            <w:vAlign w:val="center"/>
            <w:hideMark/>
          </w:tcPr>
          <w:p w:rsidR="001B30B1" w:rsidRDefault="001B30B1" w:rsidP="000B3193">
            <w:pPr>
              <w:pStyle w:val="p7"/>
              <w:jc w:val="center"/>
              <w:rPr>
                <w:b/>
                <w:bCs/>
              </w:rPr>
            </w:pPr>
          </w:p>
        </w:tc>
        <w:tc>
          <w:tcPr>
            <w:tcW w:w="1469" w:type="dxa"/>
            <w:vMerge/>
            <w:vAlign w:val="center"/>
          </w:tcPr>
          <w:p w:rsidR="001B30B1" w:rsidRDefault="001B30B1" w:rsidP="000B3193">
            <w:pPr>
              <w:pStyle w:val="p7"/>
              <w:jc w:val="center"/>
              <w:rPr>
                <w:b/>
                <w:bCs/>
              </w:rPr>
            </w:pPr>
          </w:p>
        </w:tc>
        <w:tc>
          <w:tcPr>
            <w:tcW w:w="1179" w:type="dxa"/>
            <w:vMerge/>
          </w:tcPr>
          <w:p w:rsidR="001B30B1" w:rsidRDefault="001B30B1" w:rsidP="000B3193">
            <w:pPr>
              <w:pStyle w:val="p7"/>
              <w:jc w:val="center"/>
              <w:rPr>
                <w:b/>
                <w:bCs/>
              </w:rPr>
            </w:pPr>
          </w:p>
        </w:tc>
      </w:tr>
      <w:tr w:rsidR="001B30B1" w:rsidTr="00C534D7">
        <w:trPr>
          <w:tblCellSpacing w:w="15" w:type="dxa"/>
        </w:trPr>
        <w:tc>
          <w:tcPr>
            <w:tcW w:w="2667" w:type="dxa"/>
            <w:vAlign w:val="center"/>
            <w:hideMark/>
          </w:tcPr>
          <w:p w:rsidR="001B30B1" w:rsidRDefault="001B30B1" w:rsidP="000B3193">
            <w:pPr>
              <w:pStyle w:val="p5"/>
            </w:pPr>
            <w:r>
              <w:rPr>
                <w:rStyle w:val="s2"/>
              </w:rPr>
              <w:t xml:space="preserve">Доходы бюджета </w:t>
            </w:r>
          </w:p>
        </w:tc>
        <w:tc>
          <w:tcPr>
            <w:tcW w:w="950" w:type="dxa"/>
            <w:vAlign w:val="center"/>
          </w:tcPr>
          <w:p w:rsidR="001B30B1" w:rsidRDefault="00B2683F" w:rsidP="000B3193">
            <w:pPr>
              <w:pStyle w:val="p5"/>
              <w:jc w:val="center"/>
            </w:pPr>
            <w:r>
              <w:t>215063,1</w:t>
            </w:r>
          </w:p>
        </w:tc>
        <w:tc>
          <w:tcPr>
            <w:tcW w:w="1621" w:type="dxa"/>
            <w:vAlign w:val="center"/>
          </w:tcPr>
          <w:p w:rsidR="001B30B1" w:rsidRDefault="00B2683F" w:rsidP="000B3193">
            <w:pPr>
              <w:pStyle w:val="p8"/>
              <w:jc w:val="center"/>
            </w:pPr>
            <w:r>
              <w:t>217711,3</w:t>
            </w:r>
          </w:p>
        </w:tc>
        <w:tc>
          <w:tcPr>
            <w:tcW w:w="1369" w:type="dxa"/>
            <w:vAlign w:val="center"/>
          </w:tcPr>
          <w:p w:rsidR="001B30B1" w:rsidRDefault="00B2683F" w:rsidP="000B3193">
            <w:pPr>
              <w:pStyle w:val="p8"/>
              <w:jc w:val="center"/>
            </w:pPr>
            <w:r>
              <w:t>130324,9</w:t>
            </w:r>
          </w:p>
        </w:tc>
        <w:tc>
          <w:tcPr>
            <w:tcW w:w="1469" w:type="dxa"/>
            <w:vAlign w:val="center"/>
          </w:tcPr>
          <w:p w:rsidR="001B30B1" w:rsidRPr="003E487D" w:rsidRDefault="00B2683F" w:rsidP="000B3193">
            <w:pPr>
              <w:pStyle w:val="p8"/>
              <w:jc w:val="center"/>
            </w:pPr>
            <w:r>
              <w:t>136491,4</w:t>
            </w:r>
          </w:p>
        </w:tc>
        <w:tc>
          <w:tcPr>
            <w:tcW w:w="1179" w:type="dxa"/>
          </w:tcPr>
          <w:p w:rsidR="001B30B1" w:rsidRPr="003E487D" w:rsidRDefault="00B2683F" w:rsidP="000B3193">
            <w:pPr>
              <w:pStyle w:val="p8"/>
              <w:jc w:val="center"/>
            </w:pPr>
            <w:r>
              <w:t>156245,1</w:t>
            </w:r>
          </w:p>
        </w:tc>
      </w:tr>
      <w:tr w:rsidR="001B30B1" w:rsidTr="00C534D7">
        <w:trPr>
          <w:tblCellSpacing w:w="15" w:type="dxa"/>
        </w:trPr>
        <w:tc>
          <w:tcPr>
            <w:tcW w:w="2667" w:type="dxa"/>
            <w:vAlign w:val="center"/>
            <w:hideMark/>
          </w:tcPr>
          <w:p w:rsidR="001B30B1" w:rsidRDefault="001B30B1" w:rsidP="000B3193">
            <w:pPr>
              <w:pStyle w:val="p5"/>
            </w:pPr>
            <w:r>
              <w:rPr>
                <w:rStyle w:val="s2"/>
              </w:rPr>
              <w:t>Собственные доходы (налоговые и неналоговые)</w:t>
            </w:r>
          </w:p>
        </w:tc>
        <w:tc>
          <w:tcPr>
            <w:tcW w:w="950" w:type="dxa"/>
            <w:vAlign w:val="center"/>
          </w:tcPr>
          <w:p w:rsidR="001B30B1" w:rsidRDefault="00B2683F" w:rsidP="000B3193">
            <w:pPr>
              <w:pStyle w:val="p5"/>
              <w:jc w:val="center"/>
            </w:pPr>
            <w:r>
              <w:t>130282,8</w:t>
            </w:r>
          </w:p>
        </w:tc>
        <w:tc>
          <w:tcPr>
            <w:tcW w:w="1621" w:type="dxa"/>
            <w:vAlign w:val="center"/>
          </w:tcPr>
          <w:p w:rsidR="001B30B1" w:rsidRDefault="00B2683F" w:rsidP="000B3193">
            <w:pPr>
              <w:pStyle w:val="p8"/>
              <w:jc w:val="center"/>
            </w:pPr>
            <w:r>
              <w:t>129946,8</w:t>
            </w:r>
          </w:p>
        </w:tc>
        <w:tc>
          <w:tcPr>
            <w:tcW w:w="1369" w:type="dxa"/>
            <w:vAlign w:val="center"/>
          </w:tcPr>
          <w:p w:rsidR="001B30B1" w:rsidRDefault="00B2683F" w:rsidP="000B3193">
            <w:pPr>
              <w:pStyle w:val="p8"/>
              <w:jc w:val="center"/>
            </w:pPr>
            <w:r>
              <w:t>130156,0</w:t>
            </w:r>
          </w:p>
        </w:tc>
        <w:tc>
          <w:tcPr>
            <w:tcW w:w="1469" w:type="dxa"/>
            <w:vAlign w:val="center"/>
          </w:tcPr>
          <w:p w:rsidR="001B30B1" w:rsidRPr="003E487D" w:rsidRDefault="00B2683F" w:rsidP="000B3193">
            <w:pPr>
              <w:pStyle w:val="p8"/>
              <w:jc w:val="center"/>
            </w:pPr>
            <w:r>
              <w:t>136322,5</w:t>
            </w:r>
          </w:p>
        </w:tc>
        <w:tc>
          <w:tcPr>
            <w:tcW w:w="1179" w:type="dxa"/>
          </w:tcPr>
          <w:p w:rsidR="001B30B1" w:rsidRPr="003E487D" w:rsidRDefault="00B2683F" w:rsidP="00E24590">
            <w:pPr>
              <w:pStyle w:val="p8"/>
              <w:spacing w:before="240" w:beforeAutospacing="0"/>
              <w:jc w:val="center"/>
            </w:pPr>
            <w:r>
              <w:t>141076,2</w:t>
            </w:r>
          </w:p>
        </w:tc>
      </w:tr>
      <w:tr w:rsidR="001B30B1" w:rsidTr="00C534D7">
        <w:trPr>
          <w:tblCellSpacing w:w="15" w:type="dxa"/>
        </w:trPr>
        <w:tc>
          <w:tcPr>
            <w:tcW w:w="2667" w:type="dxa"/>
            <w:vAlign w:val="center"/>
            <w:hideMark/>
          </w:tcPr>
          <w:p w:rsidR="001B30B1" w:rsidRDefault="001B30B1" w:rsidP="000B3193">
            <w:pPr>
              <w:pStyle w:val="p5"/>
            </w:pPr>
            <w:r>
              <w:rPr>
                <w:rStyle w:val="s2"/>
              </w:rPr>
              <w:t xml:space="preserve">Безвозмездные </w:t>
            </w:r>
            <w:r>
              <w:rPr>
                <w:rStyle w:val="s2"/>
              </w:rPr>
              <w:lastRenderedPageBreak/>
              <w:t>поступления</w:t>
            </w:r>
          </w:p>
        </w:tc>
        <w:tc>
          <w:tcPr>
            <w:tcW w:w="950" w:type="dxa"/>
            <w:vAlign w:val="center"/>
          </w:tcPr>
          <w:p w:rsidR="001B30B1" w:rsidRDefault="00B2683F" w:rsidP="000B3193">
            <w:pPr>
              <w:pStyle w:val="p5"/>
              <w:jc w:val="center"/>
            </w:pPr>
            <w:r>
              <w:lastRenderedPageBreak/>
              <w:t>84781,0</w:t>
            </w:r>
          </w:p>
        </w:tc>
        <w:tc>
          <w:tcPr>
            <w:tcW w:w="1621" w:type="dxa"/>
            <w:vAlign w:val="center"/>
          </w:tcPr>
          <w:p w:rsidR="001B30B1" w:rsidRDefault="00B2683F" w:rsidP="000B3193">
            <w:pPr>
              <w:pStyle w:val="p8"/>
              <w:jc w:val="center"/>
            </w:pPr>
            <w:r>
              <w:t>87764,5</w:t>
            </w:r>
          </w:p>
        </w:tc>
        <w:tc>
          <w:tcPr>
            <w:tcW w:w="1369" w:type="dxa"/>
            <w:vAlign w:val="center"/>
          </w:tcPr>
          <w:p w:rsidR="001B30B1" w:rsidRDefault="00B2683F" w:rsidP="000B3193">
            <w:pPr>
              <w:pStyle w:val="p8"/>
              <w:jc w:val="center"/>
            </w:pPr>
            <w:r>
              <w:t>168,9</w:t>
            </w:r>
          </w:p>
        </w:tc>
        <w:tc>
          <w:tcPr>
            <w:tcW w:w="1469" w:type="dxa"/>
            <w:vAlign w:val="center"/>
          </w:tcPr>
          <w:p w:rsidR="001B30B1" w:rsidRPr="003E487D" w:rsidRDefault="00B2683F" w:rsidP="000B3193">
            <w:pPr>
              <w:pStyle w:val="p8"/>
              <w:jc w:val="center"/>
            </w:pPr>
            <w:r>
              <w:t>168,9</w:t>
            </w:r>
          </w:p>
        </w:tc>
        <w:tc>
          <w:tcPr>
            <w:tcW w:w="1179" w:type="dxa"/>
          </w:tcPr>
          <w:p w:rsidR="001B30B1" w:rsidRPr="003E487D" w:rsidRDefault="00B2683F" w:rsidP="00E24590">
            <w:pPr>
              <w:pStyle w:val="p8"/>
              <w:spacing w:before="120" w:beforeAutospacing="0"/>
              <w:jc w:val="center"/>
            </w:pPr>
            <w:r>
              <w:t>15168,9</w:t>
            </w:r>
          </w:p>
        </w:tc>
      </w:tr>
      <w:tr w:rsidR="001B30B1" w:rsidTr="00C534D7">
        <w:trPr>
          <w:tblCellSpacing w:w="15" w:type="dxa"/>
        </w:trPr>
        <w:tc>
          <w:tcPr>
            <w:tcW w:w="2667" w:type="dxa"/>
            <w:vAlign w:val="center"/>
            <w:hideMark/>
          </w:tcPr>
          <w:p w:rsidR="001B30B1" w:rsidRDefault="001B30B1" w:rsidP="000B3193">
            <w:pPr>
              <w:pStyle w:val="p5"/>
            </w:pPr>
            <w:r>
              <w:rPr>
                <w:rStyle w:val="s2"/>
              </w:rPr>
              <w:lastRenderedPageBreak/>
              <w:t>Расходы бюджета</w:t>
            </w:r>
          </w:p>
        </w:tc>
        <w:tc>
          <w:tcPr>
            <w:tcW w:w="950" w:type="dxa"/>
            <w:vAlign w:val="center"/>
          </w:tcPr>
          <w:p w:rsidR="001B30B1" w:rsidRPr="00875496" w:rsidRDefault="00B2683F" w:rsidP="000B3193">
            <w:pPr>
              <w:pStyle w:val="p5"/>
              <w:jc w:val="center"/>
            </w:pPr>
            <w:r>
              <w:t>237837,1</w:t>
            </w:r>
          </w:p>
        </w:tc>
        <w:tc>
          <w:tcPr>
            <w:tcW w:w="1621" w:type="dxa"/>
            <w:vAlign w:val="center"/>
          </w:tcPr>
          <w:p w:rsidR="001B30B1" w:rsidRPr="00875496" w:rsidRDefault="00B2683F" w:rsidP="000B3193">
            <w:pPr>
              <w:pStyle w:val="p8"/>
              <w:jc w:val="center"/>
            </w:pPr>
            <w:r>
              <w:t>225759</w:t>
            </w:r>
          </w:p>
        </w:tc>
        <w:tc>
          <w:tcPr>
            <w:tcW w:w="1369" w:type="dxa"/>
            <w:vAlign w:val="center"/>
          </w:tcPr>
          <w:p w:rsidR="001B30B1" w:rsidRDefault="00B2683F" w:rsidP="000B3193">
            <w:pPr>
              <w:pStyle w:val="p8"/>
              <w:jc w:val="center"/>
            </w:pPr>
            <w:r>
              <w:t>140686,6</w:t>
            </w:r>
          </w:p>
        </w:tc>
        <w:tc>
          <w:tcPr>
            <w:tcW w:w="1469" w:type="dxa"/>
            <w:vAlign w:val="center"/>
          </w:tcPr>
          <w:p w:rsidR="001B30B1" w:rsidRPr="003E487D" w:rsidRDefault="00B2683F" w:rsidP="000B3193">
            <w:pPr>
              <w:pStyle w:val="p8"/>
              <w:jc w:val="center"/>
            </w:pPr>
            <w:r>
              <w:t>143388,2</w:t>
            </w:r>
          </w:p>
        </w:tc>
        <w:tc>
          <w:tcPr>
            <w:tcW w:w="1179" w:type="dxa"/>
          </w:tcPr>
          <w:p w:rsidR="001B30B1" w:rsidRPr="003E487D" w:rsidRDefault="00B2683F" w:rsidP="000B3193">
            <w:pPr>
              <w:pStyle w:val="p8"/>
              <w:jc w:val="center"/>
            </w:pPr>
            <w:r>
              <w:t>161388,2</w:t>
            </w:r>
          </w:p>
        </w:tc>
      </w:tr>
      <w:tr w:rsidR="001B30B1" w:rsidTr="00C534D7">
        <w:trPr>
          <w:trHeight w:val="559"/>
          <w:tblCellSpacing w:w="15" w:type="dxa"/>
        </w:trPr>
        <w:tc>
          <w:tcPr>
            <w:tcW w:w="2667" w:type="dxa"/>
            <w:vAlign w:val="center"/>
            <w:hideMark/>
          </w:tcPr>
          <w:p w:rsidR="001B30B1" w:rsidRDefault="001B30B1" w:rsidP="000B3193">
            <w:pPr>
              <w:pStyle w:val="p5"/>
            </w:pPr>
            <w:r>
              <w:rPr>
                <w:rStyle w:val="s2"/>
              </w:rPr>
              <w:t>Дефицит бюджета (тыс. руб.)</w:t>
            </w:r>
          </w:p>
        </w:tc>
        <w:tc>
          <w:tcPr>
            <w:tcW w:w="950" w:type="dxa"/>
            <w:vAlign w:val="center"/>
          </w:tcPr>
          <w:p w:rsidR="001B30B1" w:rsidRPr="00875496" w:rsidRDefault="00A661C5" w:rsidP="000B3193">
            <w:pPr>
              <w:pStyle w:val="p5"/>
              <w:jc w:val="center"/>
            </w:pPr>
            <w:r>
              <w:t>22773,3</w:t>
            </w:r>
          </w:p>
        </w:tc>
        <w:tc>
          <w:tcPr>
            <w:tcW w:w="1621" w:type="dxa"/>
            <w:vAlign w:val="center"/>
          </w:tcPr>
          <w:p w:rsidR="001B30B1" w:rsidRPr="00875496" w:rsidRDefault="00A661C5" w:rsidP="00E24590">
            <w:pPr>
              <w:pStyle w:val="p8"/>
              <w:jc w:val="center"/>
            </w:pPr>
            <w:r>
              <w:t>8047,7</w:t>
            </w:r>
          </w:p>
        </w:tc>
        <w:tc>
          <w:tcPr>
            <w:tcW w:w="1369" w:type="dxa"/>
            <w:vAlign w:val="center"/>
          </w:tcPr>
          <w:p w:rsidR="001B30B1" w:rsidRDefault="00B2683F" w:rsidP="000B3193">
            <w:pPr>
              <w:pStyle w:val="p8"/>
              <w:jc w:val="center"/>
            </w:pPr>
            <w:r>
              <w:t>10361,7</w:t>
            </w:r>
          </w:p>
        </w:tc>
        <w:tc>
          <w:tcPr>
            <w:tcW w:w="1469" w:type="dxa"/>
            <w:vAlign w:val="center"/>
          </w:tcPr>
          <w:p w:rsidR="001B30B1" w:rsidRPr="003E487D" w:rsidRDefault="00B2683F" w:rsidP="000B3193">
            <w:pPr>
              <w:pStyle w:val="p8"/>
              <w:jc w:val="center"/>
            </w:pPr>
            <w:r>
              <w:t>6896,8</w:t>
            </w:r>
          </w:p>
        </w:tc>
        <w:tc>
          <w:tcPr>
            <w:tcW w:w="1179" w:type="dxa"/>
          </w:tcPr>
          <w:p w:rsidR="001B30B1" w:rsidRPr="003E487D" w:rsidRDefault="00A661C5" w:rsidP="00117B25">
            <w:pPr>
              <w:pStyle w:val="p8"/>
              <w:spacing w:before="120" w:beforeAutospacing="0"/>
              <w:jc w:val="center"/>
            </w:pPr>
            <w:r>
              <w:t>5143,1</w:t>
            </w:r>
          </w:p>
        </w:tc>
      </w:tr>
      <w:tr w:rsidR="001B30B1" w:rsidTr="0048063C">
        <w:trPr>
          <w:tblCellSpacing w:w="15" w:type="dxa"/>
        </w:trPr>
        <w:tc>
          <w:tcPr>
            <w:tcW w:w="2667" w:type="dxa"/>
            <w:vAlign w:val="center"/>
            <w:hideMark/>
          </w:tcPr>
          <w:p w:rsidR="001B30B1" w:rsidRDefault="001B30B1" w:rsidP="000B3193">
            <w:pPr>
              <w:pStyle w:val="p9"/>
            </w:pPr>
            <w:r>
              <w:rPr>
                <w:rStyle w:val="s2"/>
              </w:rPr>
              <w:t>В процентах к доходам бюджета, без учета безвозмездных поступлений</w:t>
            </w:r>
          </w:p>
        </w:tc>
        <w:tc>
          <w:tcPr>
            <w:tcW w:w="950" w:type="dxa"/>
            <w:vAlign w:val="bottom"/>
            <w:hideMark/>
          </w:tcPr>
          <w:p w:rsidR="001B30B1" w:rsidRPr="00875496" w:rsidRDefault="00A661C5" w:rsidP="003E487D">
            <w:pPr>
              <w:pStyle w:val="p8"/>
              <w:jc w:val="center"/>
            </w:pPr>
            <w:r>
              <w:t>17,5</w:t>
            </w:r>
          </w:p>
        </w:tc>
        <w:tc>
          <w:tcPr>
            <w:tcW w:w="1621" w:type="dxa"/>
            <w:vAlign w:val="bottom"/>
            <w:hideMark/>
          </w:tcPr>
          <w:p w:rsidR="007E252E" w:rsidRPr="00875496" w:rsidRDefault="00A661C5" w:rsidP="00B2683F">
            <w:pPr>
              <w:pStyle w:val="p8"/>
              <w:jc w:val="center"/>
            </w:pPr>
            <w:r>
              <w:t>6,2</w:t>
            </w:r>
          </w:p>
        </w:tc>
        <w:tc>
          <w:tcPr>
            <w:tcW w:w="1369" w:type="dxa"/>
            <w:vAlign w:val="bottom"/>
            <w:hideMark/>
          </w:tcPr>
          <w:p w:rsidR="001B30B1" w:rsidRDefault="00B2683F" w:rsidP="003E487D">
            <w:pPr>
              <w:pStyle w:val="p8"/>
              <w:jc w:val="center"/>
            </w:pPr>
            <w:r>
              <w:rPr>
                <w:rStyle w:val="s2"/>
              </w:rPr>
              <w:t>7,9</w:t>
            </w:r>
          </w:p>
        </w:tc>
        <w:tc>
          <w:tcPr>
            <w:tcW w:w="1469" w:type="dxa"/>
            <w:vAlign w:val="bottom"/>
            <w:hideMark/>
          </w:tcPr>
          <w:p w:rsidR="001B30B1" w:rsidRPr="003E487D" w:rsidRDefault="00B2683F" w:rsidP="003E487D">
            <w:pPr>
              <w:pStyle w:val="p8"/>
              <w:jc w:val="center"/>
            </w:pPr>
            <w:r>
              <w:t>5,1</w:t>
            </w:r>
          </w:p>
        </w:tc>
        <w:tc>
          <w:tcPr>
            <w:tcW w:w="1179" w:type="dxa"/>
            <w:vAlign w:val="bottom"/>
          </w:tcPr>
          <w:p w:rsidR="001B30B1" w:rsidRPr="003E487D" w:rsidRDefault="00B2683F" w:rsidP="003E487D">
            <w:pPr>
              <w:pStyle w:val="p8"/>
              <w:spacing w:before="480" w:beforeAutospacing="0"/>
              <w:jc w:val="center"/>
            </w:pPr>
            <w:r>
              <w:t>3,6</w:t>
            </w:r>
          </w:p>
        </w:tc>
      </w:tr>
    </w:tbl>
    <w:p w:rsidR="00BF1E27" w:rsidRDefault="00BF1E27" w:rsidP="00495497">
      <w:pPr>
        <w:ind w:firstLine="709"/>
        <w:contextualSpacing/>
        <w:jc w:val="both"/>
        <w:rPr>
          <w:sz w:val="28"/>
          <w:szCs w:val="28"/>
        </w:rPr>
      </w:pPr>
    </w:p>
    <w:p w:rsidR="001F79AA" w:rsidRDefault="002A7046" w:rsidP="00CB6F69">
      <w:pPr>
        <w:ind w:firstLine="708"/>
        <w:jc w:val="both"/>
        <w:rPr>
          <w:sz w:val="28"/>
          <w:szCs w:val="28"/>
        </w:rPr>
      </w:pPr>
      <w:r>
        <w:rPr>
          <w:sz w:val="28"/>
          <w:szCs w:val="28"/>
        </w:rPr>
        <w:t>По сравнению с ожидаемым исполнением доходной части за 201</w:t>
      </w:r>
      <w:r w:rsidR="0033390D">
        <w:rPr>
          <w:sz w:val="28"/>
          <w:szCs w:val="28"/>
        </w:rPr>
        <w:t>8</w:t>
      </w:r>
      <w:r>
        <w:rPr>
          <w:sz w:val="28"/>
          <w:szCs w:val="28"/>
        </w:rPr>
        <w:t xml:space="preserve"> год</w:t>
      </w:r>
      <w:r w:rsidR="009B6971">
        <w:rPr>
          <w:sz w:val="28"/>
          <w:szCs w:val="28"/>
        </w:rPr>
        <w:t xml:space="preserve"> – </w:t>
      </w:r>
      <w:r w:rsidR="0033390D">
        <w:rPr>
          <w:sz w:val="28"/>
          <w:szCs w:val="28"/>
        </w:rPr>
        <w:t>217711,3</w:t>
      </w:r>
      <w:r w:rsidR="009B6971">
        <w:rPr>
          <w:sz w:val="28"/>
          <w:szCs w:val="28"/>
        </w:rPr>
        <w:t xml:space="preserve"> тыс. рублей </w:t>
      </w:r>
      <w:r>
        <w:rPr>
          <w:sz w:val="28"/>
          <w:szCs w:val="28"/>
        </w:rPr>
        <w:t xml:space="preserve"> прогнозные показатели на 201</w:t>
      </w:r>
      <w:r w:rsidR="0033390D">
        <w:rPr>
          <w:sz w:val="28"/>
          <w:szCs w:val="28"/>
        </w:rPr>
        <w:t>9</w:t>
      </w:r>
      <w:r>
        <w:rPr>
          <w:sz w:val="28"/>
          <w:szCs w:val="28"/>
        </w:rPr>
        <w:t xml:space="preserve"> год</w:t>
      </w:r>
      <w:r w:rsidR="009B6971">
        <w:rPr>
          <w:sz w:val="28"/>
          <w:szCs w:val="28"/>
        </w:rPr>
        <w:t xml:space="preserve"> </w:t>
      </w:r>
      <w:r w:rsidR="0033390D">
        <w:rPr>
          <w:sz w:val="28"/>
          <w:szCs w:val="28"/>
        </w:rPr>
        <w:t>130324,9</w:t>
      </w:r>
      <w:r w:rsidR="009B6971">
        <w:rPr>
          <w:sz w:val="28"/>
          <w:szCs w:val="28"/>
        </w:rPr>
        <w:t xml:space="preserve"> тыс. рублей  снижены  на </w:t>
      </w:r>
      <w:r w:rsidR="0033390D">
        <w:rPr>
          <w:sz w:val="28"/>
          <w:szCs w:val="28"/>
        </w:rPr>
        <w:t>40,0</w:t>
      </w:r>
      <w:r w:rsidR="009B6971">
        <w:rPr>
          <w:sz w:val="28"/>
          <w:szCs w:val="28"/>
        </w:rPr>
        <w:t xml:space="preserve">%  за счет полученных  в текущем году </w:t>
      </w:r>
      <w:r w:rsidR="0033390D">
        <w:rPr>
          <w:sz w:val="28"/>
          <w:szCs w:val="28"/>
        </w:rPr>
        <w:t>межбюджетных трансфертов</w:t>
      </w:r>
      <w:r w:rsidR="009B6971">
        <w:rPr>
          <w:sz w:val="28"/>
          <w:szCs w:val="28"/>
        </w:rPr>
        <w:t xml:space="preserve"> из бюджета Иркутской области </w:t>
      </w:r>
      <w:r w:rsidR="0033390D">
        <w:rPr>
          <w:sz w:val="28"/>
          <w:szCs w:val="28"/>
        </w:rPr>
        <w:t xml:space="preserve">на строительство физкультурно-оздоровительного комплекса и прочих </w:t>
      </w:r>
      <w:r w:rsidR="00954815">
        <w:rPr>
          <w:sz w:val="28"/>
          <w:szCs w:val="28"/>
        </w:rPr>
        <w:t>безвозмездных поступлений</w:t>
      </w:r>
      <w:r w:rsidR="009B6971">
        <w:rPr>
          <w:sz w:val="28"/>
          <w:szCs w:val="28"/>
        </w:rPr>
        <w:t>. На 201</w:t>
      </w:r>
      <w:r w:rsidR="0033390D">
        <w:rPr>
          <w:sz w:val="28"/>
          <w:szCs w:val="28"/>
        </w:rPr>
        <w:t>9</w:t>
      </w:r>
      <w:r w:rsidR="009B6971">
        <w:rPr>
          <w:sz w:val="28"/>
          <w:szCs w:val="28"/>
        </w:rPr>
        <w:t>-202</w:t>
      </w:r>
      <w:r w:rsidR="0033390D">
        <w:rPr>
          <w:sz w:val="28"/>
          <w:szCs w:val="28"/>
        </w:rPr>
        <w:t>1</w:t>
      </w:r>
      <w:r w:rsidR="009B6971">
        <w:rPr>
          <w:sz w:val="28"/>
          <w:szCs w:val="28"/>
        </w:rPr>
        <w:t xml:space="preserve"> годы  объем межбюджетных трансфертов  из федерального и областного бюджетов  распределен</w:t>
      </w:r>
      <w:r w:rsidR="00FA7D1A">
        <w:rPr>
          <w:sz w:val="28"/>
          <w:szCs w:val="28"/>
        </w:rPr>
        <w:t>ы</w:t>
      </w:r>
      <w:r w:rsidR="0033390D">
        <w:rPr>
          <w:sz w:val="28"/>
          <w:szCs w:val="28"/>
        </w:rPr>
        <w:t xml:space="preserve"> между бюджетами не полностью, в связи  с чем, бюджет в части безвозмездных поступлений будет уточняться.</w:t>
      </w:r>
      <w:r w:rsidR="009B6971">
        <w:rPr>
          <w:sz w:val="28"/>
          <w:szCs w:val="28"/>
        </w:rPr>
        <w:t xml:space="preserve"> </w:t>
      </w:r>
      <w:r w:rsidR="00ED67C5">
        <w:rPr>
          <w:sz w:val="28"/>
          <w:szCs w:val="28"/>
        </w:rPr>
        <w:t xml:space="preserve">По этой же причине </w:t>
      </w:r>
      <w:r w:rsidR="009B6971">
        <w:rPr>
          <w:sz w:val="28"/>
          <w:szCs w:val="28"/>
        </w:rPr>
        <w:t xml:space="preserve"> произошло уменьшение</w:t>
      </w:r>
      <w:r w:rsidR="00E93DA8">
        <w:rPr>
          <w:sz w:val="28"/>
          <w:szCs w:val="28"/>
        </w:rPr>
        <w:t xml:space="preserve"> планируемых расходов на 2019 год</w:t>
      </w:r>
      <w:r w:rsidR="00B045D6">
        <w:rPr>
          <w:sz w:val="28"/>
          <w:szCs w:val="28"/>
        </w:rPr>
        <w:t xml:space="preserve"> </w:t>
      </w:r>
      <w:r w:rsidR="009B6971">
        <w:rPr>
          <w:sz w:val="28"/>
          <w:szCs w:val="28"/>
        </w:rPr>
        <w:t xml:space="preserve"> п</w:t>
      </w:r>
      <w:r w:rsidR="009B6971" w:rsidRPr="009B6971">
        <w:rPr>
          <w:sz w:val="28"/>
          <w:szCs w:val="28"/>
        </w:rPr>
        <w:t xml:space="preserve">о сравнению с ожидаемым исполнением </w:t>
      </w:r>
      <w:r w:rsidR="00B045D6">
        <w:rPr>
          <w:sz w:val="28"/>
          <w:szCs w:val="28"/>
        </w:rPr>
        <w:t xml:space="preserve">расходной </w:t>
      </w:r>
      <w:r w:rsidR="009B6971" w:rsidRPr="009B6971">
        <w:rPr>
          <w:sz w:val="28"/>
          <w:szCs w:val="28"/>
        </w:rPr>
        <w:t>части за 201</w:t>
      </w:r>
      <w:r w:rsidR="00013F8F">
        <w:rPr>
          <w:sz w:val="28"/>
          <w:szCs w:val="28"/>
        </w:rPr>
        <w:t>8</w:t>
      </w:r>
      <w:r w:rsidR="009B6971" w:rsidRPr="009B6971">
        <w:rPr>
          <w:sz w:val="28"/>
          <w:szCs w:val="28"/>
        </w:rPr>
        <w:t xml:space="preserve"> год</w:t>
      </w:r>
      <w:r w:rsidR="00B045D6">
        <w:rPr>
          <w:sz w:val="28"/>
          <w:szCs w:val="28"/>
        </w:rPr>
        <w:t xml:space="preserve">. </w:t>
      </w:r>
      <w:r w:rsidR="003D5443">
        <w:rPr>
          <w:sz w:val="28"/>
          <w:szCs w:val="28"/>
        </w:rPr>
        <w:t xml:space="preserve">Планируемые </w:t>
      </w:r>
      <w:r w:rsidR="009B6971" w:rsidRPr="009B6971">
        <w:rPr>
          <w:sz w:val="28"/>
          <w:szCs w:val="28"/>
        </w:rPr>
        <w:t xml:space="preserve"> показатели</w:t>
      </w:r>
      <w:r w:rsidR="00954815">
        <w:rPr>
          <w:sz w:val="28"/>
          <w:szCs w:val="28"/>
        </w:rPr>
        <w:t xml:space="preserve"> расходов </w:t>
      </w:r>
      <w:r w:rsidR="009B6971" w:rsidRPr="009B6971">
        <w:rPr>
          <w:sz w:val="28"/>
          <w:szCs w:val="28"/>
        </w:rPr>
        <w:t xml:space="preserve"> на 201</w:t>
      </w:r>
      <w:r w:rsidR="00013F8F">
        <w:rPr>
          <w:sz w:val="28"/>
          <w:szCs w:val="28"/>
        </w:rPr>
        <w:t>9</w:t>
      </w:r>
      <w:r w:rsidR="009B6971" w:rsidRPr="009B6971">
        <w:rPr>
          <w:sz w:val="28"/>
          <w:szCs w:val="28"/>
        </w:rPr>
        <w:t xml:space="preserve"> год </w:t>
      </w:r>
      <w:r w:rsidR="003D5443">
        <w:rPr>
          <w:sz w:val="28"/>
          <w:szCs w:val="28"/>
        </w:rPr>
        <w:t xml:space="preserve"> установлены в сумме </w:t>
      </w:r>
      <w:r w:rsidR="00013F8F">
        <w:rPr>
          <w:sz w:val="28"/>
          <w:szCs w:val="28"/>
        </w:rPr>
        <w:t>140686,6</w:t>
      </w:r>
      <w:r w:rsidR="009B6971" w:rsidRPr="009B6971">
        <w:rPr>
          <w:sz w:val="28"/>
          <w:szCs w:val="28"/>
        </w:rPr>
        <w:t xml:space="preserve"> тыс. рублей</w:t>
      </w:r>
      <w:r w:rsidR="003D5443">
        <w:rPr>
          <w:sz w:val="28"/>
          <w:szCs w:val="28"/>
        </w:rPr>
        <w:t>, то есть</w:t>
      </w:r>
      <w:r w:rsidR="00404FD0">
        <w:rPr>
          <w:sz w:val="28"/>
          <w:szCs w:val="28"/>
        </w:rPr>
        <w:t>,</w:t>
      </w:r>
      <w:r w:rsidR="009B6971" w:rsidRPr="009B6971">
        <w:rPr>
          <w:sz w:val="28"/>
          <w:szCs w:val="28"/>
        </w:rPr>
        <w:t xml:space="preserve">  снижены  на </w:t>
      </w:r>
      <w:r w:rsidR="00013F8F">
        <w:rPr>
          <w:sz w:val="28"/>
          <w:szCs w:val="28"/>
        </w:rPr>
        <w:t>37,7</w:t>
      </w:r>
      <w:r w:rsidR="009B6971" w:rsidRPr="009B6971">
        <w:rPr>
          <w:sz w:val="28"/>
          <w:szCs w:val="28"/>
        </w:rPr>
        <w:t>%</w:t>
      </w:r>
      <w:r w:rsidR="00F44005">
        <w:rPr>
          <w:sz w:val="28"/>
          <w:szCs w:val="28"/>
        </w:rPr>
        <w:t xml:space="preserve">. </w:t>
      </w:r>
    </w:p>
    <w:p w:rsidR="00ED67C5" w:rsidRDefault="00ED67C5" w:rsidP="00ED67C5">
      <w:pPr>
        <w:ind w:firstLine="708"/>
        <w:jc w:val="both"/>
        <w:rPr>
          <w:sz w:val="28"/>
          <w:szCs w:val="28"/>
        </w:rPr>
      </w:pPr>
      <w:r>
        <w:rPr>
          <w:sz w:val="28"/>
          <w:szCs w:val="28"/>
        </w:rPr>
        <w:t xml:space="preserve">При анализе собственных доходов наблюдается </w:t>
      </w:r>
      <w:r w:rsidR="00E93DA8">
        <w:rPr>
          <w:sz w:val="28"/>
          <w:szCs w:val="28"/>
        </w:rPr>
        <w:t xml:space="preserve">небольшое </w:t>
      </w:r>
      <w:r>
        <w:rPr>
          <w:sz w:val="28"/>
          <w:szCs w:val="28"/>
        </w:rPr>
        <w:t>превышение планируемых показателей  на 2019 год по отношению к ожидаемому исполнению бюджета текущего года на 0,2</w:t>
      </w:r>
      <w:r w:rsidR="00E93DA8">
        <w:rPr>
          <w:sz w:val="28"/>
          <w:szCs w:val="28"/>
        </w:rPr>
        <w:t>%, практически на уровне 2018 года.</w:t>
      </w:r>
    </w:p>
    <w:p w:rsidR="00495497" w:rsidRDefault="00495497" w:rsidP="00495497">
      <w:pPr>
        <w:ind w:firstLine="708"/>
        <w:jc w:val="center"/>
        <w:rPr>
          <w:b/>
        </w:rPr>
      </w:pPr>
      <w:r w:rsidRPr="00495497">
        <w:rPr>
          <w:b/>
        </w:rPr>
        <w:t>3.2 Доходы местного бюджета</w:t>
      </w:r>
    </w:p>
    <w:p w:rsidR="00E76FCE" w:rsidRDefault="00E76FCE" w:rsidP="00495497">
      <w:pPr>
        <w:ind w:firstLine="708"/>
        <w:jc w:val="center"/>
        <w:rPr>
          <w:b/>
        </w:rPr>
      </w:pPr>
    </w:p>
    <w:p w:rsidR="00E76FCE" w:rsidRDefault="00E76FCE" w:rsidP="001F79AA">
      <w:pPr>
        <w:ind w:firstLine="708"/>
        <w:jc w:val="both"/>
        <w:rPr>
          <w:sz w:val="28"/>
          <w:szCs w:val="28"/>
        </w:rPr>
      </w:pPr>
      <w:r w:rsidRPr="00E76FCE">
        <w:rPr>
          <w:sz w:val="28"/>
          <w:szCs w:val="28"/>
        </w:rPr>
        <w:t>Составление  доходной части проекта решения Думы о бюджете на 20</w:t>
      </w:r>
      <w:r w:rsidR="00134EFE">
        <w:rPr>
          <w:sz w:val="28"/>
          <w:szCs w:val="28"/>
        </w:rPr>
        <w:t>19</w:t>
      </w:r>
      <w:r w:rsidRPr="00E76FCE">
        <w:rPr>
          <w:sz w:val="28"/>
          <w:szCs w:val="28"/>
        </w:rPr>
        <w:t>-202</w:t>
      </w:r>
      <w:r w:rsidR="00134EFE">
        <w:rPr>
          <w:sz w:val="28"/>
          <w:szCs w:val="28"/>
        </w:rPr>
        <w:t>1</w:t>
      </w:r>
      <w:r w:rsidRPr="00E76FCE">
        <w:rPr>
          <w:sz w:val="28"/>
          <w:szCs w:val="28"/>
        </w:rPr>
        <w:t xml:space="preserve">  годы  осуществлялось на основе Прогноза социально-экономического развития </w:t>
      </w:r>
      <w:proofErr w:type="spellStart"/>
      <w:r w:rsidRPr="00E76FCE">
        <w:rPr>
          <w:sz w:val="28"/>
          <w:szCs w:val="28"/>
        </w:rPr>
        <w:t>Тайшетского</w:t>
      </w:r>
      <w:proofErr w:type="spellEnd"/>
      <w:r w:rsidRPr="00E76FCE">
        <w:rPr>
          <w:sz w:val="28"/>
          <w:szCs w:val="28"/>
        </w:rPr>
        <w:t xml:space="preserve"> городского поселения на 201</w:t>
      </w:r>
      <w:r w:rsidR="00134EFE">
        <w:rPr>
          <w:sz w:val="28"/>
          <w:szCs w:val="28"/>
        </w:rPr>
        <w:t>9</w:t>
      </w:r>
      <w:r w:rsidRPr="00E76FCE">
        <w:rPr>
          <w:sz w:val="28"/>
          <w:szCs w:val="28"/>
        </w:rPr>
        <w:t>-202</w:t>
      </w:r>
      <w:r w:rsidR="00134EFE">
        <w:rPr>
          <w:sz w:val="28"/>
          <w:szCs w:val="28"/>
        </w:rPr>
        <w:t>1</w:t>
      </w:r>
      <w:r w:rsidRPr="00E76FCE">
        <w:rPr>
          <w:sz w:val="28"/>
          <w:szCs w:val="28"/>
        </w:rPr>
        <w:t xml:space="preserve"> </w:t>
      </w:r>
      <w:proofErr w:type="spellStart"/>
      <w:r w:rsidRPr="00E76FCE">
        <w:rPr>
          <w:sz w:val="28"/>
          <w:szCs w:val="28"/>
        </w:rPr>
        <w:t>г.г</w:t>
      </w:r>
      <w:proofErr w:type="spellEnd"/>
      <w:r w:rsidRPr="00E76FCE">
        <w:rPr>
          <w:sz w:val="28"/>
          <w:szCs w:val="28"/>
        </w:rPr>
        <w:t>. В соответствии со ст. 160.1  БК РФ  прогнозы поступлений налоговых доходов в местный бюджет  представлены главными администраторами доходов – МИ ФНС России №6 по Иркутской области. Прогноз поступления неналоговых доходов  в местный бюджет  представлен отдел</w:t>
      </w:r>
      <w:r w:rsidR="00954815">
        <w:rPr>
          <w:sz w:val="28"/>
          <w:szCs w:val="28"/>
        </w:rPr>
        <w:t>ом</w:t>
      </w:r>
      <w:r w:rsidRPr="00E76FCE">
        <w:rPr>
          <w:sz w:val="28"/>
          <w:szCs w:val="28"/>
        </w:rPr>
        <w:t xml:space="preserve"> по управлению муниципальным имуществом администрации </w:t>
      </w:r>
      <w:proofErr w:type="spellStart"/>
      <w:r w:rsidRPr="00E76FCE">
        <w:rPr>
          <w:sz w:val="28"/>
          <w:szCs w:val="28"/>
        </w:rPr>
        <w:t>Тайшетского</w:t>
      </w:r>
      <w:proofErr w:type="spellEnd"/>
      <w:r w:rsidRPr="00E76FCE">
        <w:rPr>
          <w:sz w:val="28"/>
          <w:szCs w:val="28"/>
        </w:rPr>
        <w:t xml:space="preserve"> городского поселения, МКУ «Библиотечное  объединение </w:t>
      </w:r>
      <w:proofErr w:type="spellStart"/>
      <w:r w:rsidRPr="00E76FCE">
        <w:rPr>
          <w:sz w:val="28"/>
          <w:szCs w:val="28"/>
        </w:rPr>
        <w:t>Тайшетского</w:t>
      </w:r>
      <w:proofErr w:type="spellEnd"/>
      <w:r w:rsidRPr="00E76FCE">
        <w:rPr>
          <w:sz w:val="28"/>
          <w:szCs w:val="28"/>
        </w:rPr>
        <w:t xml:space="preserve"> муниципального образования «</w:t>
      </w:r>
      <w:proofErr w:type="spellStart"/>
      <w:r w:rsidRPr="00E76FCE">
        <w:rPr>
          <w:sz w:val="28"/>
          <w:szCs w:val="28"/>
        </w:rPr>
        <w:t>Тайшетское</w:t>
      </w:r>
      <w:proofErr w:type="spellEnd"/>
      <w:r w:rsidRPr="00E76FCE">
        <w:rPr>
          <w:sz w:val="28"/>
          <w:szCs w:val="28"/>
        </w:rPr>
        <w:t xml:space="preserve"> городское поселение»</w:t>
      </w:r>
      <w:r w:rsidR="00134EFE">
        <w:rPr>
          <w:sz w:val="28"/>
          <w:szCs w:val="28"/>
        </w:rPr>
        <w:t xml:space="preserve">, МКУ </w:t>
      </w:r>
      <w:r w:rsidR="00277616">
        <w:rPr>
          <w:sz w:val="28"/>
          <w:szCs w:val="28"/>
        </w:rPr>
        <w:t>«</w:t>
      </w:r>
      <w:r w:rsidR="00134EFE">
        <w:rPr>
          <w:sz w:val="28"/>
          <w:szCs w:val="28"/>
        </w:rPr>
        <w:t>КСЦ «Сибирь»</w:t>
      </w:r>
      <w:r w:rsidRPr="00E76FCE">
        <w:rPr>
          <w:sz w:val="28"/>
          <w:szCs w:val="28"/>
        </w:rPr>
        <w:t xml:space="preserve">. Объем </w:t>
      </w:r>
      <w:r w:rsidR="00E4727E">
        <w:rPr>
          <w:sz w:val="28"/>
          <w:szCs w:val="28"/>
        </w:rPr>
        <w:t>межбюджетных трансфертов и сумма акцизов</w:t>
      </w:r>
      <w:r w:rsidRPr="00E76FCE">
        <w:rPr>
          <w:sz w:val="28"/>
          <w:szCs w:val="28"/>
        </w:rPr>
        <w:t xml:space="preserve">  определен</w:t>
      </w:r>
      <w:r w:rsidR="00E4727E">
        <w:rPr>
          <w:sz w:val="28"/>
          <w:szCs w:val="28"/>
        </w:rPr>
        <w:t>ы</w:t>
      </w:r>
      <w:r w:rsidRPr="00E76FCE">
        <w:rPr>
          <w:sz w:val="28"/>
          <w:szCs w:val="28"/>
        </w:rPr>
        <w:t xml:space="preserve"> в соответствии с проектом Закона Иркутской области «О</w:t>
      </w:r>
      <w:r w:rsidR="00954815">
        <w:rPr>
          <w:sz w:val="28"/>
          <w:szCs w:val="28"/>
        </w:rPr>
        <w:t>б областном</w:t>
      </w:r>
      <w:r w:rsidRPr="00E76FCE">
        <w:rPr>
          <w:sz w:val="28"/>
          <w:szCs w:val="28"/>
        </w:rPr>
        <w:t xml:space="preserve"> бюджете Иркутской области на 201</w:t>
      </w:r>
      <w:r w:rsidR="00954815">
        <w:rPr>
          <w:sz w:val="28"/>
          <w:szCs w:val="28"/>
        </w:rPr>
        <w:t>9</w:t>
      </w:r>
      <w:r w:rsidRPr="00E76FCE">
        <w:rPr>
          <w:sz w:val="28"/>
          <w:szCs w:val="28"/>
        </w:rPr>
        <w:t xml:space="preserve"> год и плановый период 20</w:t>
      </w:r>
      <w:r w:rsidR="00954815">
        <w:rPr>
          <w:sz w:val="28"/>
          <w:szCs w:val="28"/>
        </w:rPr>
        <w:t>20</w:t>
      </w:r>
      <w:r w:rsidRPr="00E76FCE">
        <w:rPr>
          <w:sz w:val="28"/>
          <w:szCs w:val="28"/>
        </w:rPr>
        <w:t>-</w:t>
      </w:r>
      <w:r w:rsidRPr="00E76FCE">
        <w:rPr>
          <w:sz w:val="28"/>
          <w:szCs w:val="28"/>
        </w:rPr>
        <w:lastRenderedPageBreak/>
        <w:t>202</w:t>
      </w:r>
      <w:r w:rsidR="00954815">
        <w:rPr>
          <w:sz w:val="28"/>
          <w:szCs w:val="28"/>
        </w:rPr>
        <w:t>1</w:t>
      </w:r>
      <w:r w:rsidRPr="00E76FCE">
        <w:rPr>
          <w:sz w:val="28"/>
          <w:szCs w:val="28"/>
        </w:rPr>
        <w:t xml:space="preserve"> годов»  и проектом бюджета муниципального образования «</w:t>
      </w:r>
      <w:proofErr w:type="spellStart"/>
      <w:r w:rsidRPr="00E76FCE">
        <w:rPr>
          <w:sz w:val="28"/>
          <w:szCs w:val="28"/>
        </w:rPr>
        <w:t>Тайшетский</w:t>
      </w:r>
      <w:proofErr w:type="spellEnd"/>
      <w:r w:rsidRPr="00E76FCE">
        <w:rPr>
          <w:sz w:val="28"/>
          <w:szCs w:val="28"/>
        </w:rPr>
        <w:t xml:space="preserve"> район».</w:t>
      </w:r>
    </w:p>
    <w:p w:rsidR="00E343D4" w:rsidRDefault="00E343D4" w:rsidP="001F79AA">
      <w:pPr>
        <w:ind w:firstLine="708"/>
        <w:jc w:val="both"/>
        <w:rPr>
          <w:sz w:val="28"/>
          <w:szCs w:val="28"/>
        </w:rPr>
      </w:pPr>
    </w:p>
    <w:p w:rsidR="007C578E" w:rsidRDefault="007C578E" w:rsidP="001F79AA">
      <w:pPr>
        <w:ind w:firstLine="708"/>
        <w:jc w:val="both"/>
        <w:rPr>
          <w:sz w:val="28"/>
          <w:szCs w:val="28"/>
        </w:rPr>
      </w:pPr>
      <w:r>
        <w:rPr>
          <w:sz w:val="28"/>
          <w:szCs w:val="28"/>
        </w:rPr>
        <w:t xml:space="preserve">Суммы прогнозируемых доходов в бюджет </w:t>
      </w:r>
      <w:proofErr w:type="spellStart"/>
      <w:r>
        <w:rPr>
          <w:sz w:val="28"/>
          <w:szCs w:val="28"/>
        </w:rPr>
        <w:t>Тайшетского</w:t>
      </w:r>
      <w:proofErr w:type="spellEnd"/>
      <w:r>
        <w:rPr>
          <w:sz w:val="28"/>
          <w:szCs w:val="28"/>
        </w:rPr>
        <w:t xml:space="preserve"> городского поселения представлены в таблице:</w:t>
      </w:r>
    </w:p>
    <w:p w:rsidR="00E6356A" w:rsidRDefault="00E6356A" w:rsidP="001F79AA">
      <w:pPr>
        <w:ind w:firstLine="708"/>
        <w:jc w:val="both"/>
        <w:rPr>
          <w:sz w:val="28"/>
          <w:szCs w:val="28"/>
        </w:rPr>
      </w:pPr>
    </w:p>
    <w:p w:rsidR="00E6356A" w:rsidRPr="00E6356A" w:rsidRDefault="00E6356A" w:rsidP="00E6356A">
      <w:pPr>
        <w:ind w:firstLine="708"/>
        <w:jc w:val="right"/>
      </w:pPr>
      <w:r w:rsidRPr="00E6356A">
        <w:t>(тыс. рублей)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87"/>
        <w:gridCol w:w="1080"/>
        <w:gridCol w:w="909"/>
        <w:gridCol w:w="851"/>
        <w:gridCol w:w="850"/>
        <w:gridCol w:w="1134"/>
        <w:gridCol w:w="851"/>
        <w:gridCol w:w="992"/>
        <w:gridCol w:w="851"/>
      </w:tblGrid>
      <w:tr w:rsidR="00E6356A" w:rsidTr="009658B9">
        <w:trPr>
          <w:cantSplit/>
          <w:trHeight w:val="1134"/>
        </w:trPr>
        <w:tc>
          <w:tcPr>
            <w:tcW w:w="1419"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proofErr w:type="gramStart"/>
            <w:r w:rsidRPr="00E6356A">
              <w:rPr>
                <w:b/>
                <w:sz w:val="20"/>
                <w:szCs w:val="20"/>
              </w:rPr>
              <w:t>Показа</w:t>
            </w:r>
            <w:r>
              <w:rPr>
                <w:b/>
                <w:sz w:val="20"/>
                <w:szCs w:val="20"/>
              </w:rPr>
              <w:t>-</w:t>
            </w:r>
            <w:proofErr w:type="spellStart"/>
            <w:r w:rsidRPr="00E6356A">
              <w:rPr>
                <w:b/>
                <w:sz w:val="20"/>
                <w:szCs w:val="20"/>
              </w:rPr>
              <w:t>тель</w:t>
            </w:r>
            <w:proofErr w:type="spellEnd"/>
            <w:proofErr w:type="gramEnd"/>
          </w:p>
        </w:tc>
        <w:tc>
          <w:tcPr>
            <w:tcW w:w="987"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 xml:space="preserve">факт </w:t>
            </w:r>
            <w:r>
              <w:rPr>
                <w:b/>
                <w:sz w:val="20"/>
                <w:szCs w:val="20"/>
              </w:rPr>
              <w:t>201</w:t>
            </w:r>
            <w:r w:rsidR="00954815">
              <w:rPr>
                <w:b/>
                <w:sz w:val="20"/>
                <w:szCs w:val="20"/>
              </w:rPr>
              <w:t>7</w:t>
            </w:r>
            <w:r>
              <w:rPr>
                <w:b/>
                <w:sz w:val="20"/>
                <w:szCs w:val="20"/>
              </w:rPr>
              <w:t>г</w:t>
            </w:r>
          </w:p>
          <w:p w:rsidR="00E6356A" w:rsidRPr="00E6356A" w:rsidRDefault="00E6356A" w:rsidP="00E6356A">
            <w:pPr>
              <w:ind w:left="113" w:right="113"/>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954815">
            <w:pPr>
              <w:ind w:left="113" w:right="113"/>
              <w:jc w:val="both"/>
              <w:rPr>
                <w:b/>
                <w:sz w:val="20"/>
                <w:szCs w:val="20"/>
              </w:rPr>
            </w:pPr>
            <w:proofErr w:type="spellStart"/>
            <w:proofErr w:type="gramStart"/>
            <w:r w:rsidRPr="00E6356A">
              <w:rPr>
                <w:b/>
                <w:sz w:val="20"/>
                <w:szCs w:val="20"/>
              </w:rPr>
              <w:t>Ожидае</w:t>
            </w:r>
            <w:proofErr w:type="spellEnd"/>
            <w:r>
              <w:rPr>
                <w:b/>
                <w:sz w:val="20"/>
                <w:szCs w:val="20"/>
              </w:rPr>
              <w:t>-</w:t>
            </w:r>
            <w:r w:rsidRPr="00E6356A">
              <w:rPr>
                <w:b/>
                <w:sz w:val="20"/>
                <w:szCs w:val="20"/>
              </w:rPr>
              <w:t>мое</w:t>
            </w:r>
            <w:proofErr w:type="gramEnd"/>
            <w:r w:rsidRPr="00E6356A">
              <w:rPr>
                <w:b/>
                <w:sz w:val="20"/>
                <w:szCs w:val="20"/>
              </w:rPr>
              <w:t xml:space="preserve"> </w:t>
            </w:r>
            <w:r>
              <w:rPr>
                <w:b/>
                <w:sz w:val="20"/>
                <w:szCs w:val="20"/>
              </w:rPr>
              <w:t xml:space="preserve">  </w:t>
            </w:r>
            <w:proofErr w:type="spellStart"/>
            <w:r>
              <w:rPr>
                <w:b/>
                <w:sz w:val="20"/>
                <w:szCs w:val="20"/>
              </w:rPr>
              <w:t>и</w:t>
            </w:r>
            <w:r w:rsidRPr="00E6356A">
              <w:rPr>
                <w:b/>
                <w:sz w:val="20"/>
                <w:szCs w:val="20"/>
              </w:rPr>
              <w:t>с</w:t>
            </w:r>
            <w:r>
              <w:rPr>
                <w:b/>
                <w:sz w:val="20"/>
                <w:szCs w:val="20"/>
              </w:rPr>
              <w:t>-</w:t>
            </w:r>
            <w:r w:rsidRPr="00E6356A">
              <w:rPr>
                <w:b/>
                <w:sz w:val="20"/>
                <w:szCs w:val="20"/>
              </w:rPr>
              <w:t>поление</w:t>
            </w:r>
            <w:proofErr w:type="spellEnd"/>
            <w:r w:rsidRPr="00E6356A">
              <w:rPr>
                <w:b/>
                <w:sz w:val="20"/>
                <w:szCs w:val="20"/>
              </w:rPr>
              <w:t xml:space="preserve"> </w:t>
            </w:r>
            <w:r>
              <w:rPr>
                <w:b/>
                <w:sz w:val="20"/>
                <w:szCs w:val="20"/>
              </w:rPr>
              <w:t xml:space="preserve"> 201</w:t>
            </w:r>
            <w:r w:rsidR="00954815">
              <w:rPr>
                <w:b/>
                <w:sz w:val="20"/>
                <w:szCs w:val="20"/>
              </w:rPr>
              <w:t>8</w:t>
            </w:r>
            <w:r>
              <w:rPr>
                <w:b/>
                <w:sz w:val="20"/>
                <w:szCs w:val="20"/>
              </w:rPr>
              <w:t xml:space="preserve">  </w:t>
            </w:r>
            <w:proofErr w:type="spellStart"/>
            <w:r>
              <w:rPr>
                <w:b/>
                <w:sz w:val="20"/>
                <w:szCs w:val="20"/>
              </w:rPr>
              <w:t>гггода</w:t>
            </w:r>
            <w:r w:rsidRPr="00E6356A">
              <w:rPr>
                <w:b/>
                <w:sz w:val="20"/>
                <w:szCs w:val="20"/>
              </w:rPr>
              <w:t>бюджета</w:t>
            </w:r>
            <w:proofErr w:type="spellEnd"/>
            <w:r w:rsidRPr="00E6356A">
              <w:rPr>
                <w:b/>
                <w:sz w:val="20"/>
                <w:szCs w:val="20"/>
              </w:rPr>
              <w:t xml:space="preserve"> за 2017 год</w:t>
            </w:r>
          </w:p>
        </w:tc>
        <w:tc>
          <w:tcPr>
            <w:tcW w:w="909"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Темп</w:t>
            </w:r>
          </w:p>
          <w:p w:rsidR="00E6356A" w:rsidRPr="00E6356A" w:rsidRDefault="00E6356A" w:rsidP="00E6356A">
            <w:pPr>
              <w:ind w:left="113" w:right="113"/>
              <w:jc w:val="both"/>
              <w:rPr>
                <w:b/>
                <w:sz w:val="20"/>
                <w:szCs w:val="20"/>
              </w:rPr>
            </w:pPr>
            <w:r w:rsidRPr="00E6356A">
              <w:rPr>
                <w:b/>
                <w:sz w:val="20"/>
                <w:szCs w:val="20"/>
              </w:rPr>
              <w:t xml:space="preserve"> роста, %</w:t>
            </w:r>
          </w:p>
        </w:tc>
        <w:tc>
          <w:tcPr>
            <w:tcW w:w="851"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201</w:t>
            </w:r>
            <w:r w:rsidR="00954815">
              <w:rPr>
                <w:b/>
                <w:sz w:val="20"/>
                <w:szCs w:val="20"/>
              </w:rPr>
              <w:t>9</w:t>
            </w:r>
            <w:r w:rsidRPr="00E6356A">
              <w:rPr>
                <w:b/>
                <w:sz w:val="20"/>
                <w:szCs w:val="20"/>
              </w:rPr>
              <w:t xml:space="preserve"> г.</w:t>
            </w:r>
          </w:p>
          <w:p w:rsidR="00E6356A" w:rsidRPr="00E6356A" w:rsidRDefault="00954815" w:rsidP="00E6356A">
            <w:pPr>
              <w:ind w:left="113" w:right="113"/>
              <w:jc w:val="both"/>
              <w:rPr>
                <w:b/>
                <w:sz w:val="20"/>
                <w:szCs w:val="20"/>
              </w:rPr>
            </w:pPr>
            <w:r>
              <w:rPr>
                <w:b/>
                <w:sz w:val="20"/>
                <w:szCs w:val="20"/>
              </w:rPr>
              <w:t>план</w:t>
            </w:r>
          </w:p>
        </w:tc>
        <w:tc>
          <w:tcPr>
            <w:tcW w:w="850"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 xml:space="preserve">Темп </w:t>
            </w:r>
          </w:p>
          <w:p w:rsidR="00E6356A" w:rsidRPr="00E6356A" w:rsidRDefault="00E6356A" w:rsidP="00E6356A">
            <w:pPr>
              <w:ind w:left="113" w:right="113"/>
              <w:jc w:val="both"/>
              <w:rPr>
                <w:b/>
                <w:sz w:val="20"/>
                <w:szCs w:val="20"/>
              </w:rPr>
            </w:pPr>
            <w:r w:rsidRPr="00E6356A">
              <w:rPr>
                <w:b/>
                <w:sz w:val="20"/>
                <w:szCs w:val="20"/>
              </w:rPr>
              <w:t xml:space="preserve">роста, % </w:t>
            </w:r>
          </w:p>
        </w:tc>
        <w:tc>
          <w:tcPr>
            <w:tcW w:w="1134"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954815">
            <w:pPr>
              <w:ind w:left="113" w:right="113"/>
              <w:jc w:val="both"/>
              <w:rPr>
                <w:b/>
                <w:sz w:val="20"/>
                <w:szCs w:val="20"/>
              </w:rPr>
            </w:pPr>
            <w:r w:rsidRPr="00E6356A">
              <w:rPr>
                <w:b/>
                <w:sz w:val="20"/>
                <w:szCs w:val="20"/>
              </w:rPr>
              <w:t>20</w:t>
            </w:r>
            <w:r w:rsidR="00954815">
              <w:rPr>
                <w:b/>
                <w:sz w:val="20"/>
                <w:szCs w:val="20"/>
              </w:rPr>
              <w:t>20</w:t>
            </w:r>
            <w:r w:rsidRPr="00E6356A">
              <w:rPr>
                <w:b/>
                <w:sz w:val="20"/>
                <w:szCs w:val="20"/>
              </w:rPr>
              <w:t xml:space="preserve"> г. </w:t>
            </w:r>
            <w:r w:rsidR="00954815">
              <w:rPr>
                <w:b/>
                <w:sz w:val="20"/>
                <w:szCs w:val="20"/>
              </w:rPr>
              <w:t>план</w:t>
            </w:r>
          </w:p>
        </w:tc>
        <w:tc>
          <w:tcPr>
            <w:tcW w:w="851"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 xml:space="preserve">Темп </w:t>
            </w:r>
          </w:p>
          <w:p w:rsidR="00E6356A" w:rsidRPr="00E6356A" w:rsidRDefault="00E6356A" w:rsidP="00E6356A">
            <w:pPr>
              <w:ind w:left="113" w:right="113"/>
              <w:jc w:val="both"/>
              <w:rPr>
                <w:b/>
                <w:sz w:val="20"/>
                <w:szCs w:val="20"/>
              </w:rPr>
            </w:pPr>
            <w:r w:rsidRPr="00E6356A">
              <w:rPr>
                <w:b/>
                <w:sz w:val="20"/>
                <w:szCs w:val="20"/>
              </w:rPr>
              <w:t>роста, %</w:t>
            </w:r>
          </w:p>
        </w:tc>
        <w:tc>
          <w:tcPr>
            <w:tcW w:w="992"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202</w:t>
            </w:r>
            <w:r w:rsidR="00954815">
              <w:rPr>
                <w:b/>
                <w:sz w:val="20"/>
                <w:szCs w:val="20"/>
              </w:rPr>
              <w:t>1</w:t>
            </w:r>
            <w:r w:rsidRPr="00E6356A">
              <w:rPr>
                <w:b/>
                <w:sz w:val="20"/>
                <w:szCs w:val="20"/>
              </w:rPr>
              <w:t xml:space="preserve"> г.</w:t>
            </w:r>
          </w:p>
          <w:p w:rsidR="00E6356A" w:rsidRPr="00E6356A" w:rsidRDefault="00954815" w:rsidP="00E6356A">
            <w:pPr>
              <w:ind w:left="113" w:right="113"/>
              <w:jc w:val="both"/>
              <w:rPr>
                <w:b/>
                <w:sz w:val="20"/>
                <w:szCs w:val="20"/>
              </w:rPr>
            </w:pPr>
            <w:r>
              <w:rPr>
                <w:b/>
                <w:sz w:val="20"/>
                <w:szCs w:val="20"/>
              </w:rPr>
              <w:t>план</w:t>
            </w:r>
          </w:p>
        </w:tc>
        <w:tc>
          <w:tcPr>
            <w:tcW w:w="851" w:type="dxa"/>
            <w:tcBorders>
              <w:top w:val="single" w:sz="4" w:space="0" w:color="auto"/>
              <w:left w:val="single" w:sz="4" w:space="0" w:color="auto"/>
              <w:bottom w:val="single" w:sz="4" w:space="0" w:color="auto"/>
              <w:right w:val="single" w:sz="4" w:space="0" w:color="auto"/>
            </w:tcBorders>
            <w:textDirection w:val="btLr"/>
          </w:tcPr>
          <w:p w:rsidR="00E6356A" w:rsidRPr="00E6356A" w:rsidRDefault="00E6356A" w:rsidP="00E6356A">
            <w:pPr>
              <w:ind w:left="113" w:right="113"/>
              <w:jc w:val="both"/>
              <w:rPr>
                <w:b/>
                <w:sz w:val="20"/>
                <w:szCs w:val="20"/>
              </w:rPr>
            </w:pPr>
            <w:r w:rsidRPr="00E6356A">
              <w:rPr>
                <w:b/>
                <w:sz w:val="20"/>
                <w:szCs w:val="20"/>
              </w:rPr>
              <w:t xml:space="preserve">Темп </w:t>
            </w:r>
          </w:p>
          <w:p w:rsidR="00E6356A" w:rsidRPr="00E6356A" w:rsidRDefault="00E6356A" w:rsidP="00E6356A">
            <w:pPr>
              <w:ind w:left="113" w:right="113"/>
              <w:jc w:val="both"/>
              <w:rPr>
                <w:b/>
                <w:sz w:val="20"/>
                <w:szCs w:val="20"/>
              </w:rPr>
            </w:pPr>
            <w:r w:rsidRPr="00E6356A">
              <w:rPr>
                <w:b/>
                <w:sz w:val="20"/>
                <w:szCs w:val="20"/>
              </w:rPr>
              <w:t>роста, %</w:t>
            </w:r>
          </w:p>
        </w:tc>
      </w:tr>
      <w:tr w:rsidR="0034229F" w:rsidTr="009658B9">
        <w:trPr>
          <w:cantSplit/>
          <w:trHeight w:val="1134"/>
        </w:trPr>
        <w:tc>
          <w:tcPr>
            <w:tcW w:w="1419" w:type="dxa"/>
            <w:tcBorders>
              <w:top w:val="single" w:sz="4" w:space="0" w:color="auto"/>
              <w:left w:val="single" w:sz="4" w:space="0" w:color="auto"/>
              <w:bottom w:val="single" w:sz="4" w:space="0" w:color="auto"/>
              <w:right w:val="single" w:sz="4" w:space="0" w:color="auto"/>
            </w:tcBorders>
          </w:tcPr>
          <w:p w:rsidR="0034229F" w:rsidRPr="00E9291D" w:rsidRDefault="0034229F" w:rsidP="00E6356A">
            <w:pPr>
              <w:jc w:val="both"/>
              <w:rPr>
                <w:b/>
                <w:sz w:val="28"/>
                <w:szCs w:val="28"/>
              </w:rPr>
            </w:pPr>
            <w:r w:rsidRPr="00E9291D">
              <w:rPr>
                <w:b/>
                <w:sz w:val="28"/>
                <w:szCs w:val="28"/>
              </w:rPr>
              <w:t>Всего доходов</w:t>
            </w:r>
            <w:r w:rsidR="00E9291D" w:rsidRPr="00E9291D">
              <w:rPr>
                <w:b/>
                <w:sz w:val="28"/>
                <w:szCs w:val="28"/>
              </w:rPr>
              <w:t>:</w:t>
            </w:r>
          </w:p>
        </w:tc>
        <w:tc>
          <w:tcPr>
            <w:tcW w:w="987" w:type="dxa"/>
            <w:tcBorders>
              <w:top w:val="single" w:sz="4" w:space="0" w:color="auto"/>
              <w:left w:val="single" w:sz="4" w:space="0" w:color="auto"/>
              <w:bottom w:val="single" w:sz="4" w:space="0" w:color="auto"/>
              <w:right w:val="single" w:sz="4" w:space="0" w:color="auto"/>
            </w:tcBorders>
          </w:tcPr>
          <w:p w:rsidR="0034229F" w:rsidRPr="00E6356A" w:rsidRDefault="00C81EB3" w:rsidP="00E6356A">
            <w:pPr>
              <w:jc w:val="both"/>
              <w:rPr>
                <w:b/>
                <w:sz w:val="20"/>
                <w:szCs w:val="20"/>
              </w:rPr>
            </w:pPr>
            <w:r>
              <w:rPr>
                <w:b/>
                <w:sz w:val="20"/>
                <w:szCs w:val="20"/>
              </w:rPr>
              <w:t>514765,1</w:t>
            </w:r>
          </w:p>
        </w:tc>
        <w:tc>
          <w:tcPr>
            <w:tcW w:w="1080" w:type="dxa"/>
            <w:tcBorders>
              <w:top w:val="single" w:sz="4" w:space="0" w:color="auto"/>
              <w:left w:val="single" w:sz="4" w:space="0" w:color="auto"/>
              <w:bottom w:val="single" w:sz="4" w:space="0" w:color="auto"/>
              <w:right w:val="single" w:sz="4" w:space="0" w:color="auto"/>
            </w:tcBorders>
          </w:tcPr>
          <w:p w:rsidR="0034229F" w:rsidRPr="00E6356A" w:rsidRDefault="00C81EB3" w:rsidP="004B3CDE">
            <w:pPr>
              <w:jc w:val="both"/>
              <w:rPr>
                <w:b/>
                <w:sz w:val="20"/>
                <w:szCs w:val="20"/>
              </w:rPr>
            </w:pPr>
            <w:r>
              <w:rPr>
                <w:b/>
                <w:sz w:val="20"/>
                <w:szCs w:val="20"/>
              </w:rPr>
              <w:t>217711,3</w:t>
            </w:r>
          </w:p>
        </w:tc>
        <w:tc>
          <w:tcPr>
            <w:tcW w:w="909" w:type="dxa"/>
            <w:tcBorders>
              <w:top w:val="single" w:sz="4" w:space="0" w:color="auto"/>
              <w:left w:val="single" w:sz="4" w:space="0" w:color="auto"/>
              <w:bottom w:val="single" w:sz="4" w:space="0" w:color="auto"/>
              <w:right w:val="single" w:sz="4" w:space="0" w:color="auto"/>
            </w:tcBorders>
          </w:tcPr>
          <w:p w:rsidR="0034229F" w:rsidRPr="00E6356A" w:rsidRDefault="00C81EB3" w:rsidP="00E6356A">
            <w:pPr>
              <w:jc w:val="both"/>
              <w:rPr>
                <w:b/>
                <w:sz w:val="20"/>
                <w:szCs w:val="20"/>
              </w:rPr>
            </w:pPr>
            <w:r>
              <w:rPr>
                <w:b/>
                <w:sz w:val="20"/>
                <w:szCs w:val="20"/>
              </w:rPr>
              <w:t>42,3</w:t>
            </w:r>
          </w:p>
        </w:tc>
        <w:tc>
          <w:tcPr>
            <w:tcW w:w="851" w:type="dxa"/>
            <w:tcBorders>
              <w:top w:val="single" w:sz="4" w:space="0" w:color="auto"/>
              <w:left w:val="single" w:sz="4" w:space="0" w:color="auto"/>
              <w:bottom w:val="single" w:sz="4" w:space="0" w:color="auto"/>
              <w:right w:val="single" w:sz="4" w:space="0" w:color="auto"/>
            </w:tcBorders>
          </w:tcPr>
          <w:p w:rsidR="0034229F" w:rsidRPr="00116AE2" w:rsidRDefault="00C81EB3" w:rsidP="00E6356A">
            <w:pPr>
              <w:jc w:val="both"/>
              <w:rPr>
                <w:b/>
                <w:sz w:val="20"/>
                <w:szCs w:val="20"/>
              </w:rPr>
            </w:pPr>
            <w:r w:rsidRPr="00116AE2">
              <w:rPr>
                <w:b/>
                <w:sz w:val="20"/>
                <w:szCs w:val="20"/>
              </w:rPr>
              <w:t>130324,9</w:t>
            </w:r>
          </w:p>
        </w:tc>
        <w:tc>
          <w:tcPr>
            <w:tcW w:w="850" w:type="dxa"/>
            <w:tcBorders>
              <w:top w:val="single" w:sz="4" w:space="0" w:color="auto"/>
              <w:left w:val="single" w:sz="4" w:space="0" w:color="auto"/>
              <w:bottom w:val="single" w:sz="4" w:space="0" w:color="auto"/>
              <w:right w:val="single" w:sz="4" w:space="0" w:color="auto"/>
            </w:tcBorders>
          </w:tcPr>
          <w:p w:rsidR="0034229F" w:rsidRPr="00E6356A" w:rsidRDefault="00C81EB3" w:rsidP="00C81EB3">
            <w:pPr>
              <w:jc w:val="both"/>
              <w:rPr>
                <w:b/>
                <w:sz w:val="20"/>
                <w:szCs w:val="20"/>
              </w:rPr>
            </w:pPr>
            <w:r>
              <w:rPr>
                <w:b/>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34229F" w:rsidRPr="00E6356A" w:rsidRDefault="00C81EB3" w:rsidP="00E6356A">
            <w:pPr>
              <w:jc w:val="both"/>
              <w:rPr>
                <w:b/>
                <w:sz w:val="20"/>
                <w:szCs w:val="20"/>
              </w:rPr>
            </w:pPr>
            <w:r>
              <w:rPr>
                <w:b/>
                <w:sz w:val="20"/>
                <w:szCs w:val="20"/>
              </w:rPr>
              <w:t>136491,4</w:t>
            </w:r>
          </w:p>
        </w:tc>
        <w:tc>
          <w:tcPr>
            <w:tcW w:w="851" w:type="dxa"/>
            <w:tcBorders>
              <w:top w:val="single" w:sz="4" w:space="0" w:color="auto"/>
              <w:left w:val="single" w:sz="4" w:space="0" w:color="auto"/>
              <w:bottom w:val="single" w:sz="4" w:space="0" w:color="auto"/>
              <w:right w:val="single" w:sz="4" w:space="0" w:color="auto"/>
            </w:tcBorders>
          </w:tcPr>
          <w:p w:rsidR="0034229F" w:rsidRPr="00E6356A" w:rsidRDefault="00BF4091" w:rsidP="00E6356A">
            <w:pPr>
              <w:jc w:val="both"/>
              <w:rPr>
                <w:b/>
                <w:sz w:val="20"/>
                <w:szCs w:val="20"/>
              </w:rPr>
            </w:pPr>
            <w:r>
              <w:rPr>
                <w:b/>
                <w:sz w:val="20"/>
                <w:szCs w:val="20"/>
              </w:rPr>
              <w:t>10</w:t>
            </w:r>
            <w:r w:rsidR="00C81EB3">
              <w:rPr>
                <w:b/>
                <w:sz w:val="20"/>
                <w:szCs w:val="20"/>
              </w:rPr>
              <w:t>4,7</w:t>
            </w:r>
          </w:p>
        </w:tc>
        <w:tc>
          <w:tcPr>
            <w:tcW w:w="992" w:type="dxa"/>
            <w:tcBorders>
              <w:top w:val="single" w:sz="4" w:space="0" w:color="auto"/>
              <w:left w:val="single" w:sz="4" w:space="0" w:color="auto"/>
              <w:bottom w:val="single" w:sz="4" w:space="0" w:color="auto"/>
              <w:right w:val="single" w:sz="4" w:space="0" w:color="auto"/>
            </w:tcBorders>
          </w:tcPr>
          <w:p w:rsidR="001154B6" w:rsidRPr="00E6356A" w:rsidRDefault="00C81EB3" w:rsidP="00E6356A">
            <w:pPr>
              <w:jc w:val="both"/>
              <w:rPr>
                <w:b/>
                <w:sz w:val="20"/>
                <w:szCs w:val="20"/>
              </w:rPr>
            </w:pPr>
            <w:r>
              <w:rPr>
                <w:b/>
                <w:sz w:val="20"/>
                <w:szCs w:val="20"/>
              </w:rPr>
              <w:t>156245,1</w:t>
            </w:r>
          </w:p>
        </w:tc>
        <w:tc>
          <w:tcPr>
            <w:tcW w:w="851" w:type="dxa"/>
            <w:tcBorders>
              <w:top w:val="single" w:sz="4" w:space="0" w:color="auto"/>
              <w:left w:val="single" w:sz="4" w:space="0" w:color="auto"/>
              <w:bottom w:val="single" w:sz="4" w:space="0" w:color="auto"/>
              <w:right w:val="single" w:sz="4" w:space="0" w:color="auto"/>
            </w:tcBorders>
          </w:tcPr>
          <w:p w:rsidR="0034229F" w:rsidRPr="00E6356A" w:rsidRDefault="00BF4091" w:rsidP="00E6356A">
            <w:pPr>
              <w:jc w:val="both"/>
              <w:rPr>
                <w:b/>
                <w:sz w:val="20"/>
                <w:szCs w:val="20"/>
              </w:rPr>
            </w:pPr>
            <w:r>
              <w:rPr>
                <w:b/>
                <w:sz w:val="20"/>
                <w:szCs w:val="20"/>
              </w:rPr>
              <w:t>1</w:t>
            </w:r>
            <w:r w:rsidR="00C81EB3">
              <w:rPr>
                <w:b/>
                <w:sz w:val="20"/>
                <w:szCs w:val="20"/>
              </w:rPr>
              <w:t>14,5</w:t>
            </w:r>
          </w:p>
        </w:tc>
      </w:tr>
      <w:tr w:rsidR="00E9291D" w:rsidTr="009658B9">
        <w:trPr>
          <w:cantSplit/>
          <w:trHeight w:val="1134"/>
        </w:trPr>
        <w:tc>
          <w:tcPr>
            <w:tcW w:w="1419" w:type="dxa"/>
            <w:tcBorders>
              <w:top w:val="single" w:sz="4" w:space="0" w:color="auto"/>
              <w:left w:val="single" w:sz="4" w:space="0" w:color="auto"/>
              <w:bottom w:val="single" w:sz="4" w:space="0" w:color="auto"/>
              <w:right w:val="single" w:sz="4" w:space="0" w:color="auto"/>
            </w:tcBorders>
          </w:tcPr>
          <w:p w:rsidR="00E9291D" w:rsidRPr="00E9291D" w:rsidRDefault="00E9291D" w:rsidP="00E6356A">
            <w:pPr>
              <w:jc w:val="both"/>
              <w:rPr>
                <w:b/>
              </w:rPr>
            </w:pPr>
            <w:proofErr w:type="spellStart"/>
            <w:proofErr w:type="gramStart"/>
            <w:r w:rsidRPr="00E9291D">
              <w:rPr>
                <w:b/>
              </w:rPr>
              <w:t>Собствен</w:t>
            </w:r>
            <w:r>
              <w:rPr>
                <w:b/>
              </w:rPr>
              <w:t>-</w:t>
            </w:r>
            <w:r w:rsidRPr="00E9291D">
              <w:rPr>
                <w:b/>
              </w:rPr>
              <w:t>ные</w:t>
            </w:r>
            <w:proofErr w:type="spellEnd"/>
            <w:proofErr w:type="gramEnd"/>
            <w:r>
              <w:rPr>
                <w:b/>
              </w:rPr>
              <w:t xml:space="preserve"> доходы</w:t>
            </w:r>
            <w:r w:rsidRPr="00E9291D">
              <w:rPr>
                <w:b/>
              </w:rPr>
              <w:t>:</w:t>
            </w:r>
          </w:p>
        </w:tc>
        <w:tc>
          <w:tcPr>
            <w:tcW w:w="987" w:type="dxa"/>
            <w:tcBorders>
              <w:top w:val="single" w:sz="4" w:space="0" w:color="auto"/>
              <w:left w:val="single" w:sz="4" w:space="0" w:color="auto"/>
              <w:bottom w:val="single" w:sz="4" w:space="0" w:color="auto"/>
              <w:right w:val="single" w:sz="4" w:space="0" w:color="auto"/>
            </w:tcBorders>
          </w:tcPr>
          <w:p w:rsidR="00E9291D" w:rsidRPr="00A6392B" w:rsidRDefault="00C81EB3" w:rsidP="00E6356A">
            <w:pPr>
              <w:jc w:val="both"/>
              <w:rPr>
                <w:b/>
                <w:sz w:val="20"/>
                <w:szCs w:val="20"/>
              </w:rPr>
            </w:pPr>
            <w:r>
              <w:rPr>
                <w:b/>
                <w:sz w:val="20"/>
                <w:szCs w:val="20"/>
              </w:rPr>
              <w:t>129928,4</w:t>
            </w:r>
          </w:p>
        </w:tc>
        <w:tc>
          <w:tcPr>
            <w:tcW w:w="1080" w:type="dxa"/>
            <w:tcBorders>
              <w:top w:val="single" w:sz="4" w:space="0" w:color="auto"/>
              <w:left w:val="single" w:sz="4" w:space="0" w:color="auto"/>
              <w:bottom w:val="single" w:sz="4" w:space="0" w:color="auto"/>
              <w:right w:val="single" w:sz="4" w:space="0" w:color="auto"/>
            </w:tcBorders>
          </w:tcPr>
          <w:p w:rsidR="00E9291D" w:rsidRPr="00A6392B" w:rsidRDefault="00C81EB3" w:rsidP="004B3CDE">
            <w:pPr>
              <w:jc w:val="both"/>
              <w:rPr>
                <w:b/>
                <w:sz w:val="20"/>
                <w:szCs w:val="20"/>
              </w:rPr>
            </w:pPr>
            <w:r>
              <w:rPr>
                <w:b/>
                <w:sz w:val="20"/>
                <w:szCs w:val="20"/>
              </w:rPr>
              <w:t>129946,8</w:t>
            </w:r>
          </w:p>
        </w:tc>
        <w:tc>
          <w:tcPr>
            <w:tcW w:w="909" w:type="dxa"/>
            <w:tcBorders>
              <w:top w:val="single" w:sz="4" w:space="0" w:color="auto"/>
              <w:left w:val="single" w:sz="4" w:space="0" w:color="auto"/>
              <w:bottom w:val="single" w:sz="4" w:space="0" w:color="auto"/>
              <w:right w:val="single" w:sz="4" w:space="0" w:color="auto"/>
            </w:tcBorders>
          </w:tcPr>
          <w:p w:rsidR="00E9291D" w:rsidRPr="00A6392B" w:rsidRDefault="00BF4091" w:rsidP="00E6356A">
            <w:pPr>
              <w:jc w:val="both"/>
              <w:rPr>
                <w:b/>
                <w:sz w:val="20"/>
                <w:szCs w:val="20"/>
              </w:rPr>
            </w:pPr>
            <w:r>
              <w:rPr>
                <w:b/>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E9291D" w:rsidRPr="00116AE2" w:rsidRDefault="00C81EB3" w:rsidP="00E6356A">
            <w:pPr>
              <w:jc w:val="both"/>
              <w:rPr>
                <w:b/>
                <w:sz w:val="20"/>
                <w:szCs w:val="20"/>
              </w:rPr>
            </w:pPr>
            <w:r w:rsidRPr="00116AE2">
              <w:rPr>
                <w:b/>
                <w:sz w:val="20"/>
                <w:szCs w:val="20"/>
              </w:rPr>
              <w:t>130156,0</w:t>
            </w:r>
          </w:p>
        </w:tc>
        <w:tc>
          <w:tcPr>
            <w:tcW w:w="850" w:type="dxa"/>
            <w:tcBorders>
              <w:top w:val="single" w:sz="4" w:space="0" w:color="auto"/>
              <w:left w:val="single" w:sz="4" w:space="0" w:color="auto"/>
              <w:bottom w:val="single" w:sz="4" w:space="0" w:color="auto"/>
              <w:right w:val="single" w:sz="4" w:space="0" w:color="auto"/>
            </w:tcBorders>
          </w:tcPr>
          <w:p w:rsidR="00E9291D" w:rsidRPr="00A6392B" w:rsidRDefault="00BF4091" w:rsidP="00E6356A">
            <w:pPr>
              <w:jc w:val="both"/>
              <w:rPr>
                <w:b/>
                <w:sz w:val="20"/>
                <w:szCs w:val="20"/>
              </w:rPr>
            </w:pPr>
            <w:r>
              <w:rPr>
                <w:b/>
                <w:sz w:val="20"/>
                <w:szCs w:val="20"/>
              </w:rPr>
              <w:t>10</w:t>
            </w:r>
            <w:r w:rsidR="00C81EB3">
              <w:rPr>
                <w:b/>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E9291D" w:rsidRPr="00A6392B" w:rsidRDefault="00C81EB3" w:rsidP="00E6356A">
            <w:pPr>
              <w:jc w:val="both"/>
              <w:rPr>
                <w:b/>
                <w:sz w:val="20"/>
                <w:szCs w:val="20"/>
              </w:rPr>
            </w:pPr>
            <w:r>
              <w:rPr>
                <w:b/>
                <w:sz w:val="20"/>
                <w:szCs w:val="20"/>
              </w:rPr>
              <w:t>136322,5</w:t>
            </w:r>
          </w:p>
        </w:tc>
        <w:tc>
          <w:tcPr>
            <w:tcW w:w="851" w:type="dxa"/>
            <w:tcBorders>
              <w:top w:val="single" w:sz="4" w:space="0" w:color="auto"/>
              <w:left w:val="single" w:sz="4" w:space="0" w:color="auto"/>
              <w:bottom w:val="single" w:sz="4" w:space="0" w:color="auto"/>
              <w:right w:val="single" w:sz="4" w:space="0" w:color="auto"/>
            </w:tcBorders>
          </w:tcPr>
          <w:p w:rsidR="00E9291D" w:rsidRPr="00A6392B" w:rsidRDefault="00BF4091" w:rsidP="00E6356A">
            <w:pPr>
              <w:jc w:val="both"/>
              <w:rPr>
                <w:b/>
                <w:sz w:val="20"/>
                <w:szCs w:val="20"/>
              </w:rPr>
            </w:pPr>
            <w:r>
              <w:rPr>
                <w:b/>
                <w:sz w:val="20"/>
                <w:szCs w:val="20"/>
              </w:rPr>
              <w:t>10</w:t>
            </w:r>
            <w:r w:rsidR="00C81EB3">
              <w:rPr>
                <w:b/>
                <w:sz w:val="20"/>
                <w:szCs w:val="20"/>
              </w:rPr>
              <w:t>4,7</w:t>
            </w:r>
          </w:p>
        </w:tc>
        <w:tc>
          <w:tcPr>
            <w:tcW w:w="992" w:type="dxa"/>
            <w:tcBorders>
              <w:top w:val="single" w:sz="4" w:space="0" w:color="auto"/>
              <w:left w:val="single" w:sz="4" w:space="0" w:color="auto"/>
              <w:bottom w:val="single" w:sz="4" w:space="0" w:color="auto"/>
              <w:right w:val="single" w:sz="4" w:space="0" w:color="auto"/>
            </w:tcBorders>
          </w:tcPr>
          <w:p w:rsidR="00E9291D" w:rsidRPr="00A6392B" w:rsidRDefault="00C81EB3" w:rsidP="00E6356A">
            <w:pPr>
              <w:jc w:val="both"/>
              <w:rPr>
                <w:b/>
                <w:sz w:val="20"/>
                <w:szCs w:val="20"/>
              </w:rPr>
            </w:pPr>
            <w:r>
              <w:rPr>
                <w:b/>
                <w:sz w:val="20"/>
                <w:szCs w:val="20"/>
              </w:rPr>
              <w:t>141076,2</w:t>
            </w:r>
          </w:p>
        </w:tc>
        <w:tc>
          <w:tcPr>
            <w:tcW w:w="851" w:type="dxa"/>
            <w:tcBorders>
              <w:top w:val="single" w:sz="4" w:space="0" w:color="auto"/>
              <w:left w:val="single" w:sz="4" w:space="0" w:color="auto"/>
              <w:bottom w:val="single" w:sz="4" w:space="0" w:color="auto"/>
              <w:right w:val="single" w:sz="4" w:space="0" w:color="auto"/>
            </w:tcBorders>
          </w:tcPr>
          <w:p w:rsidR="00E9291D" w:rsidRPr="00A6392B" w:rsidRDefault="00BF4091" w:rsidP="00E6356A">
            <w:pPr>
              <w:jc w:val="both"/>
              <w:rPr>
                <w:b/>
                <w:sz w:val="20"/>
                <w:szCs w:val="20"/>
              </w:rPr>
            </w:pPr>
            <w:r>
              <w:rPr>
                <w:b/>
                <w:sz w:val="20"/>
                <w:szCs w:val="20"/>
              </w:rPr>
              <w:t>10</w:t>
            </w:r>
            <w:r w:rsidR="00C81EB3">
              <w:rPr>
                <w:b/>
                <w:sz w:val="20"/>
                <w:szCs w:val="20"/>
              </w:rPr>
              <w:t>3,5</w:t>
            </w:r>
          </w:p>
        </w:tc>
      </w:tr>
      <w:tr w:rsidR="0034229F" w:rsidTr="009658B9">
        <w:tc>
          <w:tcPr>
            <w:tcW w:w="1419" w:type="dxa"/>
            <w:tcBorders>
              <w:top w:val="single" w:sz="4" w:space="0" w:color="auto"/>
              <w:left w:val="single" w:sz="4" w:space="0" w:color="auto"/>
              <w:bottom w:val="single" w:sz="4" w:space="0" w:color="auto"/>
              <w:right w:val="single" w:sz="4" w:space="0" w:color="auto"/>
            </w:tcBorders>
          </w:tcPr>
          <w:p w:rsidR="0034229F" w:rsidRPr="00E9291D" w:rsidRDefault="0034229F" w:rsidP="00E6356A">
            <w:pPr>
              <w:jc w:val="both"/>
              <w:rPr>
                <w:b/>
                <w:sz w:val="20"/>
                <w:szCs w:val="20"/>
              </w:rPr>
            </w:pPr>
            <w:r w:rsidRPr="00E9291D">
              <w:rPr>
                <w:b/>
                <w:sz w:val="20"/>
                <w:szCs w:val="20"/>
              </w:rPr>
              <w:t>Налоговые доходы:</w:t>
            </w:r>
          </w:p>
        </w:tc>
        <w:tc>
          <w:tcPr>
            <w:tcW w:w="987" w:type="dxa"/>
            <w:tcBorders>
              <w:top w:val="single" w:sz="4" w:space="0" w:color="auto"/>
              <w:left w:val="single" w:sz="4" w:space="0" w:color="auto"/>
              <w:bottom w:val="single" w:sz="4" w:space="0" w:color="auto"/>
              <w:right w:val="single" w:sz="4" w:space="0" w:color="auto"/>
            </w:tcBorders>
          </w:tcPr>
          <w:p w:rsidR="0034229F" w:rsidRPr="00A6392B" w:rsidRDefault="008A3A3A" w:rsidP="00AD5AA6">
            <w:pPr>
              <w:jc w:val="both"/>
              <w:rPr>
                <w:b/>
                <w:sz w:val="20"/>
                <w:szCs w:val="20"/>
              </w:rPr>
            </w:pPr>
            <w:r>
              <w:rPr>
                <w:b/>
                <w:sz w:val="20"/>
                <w:szCs w:val="20"/>
              </w:rPr>
              <w:t>114516,</w:t>
            </w:r>
            <w:r w:rsidR="00AD5AA6">
              <w:rPr>
                <w:b/>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34229F" w:rsidRPr="00A6392B" w:rsidRDefault="003D7E17" w:rsidP="004B3CDE">
            <w:pPr>
              <w:jc w:val="both"/>
              <w:rPr>
                <w:b/>
                <w:sz w:val="20"/>
                <w:szCs w:val="20"/>
              </w:rPr>
            </w:pPr>
            <w:r>
              <w:rPr>
                <w:b/>
                <w:sz w:val="20"/>
                <w:szCs w:val="20"/>
              </w:rPr>
              <w:t>118478,4</w:t>
            </w:r>
          </w:p>
        </w:tc>
        <w:tc>
          <w:tcPr>
            <w:tcW w:w="909" w:type="dxa"/>
            <w:tcBorders>
              <w:top w:val="single" w:sz="4" w:space="0" w:color="auto"/>
              <w:left w:val="single" w:sz="4" w:space="0" w:color="auto"/>
              <w:bottom w:val="single" w:sz="4" w:space="0" w:color="auto"/>
              <w:right w:val="single" w:sz="4" w:space="0" w:color="auto"/>
            </w:tcBorders>
          </w:tcPr>
          <w:p w:rsidR="0034229F" w:rsidRPr="00A6392B" w:rsidRDefault="00BF4091" w:rsidP="004B3CDE">
            <w:pPr>
              <w:jc w:val="both"/>
              <w:rPr>
                <w:b/>
                <w:sz w:val="20"/>
                <w:szCs w:val="20"/>
              </w:rPr>
            </w:pPr>
            <w:r>
              <w:rPr>
                <w:b/>
                <w:sz w:val="20"/>
                <w:szCs w:val="20"/>
              </w:rPr>
              <w:t>103,5</w:t>
            </w:r>
          </w:p>
        </w:tc>
        <w:tc>
          <w:tcPr>
            <w:tcW w:w="851" w:type="dxa"/>
            <w:tcBorders>
              <w:top w:val="single" w:sz="4" w:space="0" w:color="auto"/>
              <w:left w:val="single" w:sz="4" w:space="0" w:color="auto"/>
              <w:bottom w:val="single" w:sz="4" w:space="0" w:color="auto"/>
              <w:right w:val="single" w:sz="4" w:space="0" w:color="auto"/>
            </w:tcBorders>
          </w:tcPr>
          <w:p w:rsidR="0034229F" w:rsidRPr="00116AE2" w:rsidRDefault="003D7E17" w:rsidP="004B3CDE">
            <w:pPr>
              <w:jc w:val="both"/>
              <w:rPr>
                <w:b/>
                <w:sz w:val="20"/>
                <w:szCs w:val="20"/>
              </w:rPr>
            </w:pPr>
            <w:r w:rsidRPr="00116AE2">
              <w:rPr>
                <w:b/>
                <w:sz w:val="20"/>
                <w:szCs w:val="20"/>
              </w:rPr>
              <w:t>122505,2</w:t>
            </w:r>
          </w:p>
        </w:tc>
        <w:tc>
          <w:tcPr>
            <w:tcW w:w="850" w:type="dxa"/>
            <w:tcBorders>
              <w:top w:val="single" w:sz="4" w:space="0" w:color="auto"/>
              <w:left w:val="single" w:sz="4" w:space="0" w:color="auto"/>
              <w:bottom w:val="single" w:sz="4" w:space="0" w:color="auto"/>
              <w:right w:val="single" w:sz="4" w:space="0" w:color="auto"/>
            </w:tcBorders>
          </w:tcPr>
          <w:p w:rsidR="0034229F" w:rsidRPr="00A6392B" w:rsidRDefault="00BF4091" w:rsidP="004B3CDE">
            <w:pPr>
              <w:jc w:val="both"/>
              <w:rPr>
                <w:b/>
                <w:sz w:val="20"/>
                <w:szCs w:val="20"/>
              </w:rPr>
            </w:pPr>
            <w:r>
              <w:rPr>
                <w:b/>
                <w:sz w:val="20"/>
                <w:szCs w:val="20"/>
              </w:rPr>
              <w:t>103,4</w:t>
            </w:r>
          </w:p>
        </w:tc>
        <w:tc>
          <w:tcPr>
            <w:tcW w:w="1134" w:type="dxa"/>
            <w:tcBorders>
              <w:top w:val="single" w:sz="4" w:space="0" w:color="auto"/>
              <w:left w:val="single" w:sz="4" w:space="0" w:color="auto"/>
              <w:bottom w:val="single" w:sz="4" w:space="0" w:color="auto"/>
              <w:right w:val="single" w:sz="4" w:space="0" w:color="auto"/>
            </w:tcBorders>
          </w:tcPr>
          <w:p w:rsidR="0034229F" w:rsidRPr="00A6392B" w:rsidRDefault="003D7E17" w:rsidP="003D7E17">
            <w:pPr>
              <w:rPr>
                <w:b/>
                <w:sz w:val="20"/>
                <w:szCs w:val="20"/>
              </w:rPr>
            </w:pPr>
            <w:r>
              <w:rPr>
                <w:b/>
                <w:sz w:val="20"/>
                <w:szCs w:val="20"/>
              </w:rPr>
              <w:t>128683,7</w:t>
            </w:r>
          </w:p>
        </w:tc>
        <w:tc>
          <w:tcPr>
            <w:tcW w:w="851" w:type="dxa"/>
            <w:tcBorders>
              <w:top w:val="single" w:sz="4" w:space="0" w:color="auto"/>
              <w:left w:val="single" w:sz="4" w:space="0" w:color="auto"/>
              <w:bottom w:val="single" w:sz="4" w:space="0" w:color="auto"/>
              <w:right w:val="single" w:sz="4" w:space="0" w:color="auto"/>
            </w:tcBorders>
          </w:tcPr>
          <w:p w:rsidR="0034229F" w:rsidRPr="00A6392B" w:rsidRDefault="00BF4091" w:rsidP="004B3CDE">
            <w:pPr>
              <w:jc w:val="both"/>
              <w:rPr>
                <w:b/>
                <w:sz w:val="20"/>
                <w:szCs w:val="20"/>
              </w:rPr>
            </w:pPr>
            <w:r>
              <w:rPr>
                <w:b/>
                <w:sz w:val="20"/>
                <w:szCs w:val="20"/>
              </w:rPr>
              <w:t>105,0</w:t>
            </w:r>
          </w:p>
        </w:tc>
        <w:tc>
          <w:tcPr>
            <w:tcW w:w="992" w:type="dxa"/>
            <w:tcBorders>
              <w:top w:val="single" w:sz="4" w:space="0" w:color="auto"/>
              <w:left w:val="single" w:sz="4" w:space="0" w:color="auto"/>
              <w:bottom w:val="single" w:sz="4" w:space="0" w:color="auto"/>
              <w:right w:val="single" w:sz="4" w:space="0" w:color="auto"/>
            </w:tcBorders>
          </w:tcPr>
          <w:p w:rsidR="003D7E17" w:rsidRPr="00A6392B" w:rsidRDefault="003D7E17" w:rsidP="003D7E17">
            <w:pPr>
              <w:jc w:val="both"/>
              <w:rPr>
                <w:b/>
                <w:sz w:val="20"/>
                <w:szCs w:val="20"/>
              </w:rPr>
            </w:pPr>
            <w:r>
              <w:rPr>
                <w:b/>
                <w:sz w:val="20"/>
                <w:szCs w:val="20"/>
              </w:rPr>
              <w:t>133437,4</w:t>
            </w:r>
          </w:p>
        </w:tc>
        <w:tc>
          <w:tcPr>
            <w:tcW w:w="851" w:type="dxa"/>
            <w:tcBorders>
              <w:top w:val="single" w:sz="4" w:space="0" w:color="auto"/>
              <w:left w:val="single" w:sz="4" w:space="0" w:color="auto"/>
              <w:bottom w:val="single" w:sz="4" w:space="0" w:color="auto"/>
              <w:right w:val="single" w:sz="4" w:space="0" w:color="auto"/>
            </w:tcBorders>
          </w:tcPr>
          <w:p w:rsidR="0034229F" w:rsidRPr="00A6392B" w:rsidRDefault="00BF4091" w:rsidP="004B3CDE">
            <w:pPr>
              <w:jc w:val="both"/>
              <w:rPr>
                <w:b/>
                <w:sz w:val="20"/>
                <w:szCs w:val="20"/>
              </w:rPr>
            </w:pPr>
            <w:r>
              <w:rPr>
                <w:b/>
                <w:sz w:val="20"/>
                <w:szCs w:val="20"/>
              </w:rPr>
              <w:t>103,7</w:t>
            </w:r>
          </w:p>
        </w:tc>
      </w:tr>
      <w:tr w:rsidR="0034229F" w:rsidTr="009658B9">
        <w:tc>
          <w:tcPr>
            <w:tcW w:w="1419" w:type="dxa"/>
            <w:tcBorders>
              <w:top w:val="single" w:sz="4" w:space="0" w:color="auto"/>
              <w:left w:val="single" w:sz="4" w:space="0" w:color="auto"/>
              <w:bottom w:val="single" w:sz="4" w:space="0" w:color="auto"/>
              <w:right w:val="single" w:sz="4" w:space="0" w:color="auto"/>
            </w:tcBorders>
          </w:tcPr>
          <w:p w:rsidR="0034229F" w:rsidRPr="00D35C78" w:rsidRDefault="0034229F" w:rsidP="004B3CDE">
            <w:pPr>
              <w:jc w:val="both"/>
              <w:rPr>
                <w:sz w:val="20"/>
                <w:szCs w:val="20"/>
              </w:rPr>
            </w:pPr>
            <w:r>
              <w:rPr>
                <w:sz w:val="20"/>
                <w:szCs w:val="20"/>
              </w:rPr>
              <w:t>НДФЛ</w:t>
            </w:r>
          </w:p>
        </w:tc>
        <w:tc>
          <w:tcPr>
            <w:tcW w:w="987" w:type="dxa"/>
            <w:tcBorders>
              <w:top w:val="single" w:sz="4" w:space="0" w:color="auto"/>
              <w:left w:val="single" w:sz="4" w:space="0" w:color="auto"/>
              <w:bottom w:val="single" w:sz="4" w:space="0" w:color="auto"/>
              <w:right w:val="single" w:sz="4" w:space="0" w:color="auto"/>
            </w:tcBorders>
          </w:tcPr>
          <w:p w:rsidR="0034229F" w:rsidRDefault="00896772" w:rsidP="004B3CDE">
            <w:pPr>
              <w:jc w:val="both"/>
              <w:rPr>
                <w:sz w:val="20"/>
                <w:szCs w:val="20"/>
              </w:rPr>
            </w:pPr>
            <w:r>
              <w:rPr>
                <w:sz w:val="20"/>
                <w:szCs w:val="20"/>
              </w:rPr>
              <w:t>62345,8</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896772" w:rsidP="004B3CDE">
            <w:pPr>
              <w:jc w:val="both"/>
              <w:rPr>
                <w:sz w:val="20"/>
                <w:szCs w:val="20"/>
              </w:rPr>
            </w:pPr>
            <w:r w:rsidRPr="00BF4091">
              <w:rPr>
                <w:sz w:val="20"/>
                <w:szCs w:val="20"/>
              </w:rPr>
              <w:t>67649,7</w:t>
            </w:r>
          </w:p>
        </w:tc>
        <w:tc>
          <w:tcPr>
            <w:tcW w:w="909"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108,5</w:t>
            </w:r>
          </w:p>
        </w:tc>
        <w:tc>
          <w:tcPr>
            <w:tcW w:w="851" w:type="dxa"/>
            <w:tcBorders>
              <w:top w:val="single" w:sz="4" w:space="0" w:color="auto"/>
              <w:left w:val="single" w:sz="4" w:space="0" w:color="auto"/>
              <w:bottom w:val="single" w:sz="4" w:space="0" w:color="auto"/>
              <w:right w:val="single" w:sz="4" w:space="0" w:color="auto"/>
            </w:tcBorders>
          </w:tcPr>
          <w:p w:rsidR="0034229F" w:rsidRPr="00116AE2" w:rsidRDefault="00896772" w:rsidP="004B3CDE">
            <w:pPr>
              <w:jc w:val="both"/>
              <w:rPr>
                <w:sz w:val="20"/>
                <w:szCs w:val="20"/>
              </w:rPr>
            </w:pPr>
            <w:r w:rsidRPr="00116AE2">
              <w:rPr>
                <w:sz w:val="20"/>
                <w:szCs w:val="20"/>
              </w:rPr>
              <w:t>70558,6</w:t>
            </w:r>
          </w:p>
        </w:tc>
        <w:tc>
          <w:tcPr>
            <w:tcW w:w="850"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104,3</w:t>
            </w:r>
          </w:p>
        </w:tc>
        <w:tc>
          <w:tcPr>
            <w:tcW w:w="1134" w:type="dxa"/>
            <w:tcBorders>
              <w:top w:val="single" w:sz="4" w:space="0" w:color="auto"/>
              <w:left w:val="single" w:sz="4" w:space="0" w:color="auto"/>
              <w:bottom w:val="single" w:sz="4" w:space="0" w:color="auto"/>
              <w:right w:val="single" w:sz="4" w:space="0" w:color="auto"/>
            </w:tcBorders>
          </w:tcPr>
          <w:p w:rsidR="0034229F" w:rsidRDefault="008A3A3A" w:rsidP="004B3CDE">
            <w:pPr>
              <w:rPr>
                <w:sz w:val="20"/>
                <w:szCs w:val="20"/>
              </w:rPr>
            </w:pPr>
            <w:r>
              <w:rPr>
                <w:sz w:val="20"/>
                <w:szCs w:val="20"/>
              </w:rPr>
              <w:t>73522,3</w:t>
            </w:r>
          </w:p>
        </w:tc>
        <w:tc>
          <w:tcPr>
            <w:tcW w:w="851"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104,2</w:t>
            </w:r>
          </w:p>
        </w:tc>
        <w:tc>
          <w:tcPr>
            <w:tcW w:w="992" w:type="dxa"/>
            <w:tcBorders>
              <w:top w:val="single" w:sz="4" w:space="0" w:color="auto"/>
              <w:left w:val="single" w:sz="4" w:space="0" w:color="auto"/>
              <w:bottom w:val="single" w:sz="4" w:space="0" w:color="auto"/>
              <w:right w:val="single" w:sz="4" w:space="0" w:color="auto"/>
            </w:tcBorders>
          </w:tcPr>
          <w:p w:rsidR="0034229F" w:rsidRDefault="008A3A3A" w:rsidP="004B3CDE">
            <w:pPr>
              <w:jc w:val="both"/>
              <w:rPr>
                <w:sz w:val="20"/>
                <w:szCs w:val="20"/>
              </w:rPr>
            </w:pPr>
            <w:r>
              <w:rPr>
                <w:sz w:val="20"/>
                <w:szCs w:val="20"/>
              </w:rPr>
              <w:t>76610,2</w:t>
            </w:r>
          </w:p>
        </w:tc>
        <w:tc>
          <w:tcPr>
            <w:tcW w:w="851" w:type="dxa"/>
            <w:tcBorders>
              <w:top w:val="single" w:sz="4" w:space="0" w:color="auto"/>
              <w:left w:val="single" w:sz="4" w:space="0" w:color="auto"/>
              <w:bottom w:val="single" w:sz="4" w:space="0" w:color="auto"/>
              <w:right w:val="single" w:sz="4" w:space="0" w:color="auto"/>
            </w:tcBorders>
          </w:tcPr>
          <w:p w:rsidR="0034229F" w:rsidRDefault="00116AE2" w:rsidP="004B3CDE">
            <w:pPr>
              <w:jc w:val="both"/>
              <w:rPr>
                <w:sz w:val="20"/>
                <w:szCs w:val="20"/>
              </w:rPr>
            </w:pPr>
            <w:r>
              <w:rPr>
                <w:sz w:val="20"/>
                <w:szCs w:val="20"/>
              </w:rPr>
              <w:t>104,2</w:t>
            </w:r>
          </w:p>
        </w:tc>
      </w:tr>
      <w:tr w:rsidR="0034229F" w:rsidTr="009658B9">
        <w:tc>
          <w:tcPr>
            <w:tcW w:w="1419" w:type="dxa"/>
            <w:tcBorders>
              <w:top w:val="single" w:sz="4" w:space="0" w:color="auto"/>
              <w:left w:val="single" w:sz="4" w:space="0" w:color="auto"/>
              <w:bottom w:val="single" w:sz="4" w:space="0" w:color="auto"/>
              <w:right w:val="single" w:sz="4" w:space="0" w:color="auto"/>
            </w:tcBorders>
          </w:tcPr>
          <w:p w:rsidR="0034229F" w:rsidRDefault="0034229F" w:rsidP="004B3CDE">
            <w:pPr>
              <w:jc w:val="both"/>
              <w:rPr>
                <w:sz w:val="20"/>
                <w:szCs w:val="20"/>
              </w:rPr>
            </w:pPr>
            <w:r>
              <w:rPr>
                <w:sz w:val="20"/>
                <w:szCs w:val="20"/>
              </w:rPr>
              <w:t>АКЦИЗЫ</w:t>
            </w:r>
          </w:p>
        </w:tc>
        <w:tc>
          <w:tcPr>
            <w:tcW w:w="987" w:type="dxa"/>
            <w:tcBorders>
              <w:top w:val="single" w:sz="4" w:space="0" w:color="auto"/>
              <w:left w:val="single" w:sz="4" w:space="0" w:color="auto"/>
              <w:bottom w:val="single" w:sz="4" w:space="0" w:color="auto"/>
              <w:right w:val="single" w:sz="4" w:space="0" w:color="auto"/>
            </w:tcBorders>
          </w:tcPr>
          <w:p w:rsidR="0034229F" w:rsidRDefault="00896772" w:rsidP="004B3CDE">
            <w:pPr>
              <w:jc w:val="both"/>
              <w:rPr>
                <w:sz w:val="20"/>
                <w:szCs w:val="20"/>
              </w:rPr>
            </w:pPr>
            <w:r>
              <w:rPr>
                <w:sz w:val="20"/>
                <w:szCs w:val="20"/>
              </w:rPr>
              <w:t>10533,9</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C81EB3" w:rsidP="004B3CDE">
            <w:pPr>
              <w:jc w:val="both"/>
              <w:rPr>
                <w:sz w:val="20"/>
                <w:szCs w:val="20"/>
              </w:rPr>
            </w:pPr>
            <w:r w:rsidRPr="00BF4091">
              <w:rPr>
                <w:sz w:val="20"/>
                <w:szCs w:val="20"/>
              </w:rPr>
              <w:t>10406,5</w:t>
            </w:r>
          </w:p>
        </w:tc>
        <w:tc>
          <w:tcPr>
            <w:tcW w:w="909"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98,8</w:t>
            </w:r>
          </w:p>
        </w:tc>
        <w:tc>
          <w:tcPr>
            <w:tcW w:w="851" w:type="dxa"/>
            <w:tcBorders>
              <w:top w:val="single" w:sz="4" w:space="0" w:color="auto"/>
              <w:left w:val="single" w:sz="4" w:space="0" w:color="auto"/>
              <w:bottom w:val="single" w:sz="4" w:space="0" w:color="auto"/>
              <w:right w:val="single" w:sz="4" w:space="0" w:color="auto"/>
            </w:tcBorders>
          </w:tcPr>
          <w:p w:rsidR="0034229F" w:rsidRPr="00116AE2" w:rsidRDefault="00C81EB3" w:rsidP="004B3CDE">
            <w:pPr>
              <w:jc w:val="both"/>
              <w:rPr>
                <w:sz w:val="20"/>
                <w:szCs w:val="20"/>
              </w:rPr>
            </w:pPr>
            <w:r w:rsidRPr="00116AE2">
              <w:rPr>
                <w:sz w:val="20"/>
                <w:szCs w:val="20"/>
              </w:rPr>
              <w:t>11524,4</w:t>
            </w:r>
          </w:p>
        </w:tc>
        <w:tc>
          <w:tcPr>
            <w:tcW w:w="850"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34229F" w:rsidRDefault="008A3A3A" w:rsidP="004B3CDE">
            <w:pPr>
              <w:rPr>
                <w:sz w:val="20"/>
                <w:szCs w:val="20"/>
              </w:rPr>
            </w:pPr>
            <w:r>
              <w:rPr>
                <w:sz w:val="20"/>
                <w:szCs w:val="20"/>
              </w:rPr>
              <w:t>14205,1</w:t>
            </w:r>
          </w:p>
        </w:tc>
        <w:tc>
          <w:tcPr>
            <w:tcW w:w="851"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123,3</w:t>
            </w:r>
          </w:p>
        </w:tc>
        <w:tc>
          <w:tcPr>
            <w:tcW w:w="992" w:type="dxa"/>
            <w:tcBorders>
              <w:top w:val="single" w:sz="4" w:space="0" w:color="auto"/>
              <w:left w:val="single" w:sz="4" w:space="0" w:color="auto"/>
              <w:bottom w:val="single" w:sz="4" w:space="0" w:color="auto"/>
              <w:right w:val="single" w:sz="4" w:space="0" w:color="auto"/>
            </w:tcBorders>
          </w:tcPr>
          <w:p w:rsidR="0034229F" w:rsidRDefault="008A3A3A" w:rsidP="004B3CDE">
            <w:pPr>
              <w:jc w:val="both"/>
              <w:rPr>
                <w:sz w:val="20"/>
                <w:szCs w:val="20"/>
              </w:rPr>
            </w:pPr>
            <w:r>
              <w:rPr>
                <w:sz w:val="20"/>
                <w:szCs w:val="20"/>
              </w:rPr>
              <w:t>15314,3</w:t>
            </w:r>
          </w:p>
        </w:tc>
        <w:tc>
          <w:tcPr>
            <w:tcW w:w="851" w:type="dxa"/>
            <w:tcBorders>
              <w:top w:val="single" w:sz="4" w:space="0" w:color="auto"/>
              <w:left w:val="single" w:sz="4" w:space="0" w:color="auto"/>
              <w:bottom w:val="single" w:sz="4" w:space="0" w:color="auto"/>
              <w:right w:val="single" w:sz="4" w:space="0" w:color="auto"/>
            </w:tcBorders>
          </w:tcPr>
          <w:p w:rsidR="0034229F" w:rsidRDefault="00116AE2" w:rsidP="004B3CDE">
            <w:pPr>
              <w:jc w:val="both"/>
              <w:rPr>
                <w:sz w:val="20"/>
                <w:szCs w:val="20"/>
              </w:rPr>
            </w:pPr>
            <w:r>
              <w:rPr>
                <w:sz w:val="20"/>
                <w:szCs w:val="20"/>
              </w:rPr>
              <w:t>107,8</w:t>
            </w:r>
          </w:p>
        </w:tc>
      </w:tr>
      <w:tr w:rsidR="0034229F" w:rsidTr="009658B9">
        <w:tc>
          <w:tcPr>
            <w:tcW w:w="1419" w:type="dxa"/>
            <w:tcBorders>
              <w:top w:val="single" w:sz="4" w:space="0" w:color="auto"/>
              <w:left w:val="single" w:sz="4" w:space="0" w:color="auto"/>
              <w:bottom w:val="single" w:sz="4" w:space="0" w:color="auto"/>
              <w:right w:val="single" w:sz="4" w:space="0" w:color="auto"/>
            </w:tcBorders>
          </w:tcPr>
          <w:p w:rsidR="0034229F" w:rsidRPr="00D35C78" w:rsidRDefault="0034229F" w:rsidP="004B3CDE">
            <w:pPr>
              <w:jc w:val="both"/>
              <w:rPr>
                <w:sz w:val="20"/>
                <w:szCs w:val="20"/>
              </w:rPr>
            </w:pPr>
            <w:r>
              <w:rPr>
                <w:sz w:val="20"/>
                <w:szCs w:val="20"/>
              </w:rPr>
              <w:t>Налоги на совокупный  доход (сельскохозяйственный налог)</w:t>
            </w:r>
          </w:p>
        </w:tc>
        <w:tc>
          <w:tcPr>
            <w:tcW w:w="987" w:type="dxa"/>
            <w:tcBorders>
              <w:top w:val="single" w:sz="4" w:space="0" w:color="auto"/>
              <w:left w:val="single" w:sz="4" w:space="0" w:color="auto"/>
              <w:bottom w:val="single" w:sz="4" w:space="0" w:color="auto"/>
              <w:right w:val="single" w:sz="4" w:space="0" w:color="auto"/>
            </w:tcBorders>
          </w:tcPr>
          <w:p w:rsidR="0034229F" w:rsidRDefault="00896772" w:rsidP="004B3CDE">
            <w:pPr>
              <w:jc w:val="both"/>
              <w:rPr>
                <w:sz w:val="20"/>
                <w:szCs w:val="20"/>
              </w:rPr>
            </w:pPr>
            <w:r>
              <w:rPr>
                <w:sz w:val="20"/>
                <w:szCs w:val="20"/>
              </w:rPr>
              <w:t>379,0</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C81EB3" w:rsidP="004B3CDE">
            <w:pPr>
              <w:jc w:val="both"/>
              <w:rPr>
                <w:sz w:val="20"/>
                <w:szCs w:val="20"/>
              </w:rPr>
            </w:pPr>
            <w:r w:rsidRPr="00BF4091">
              <w:rPr>
                <w:sz w:val="20"/>
                <w:szCs w:val="20"/>
              </w:rPr>
              <w:t>14,2</w:t>
            </w:r>
          </w:p>
        </w:tc>
        <w:tc>
          <w:tcPr>
            <w:tcW w:w="909"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34229F" w:rsidRPr="00116AE2" w:rsidRDefault="00C81EB3" w:rsidP="004B3CDE">
            <w:pPr>
              <w:jc w:val="both"/>
              <w:rPr>
                <w:sz w:val="20"/>
                <w:szCs w:val="20"/>
              </w:rPr>
            </w:pPr>
            <w:r w:rsidRPr="00116AE2">
              <w:rPr>
                <w:sz w:val="20"/>
                <w:szCs w:val="20"/>
              </w:rPr>
              <w:t>14,2</w:t>
            </w:r>
          </w:p>
        </w:tc>
        <w:tc>
          <w:tcPr>
            <w:tcW w:w="850"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34229F" w:rsidRDefault="008A3A3A" w:rsidP="004B3CDE">
            <w:pPr>
              <w:rPr>
                <w:sz w:val="20"/>
                <w:szCs w:val="20"/>
              </w:rPr>
            </w:pPr>
            <w:r>
              <w:rPr>
                <w:sz w:val="20"/>
                <w:szCs w:val="20"/>
              </w:rPr>
              <w:t>14,2</w:t>
            </w:r>
          </w:p>
        </w:tc>
        <w:tc>
          <w:tcPr>
            <w:tcW w:w="851"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34229F" w:rsidRDefault="008A3A3A" w:rsidP="004B3CDE">
            <w:pPr>
              <w:jc w:val="both"/>
              <w:rPr>
                <w:sz w:val="20"/>
                <w:szCs w:val="20"/>
              </w:rPr>
            </w:pPr>
            <w:r>
              <w:rPr>
                <w:sz w:val="20"/>
                <w:szCs w:val="20"/>
              </w:rPr>
              <w:t>14,2</w:t>
            </w:r>
          </w:p>
        </w:tc>
        <w:tc>
          <w:tcPr>
            <w:tcW w:w="851"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100,0</w:t>
            </w:r>
          </w:p>
        </w:tc>
      </w:tr>
      <w:tr w:rsidR="0034229F" w:rsidTr="009658B9">
        <w:tc>
          <w:tcPr>
            <w:tcW w:w="1419" w:type="dxa"/>
            <w:tcBorders>
              <w:top w:val="single" w:sz="4" w:space="0" w:color="auto"/>
              <w:left w:val="single" w:sz="4" w:space="0" w:color="auto"/>
              <w:bottom w:val="single" w:sz="4" w:space="0" w:color="auto"/>
              <w:right w:val="single" w:sz="4" w:space="0" w:color="auto"/>
            </w:tcBorders>
          </w:tcPr>
          <w:p w:rsidR="0034229F" w:rsidRDefault="0034229F" w:rsidP="004B3CDE">
            <w:pPr>
              <w:jc w:val="both"/>
              <w:rPr>
                <w:sz w:val="20"/>
                <w:szCs w:val="20"/>
              </w:rPr>
            </w:pPr>
            <w:r>
              <w:rPr>
                <w:sz w:val="20"/>
                <w:szCs w:val="20"/>
              </w:rPr>
              <w:t>Налоги на имущество (</w:t>
            </w:r>
            <w:proofErr w:type="gramStart"/>
            <w:r>
              <w:rPr>
                <w:sz w:val="20"/>
                <w:szCs w:val="20"/>
              </w:rPr>
              <w:t>земельный</w:t>
            </w:r>
            <w:proofErr w:type="gramEnd"/>
            <w:r>
              <w:rPr>
                <w:sz w:val="20"/>
                <w:szCs w:val="20"/>
              </w:rPr>
              <w:t xml:space="preserve"> и имущество)</w:t>
            </w:r>
          </w:p>
        </w:tc>
        <w:tc>
          <w:tcPr>
            <w:tcW w:w="987" w:type="dxa"/>
            <w:tcBorders>
              <w:top w:val="single" w:sz="4" w:space="0" w:color="auto"/>
              <w:left w:val="single" w:sz="4" w:space="0" w:color="auto"/>
              <w:bottom w:val="single" w:sz="4" w:space="0" w:color="auto"/>
              <w:right w:val="single" w:sz="4" w:space="0" w:color="auto"/>
            </w:tcBorders>
          </w:tcPr>
          <w:p w:rsidR="0034229F" w:rsidRDefault="00896772" w:rsidP="004B3CDE">
            <w:pPr>
              <w:jc w:val="both"/>
              <w:rPr>
                <w:sz w:val="20"/>
                <w:szCs w:val="20"/>
              </w:rPr>
            </w:pPr>
            <w:r>
              <w:rPr>
                <w:sz w:val="20"/>
                <w:szCs w:val="20"/>
              </w:rPr>
              <w:t>41257,7</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C81EB3" w:rsidP="004B3CDE">
            <w:pPr>
              <w:jc w:val="both"/>
              <w:rPr>
                <w:sz w:val="20"/>
                <w:szCs w:val="20"/>
              </w:rPr>
            </w:pPr>
            <w:r w:rsidRPr="00BF4091">
              <w:rPr>
                <w:sz w:val="20"/>
                <w:szCs w:val="20"/>
              </w:rPr>
              <w:t>40408,0</w:t>
            </w:r>
          </w:p>
        </w:tc>
        <w:tc>
          <w:tcPr>
            <w:tcW w:w="909"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97,9</w:t>
            </w:r>
          </w:p>
        </w:tc>
        <w:tc>
          <w:tcPr>
            <w:tcW w:w="851" w:type="dxa"/>
            <w:tcBorders>
              <w:top w:val="single" w:sz="4" w:space="0" w:color="auto"/>
              <w:left w:val="single" w:sz="4" w:space="0" w:color="auto"/>
              <w:bottom w:val="single" w:sz="4" w:space="0" w:color="auto"/>
              <w:right w:val="single" w:sz="4" w:space="0" w:color="auto"/>
            </w:tcBorders>
          </w:tcPr>
          <w:p w:rsidR="0034229F" w:rsidRPr="00116AE2" w:rsidRDefault="00C81EB3" w:rsidP="004B3CDE">
            <w:pPr>
              <w:jc w:val="both"/>
              <w:rPr>
                <w:sz w:val="20"/>
                <w:szCs w:val="20"/>
              </w:rPr>
            </w:pPr>
            <w:r w:rsidRPr="00116AE2">
              <w:rPr>
                <w:sz w:val="20"/>
                <w:szCs w:val="20"/>
              </w:rPr>
              <w:t>40408,0</w:t>
            </w:r>
          </w:p>
        </w:tc>
        <w:tc>
          <w:tcPr>
            <w:tcW w:w="850"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34229F" w:rsidRDefault="008A3A3A" w:rsidP="004B3CDE">
            <w:pPr>
              <w:rPr>
                <w:sz w:val="20"/>
                <w:szCs w:val="20"/>
              </w:rPr>
            </w:pPr>
            <w:r>
              <w:rPr>
                <w:sz w:val="20"/>
                <w:szCs w:val="20"/>
              </w:rPr>
              <w:t>40942,1</w:t>
            </w:r>
          </w:p>
        </w:tc>
        <w:tc>
          <w:tcPr>
            <w:tcW w:w="851" w:type="dxa"/>
            <w:tcBorders>
              <w:top w:val="single" w:sz="4" w:space="0" w:color="auto"/>
              <w:left w:val="single" w:sz="4" w:space="0" w:color="auto"/>
              <w:bottom w:val="single" w:sz="4" w:space="0" w:color="auto"/>
              <w:right w:val="single" w:sz="4" w:space="0" w:color="auto"/>
            </w:tcBorders>
          </w:tcPr>
          <w:p w:rsidR="0034229F" w:rsidRDefault="00116AE2" w:rsidP="004B3CDE">
            <w:pPr>
              <w:jc w:val="both"/>
              <w:rPr>
                <w:sz w:val="20"/>
                <w:szCs w:val="20"/>
              </w:rPr>
            </w:pPr>
            <w:r>
              <w:rPr>
                <w:sz w:val="20"/>
                <w:szCs w:val="20"/>
              </w:rPr>
              <w:t>101,3</w:t>
            </w:r>
          </w:p>
        </w:tc>
        <w:tc>
          <w:tcPr>
            <w:tcW w:w="992" w:type="dxa"/>
            <w:tcBorders>
              <w:top w:val="single" w:sz="4" w:space="0" w:color="auto"/>
              <w:left w:val="single" w:sz="4" w:space="0" w:color="auto"/>
              <w:bottom w:val="single" w:sz="4" w:space="0" w:color="auto"/>
              <w:right w:val="single" w:sz="4" w:space="0" w:color="auto"/>
            </w:tcBorders>
          </w:tcPr>
          <w:p w:rsidR="0034229F" w:rsidRDefault="008A3A3A" w:rsidP="004B3CDE">
            <w:pPr>
              <w:jc w:val="both"/>
              <w:rPr>
                <w:sz w:val="20"/>
                <w:szCs w:val="20"/>
              </w:rPr>
            </w:pPr>
            <w:r>
              <w:rPr>
                <w:sz w:val="20"/>
                <w:szCs w:val="20"/>
              </w:rPr>
              <w:t>41498,7</w:t>
            </w:r>
          </w:p>
        </w:tc>
        <w:tc>
          <w:tcPr>
            <w:tcW w:w="851" w:type="dxa"/>
            <w:tcBorders>
              <w:top w:val="single" w:sz="4" w:space="0" w:color="auto"/>
              <w:left w:val="single" w:sz="4" w:space="0" w:color="auto"/>
              <w:bottom w:val="single" w:sz="4" w:space="0" w:color="auto"/>
              <w:right w:val="single" w:sz="4" w:space="0" w:color="auto"/>
            </w:tcBorders>
          </w:tcPr>
          <w:p w:rsidR="0034229F" w:rsidRDefault="00116AE2" w:rsidP="004B3CDE">
            <w:pPr>
              <w:jc w:val="both"/>
              <w:rPr>
                <w:sz w:val="20"/>
                <w:szCs w:val="20"/>
              </w:rPr>
            </w:pPr>
            <w:r>
              <w:rPr>
                <w:sz w:val="20"/>
                <w:szCs w:val="20"/>
              </w:rPr>
              <w:t>101,4</w:t>
            </w:r>
          </w:p>
        </w:tc>
      </w:tr>
      <w:tr w:rsidR="0034229F" w:rsidTr="009658B9">
        <w:tc>
          <w:tcPr>
            <w:tcW w:w="1419" w:type="dxa"/>
            <w:tcBorders>
              <w:top w:val="single" w:sz="4" w:space="0" w:color="auto"/>
              <w:left w:val="single" w:sz="4" w:space="0" w:color="auto"/>
              <w:bottom w:val="single" w:sz="4" w:space="0" w:color="auto"/>
              <w:right w:val="single" w:sz="4" w:space="0" w:color="auto"/>
            </w:tcBorders>
          </w:tcPr>
          <w:p w:rsidR="0034229F" w:rsidRPr="00E9291D" w:rsidRDefault="0034229F" w:rsidP="004B3CDE">
            <w:pPr>
              <w:jc w:val="both"/>
              <w:rPr>
                <w:b/>
                <w:sz w:val="20"/>
                <w:szCs w:val="20"/>
              </w:rPr>
            </w:pPr>
            <w:r w:rsidRPr="00E9291D">
              <w:rPr>
                <w:b/>
                <w:sz w:val="20"/>
                <w:szCs w:val="20"/>
              </w:rPr>
              <w:t>Неналоговые доходы</w:t>
            </w:r>
            <w:r w:rsidR="00E9291D" w:rsidRPr="00E9291D">
              <w:rPr>
                <w:b/>
                <w:sz w:val="20"/>
                <w:szCs w:val="20"/>
              </w:rPr>
              <w:t>:</w:t>
            </w:r>
          </w:p>
        </w:tc>
        <w:tc>
          <w:tcPr>
            <w:tcW w:w="987" w:type="dxa"/>
            <w:tcBorders>
              <w:top w:val="single" w:sz="4" w:space="0" w:color="auto"/>
              <w:left w:val="single" w:sz="4" w:space="0" w:color="auto"/>
              <w:bottom w:val="single" w:sz="4" w:space="0" w:color="auto"/>
              <w:right w:val="single" w:sz="4" w:space="0" w:color="auto"/>
            </w:tcBorders>
          </w:tcPr>
          <w:p w:rsidR="0034229F" w:rsidRPr="00E343D4" w:rsidRDefault="008A3A3A" w:rsidP="004B3CDE">
            <w:pPr>
              <w:jc w:val="both"/>
              <w:rPr>
                <w:b/>
                <w:sz w:val="20"/>
                <w:szCs w:val="20"/>
              </w:rPr>
            </w:pPr>
            <w:r>
              <w:rPr>
                <w:b/>
                <w:sz w:val="20"/>
                <w:szCs w:val="20"/>
              </w:rPr>
              <w:t>15411,5</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3D7E17" w:rsidP="003D7E17">
            <w:pPr>
              <w:jc w:val="both"/>
              <w:rPr>
                <w:b/>
                <w:sz w:val="20"/>
                <w:szCs w:val="20"/>
              </w:rPr>
            </w:pPr>
            <w:r w:rsidRPr="00BF4091">
              <w:rPr>
                <w:b/>
                <w:sz w:val="20"/>
                <w:szCs w:val="20"/>
              </w:rPr>
              <w:t>11468,4</w:t>
            </w:r>
          </w:p>
        </w:tc>
        <w:tc>
          <w:tcPr>
            <w:tcW w:w="909" w:type="dxa"/>
            <w:tcBorders>
              <w:top w:val="single" w:sz="4" w:space="0" w:color="auto"/>
              <w:left w:val="single" w:sz="4" w:space="0" w:color="auto"/>
              <w:bottom w:val="single" w:sz="4" w:space="0" w:color="auto"/>
              <w:right w:val="single" w:sz="4" w:space="0" w:color="auto"/>
            </w:tcBorders>
          </w:tcPr>
          <w:p w:rsidR="0034229F" w:rsidRPr="00E343D4" w:rsidRDefault="00BF4091" w:rsidP="004B3CDE">
            <w:pPr>
              <w:jc w:val="both"/>
              <w:rPr>
                <w:b/>
                <w:sz w:val="20"/>
                <w:szCs w:val="20"/>
              </w:rPr>
            </w:pPr>
            <w:r>
              <w:rPr>
                <w:b/>
                <w:sz w:val="20"/>
                <w:szCs w:val="20"/>
              </w:rPr>
              <w:t>74,4</w:t>
            </w:r>
          </w:p>
        </w:tc>
        <w:tc>
          <w:tcPr>
            <w:tcW w:w="851" w:type="dxa"/>
            <w:tcBorders>
              <w:top w:val="single" w:sz="4" w:space="0" w:color="auto"/>
              <w:left w:val="single" w:sz="4" w:space="0" w:color="auto"/>
              <w:bottom w:val="single" w:sz="4" w:space="0" w:color="auto"/>
              <w:right w:val="single" w:sz="4" w:space="0" w:color="auto"/>
            </w:tcBorders>
          </w:tcPr>
          <w:p w:rsidR="0034229F" w:rsidRPr="00116AE2" w:rsidRDefault="003D7E17" w:rsidP="004B3CDE">
            <w:pPr>
              <w:jc w:val="both"/>
              <w:rPr>
                <w:b/>
                <w:sz w:val="20"/>
                <w:szCs w:val="20"/>
              </w:rPr>
            </w:pPr>
            <w:r w:rsidRPr="00116AE2">
              <w:rPr>
                <w:b/>
                <w:sz w:val="20"/>
                <w:szCs w:val="20"/>
              </w:rPr>
              <w:t>7650,8</w:t>
            </w:r>
          </w:p>
        </w:tc>
        <w:tc>
          <w:tcPr>
            <w:tcW w:w="850" w:type="dxa"/>
            <w:tcBorders>
              <w:top w:val="single" w:sz="4" w:space="0" w:color="auto"/>
              <w:left w:val="single" w:sz="4" w:space="0" w:color="auto"/>
              <w:bottom w:val="single" w:sz="4" w:space="0" w:color="auto"/>
              <w:right w:val="single" w:sz="4" w:space="0" w:color="auto"/>
            </w:tcBorders>
          </w:tcPr>
          <w:p w:rsidR="0034229F" w:rsidRPr="00E343D4" w:rsidRDefault="00BF4091" w:rsidP="004B3CDE">
            <w:pPr>
              <w:jc w:val="both"/>
              <w:rPr>
                <w:b/>
                <w:sz w:val="20"/>
                <w:szCs w:val="20"/>
              </w:rPr>
            </w:pPr>
            <w:r>
              <w:rPr>
                <w:b/>
                <w:sz w:val="20"/>
                <w:szCs w:val="20"/>
              </w:rPr>
              <w:t>66,7</w:t>
            </w:r>
          </w:p>
        </w:tc>
        <w:tc>
          <w:tcPr>
            <w:tcW w:w="1134" w:type="dxa"/>
            <w:tcBorders>
              <w:top w:val="single" w:sz="4" w:space="0" w:color="auto"/>
              <w:left w:val="single" w:sz="4" w:space="0" w:color="auto"/>
              <w:bottom w:val="single" w:sz="4" w:space="0" w:color="auto"/>
              <w:right w:val="single" w:sz="4" w:space="0" w:color="auto"/>
            </w:tcBorders>
          </w:tcPr>
          <w:p w:rsidR="0034229F" w:rsidRPr="00E343D4" w:rsidRDefault="003D7E17" w:rsidP="004B3CDE">
            <w:pPr>
              <w:rPr>
                <w:b/>
                <w:sz w:val="20"/>
                <w:szCs w:val="20"/>
              </w:rPr>
            </w:pPr>
            <w:r>
              <w:rPr>
                <w:b/>
                <w:sz w:val="20"/>
                <w:szCs w:val="20"/>
              </w:rPr>
              <w:t>7638,8</w:t>
            </w:r>
          </w:p>
        </w:tc>
        <w:tc>
          <w:tcPr>
            <w:tcW w:w="851" w:type="dxa"/>
            <w:tcBorders>
              <w:top w:val="single" w:sz="4" w:space="0" w:color="auto"/>
              <w:left w:val="single" w:sz="4" w:space="0" w:color="auto"/>
              <w:bottom w:val="single" w:sz="4" w:space="0" w:color="auto"/>
              <w:right w:val="single" w:sz="4" w:space="0" w:color="auto"/>
            </w:tcBorders>
          </w:tcPr>
          <w:p w:rsidR="0034229F" w:rsidRPr="00E343D4" w:rsidRDefault="00116AE2" w:rsidP="004B3CDE">
            <w:pPr>
              <w:jc w:val="both"/>
              <w:rPr>
                <w:b/>
                <w:sz w:val="20"/>
                <w:szCs w:val="20"/>
              </w:rPr>
            </w:pPr>
            <w:r>
              <w:rPr>
                <w:b/>
                <w:sz w:val="20"/>
                <w:szCs w:val="20"/>
              </w:rPr>
              <w:t>99,8</w:t>
            </w:r>
          </w:p>
        </w:tc>
        <w:tc>
          <w:tcPr>
            <w:tcW w:w="992" w:type="dxa"/>
            <w:tcBorders>
              <w:top w:val="single" w:sz="4" w:space="0" w:color="auto"/>
              <w:left w:val="single" w:sz="4" w:space="0" w:color="auto"/>
              <w:bottom w:val="single" w:sz="4" w:space="0" w:color="auto"/>
              <w:right w:val="single" w:sz="4" w:space="0" w:color="auto"/>
            </w:tcBorders>
          </w:tcPr>
          <w:p w:rsidR="0034229F" w:rsidRPr="00E343D4" w:rsidRDefault="003D7E17" w:rsidP="004B3CDE">
            <w:pPr>
              <w:jc w:val="both"/>
              <w:rPr>
                <w:b/>
                <w:sz w:val="20"/>
                <w:szCs w:val="20"/>
              </w:rPr>
            </w:pPr>
            <w:r>
              <w:rPr>
                <w:b/>
                <w:sz w:val="20"/>
                <w:szCs w:val="20"/>
              </w:rPr>
              <w:t>7638,8</w:t>
            </w:r>
          </w:p>
        </w:tc>
        <w:tc>
          <w:tcPr>
            <w:tcW w:w="851" w:type="dxa"/>
            <w:tcBorders>
              <w:top w:val="single" w:sz="4" w:space="0" w:color="auto"/>
              <w:left w:val="single" w:sz="4" w:space="0" w:color="auto"/>
              <w:bottom w:val="single" w:sz="4" w:space="0" w:color="auto"/>
              <w:right w:val="single" w:sz="4" w:space="0" w:color="auto"/>
            </w:tcBorders>
          </w:tcPr>
          <w:p w:rsidR="0034229F" w:rsidRPr="00E343D4" w:rsidRDefault="00116AE2" w:rsidP="004B3CDE">
            <w:pPr>
              <w:jc w:val="both"/>
              <w:rPr>
                <w:b/>
                <w:sz w:val="20"/>
                <w:szCs w:val="20"/>
              </w:rPr>
            </w:pPr>
            <w:r>
              <w:rPr>
                <w:b/>
                <w:sz w:val="20"/>
                <w:szCs w:val="20"/>
              </w:rPr>
              <w:t>100,0</w:t>
            </w:r>
          </w:p>
        </w:tc>
      </w:tr>
      <w:tr w:rsidR="0034229F" w:rsidTr="009658B9">
        <w:tc>
          <w:tcPr>
            <w:tcW w:w="1419" w:type="dxa"/>
            <w:tcBorders>
              <w:top w:val="single" w:sz="4" w:space="0" w:color="auto"/>
              <w:left w:val="single" w:sz="4" w:space="0" w:color="auto"/>
              <w:bottom w:val="single" w:sz="4" w:space="0" w:color="auto"/>
              <w:right w:val="single" w:sz="4" w:space="0" w:color="auto"/>
            </w:tcBorders>
          </w:tcPr>
          <w:p w:rsidR="0034229F" w:rsidRPr="00D35C78" w:rsidRDefault="00E9291D" w:rsidP="004B3CDE">
            <w:pPr>
              <w:jc w:val="both"/>
              <w:rPr>
                <w:sz w:val="20"/>
                <w:szCs w:val="20"/>
              </w:rPr>
            </w:pPr>
            <w:r>
              <w:rPr>
                <w:sz w:val="20"/>
                <w:szCs w:val="20"/>
              </w:rPr>
              <w:t>Доходы от использования имущества</w:t>
            </w:r>
          </w:p>
        </w:tc>
        <w:tc>
          <w:tcPr>
            <w:tcW w:w="987" w:type="dxa"/>
            <w:tcBorders>
              <w:top w:val="single" w:sz="4" w:space="0" w:color="auto"/>
              <w:left w:val="single" w:sz="4" w:space="0" w:color="auto"/>
              <w:bottom w:val="single" w:sz="4" w:space="0" w:color="auto"/>
              <w:right w:val="single" w:sz="4" w:space="0" w:color="auto"/>
            </w:tcBorders>
          </w:tcPr>
          <w:p w:rsidR="0034229F" w:rsidRDefault="00896772" w:rsidP="004B3CDE">
            <w:pPr>
              <w:jc w:val="both"/>
              <w:rPr>
                <w:sz w:val="20"/>
                <w:szCs w:val="20"/>
              </w:rPr>
            </w:pPr>
            <w:r>
              <w:rPr>
                <w:sz w:val="20"/>
                <w:szCs w:val="20"/>
              </w:rPr>
              <w:t>9756,4</w:t>
            </w:r>
          </w:p>
        </w:tc>
        <w:tc>
          <w:tcPr>
            <w:tcW w:w="1080" w:type="dxa"/>
            <w:tcBorders>
              <w:top w:val="single" w:sz="4" w:space="0" w:color="auto"/>
              <w:left w:val="single" w:sz="4" w:space="0" w:color="auto"/>
              <w:bottom w:val="single" w:sz="4" w:space="0" w:color="auto"/>
              <w:right w:val="single" w:sz="4" w:space="0" w:color="auto"/>
            </w:tcBorders>
          </w:tcPr>
          <w:p w:rsidR="0034229F" w:rsidRPr="00BF4091" w:rsidRDefault="00C81EB3" w:rsidP="004B3CDE">
            <w:pPr>
              <w:jc w:val="both"/>
              <w:rPr>
                <w:sz w:val="20"/>
                <w:szCs w:val="20"/>
              </w:rPr>
            </w:pPr>
            <w:r w:rsidRPr="00BF4091">
              <w:rPr>
                <w:sz w:val="20"/>
                <w:szCs w:val="20"/>
              </w:rPr>
              <w:t>10324,7</w:t>
            </w:r>
          </w:p>
        </w:tc>
        <w:tc>
          <w:tcPr>
            <w:tcW w:w="909"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105,8</w:t>
            </w:r>
          </w:p>
        </w:tc>
        <w:tc>
          <w:tcPr>
            <w:tcW w:w="851" w:type="dxa"/>
            <w:tcBorders>
              <w:top w:val="single" w:sz="4" w:space="0" w:color="auto"/>
              <w:left w:val="single" w:sz="4" w:space="0" w:color="auto"/>
              <w:bottom w:val="single" w:sz="4" w:space="0" w:color="auto"/>
              <w:right w:val="single" w:sz="4" w:space="0" w:color="auto"/>
            </w:tcBorders>
          </w:tcPr>
          <w:p w:rsidR="0034229F" w:rsidRPr="00116AE2" w:rsidRDefault="00C81EB3" w:rsidP="004B3CDE">
            <w:pPr>
              <w:jc w:val="both"/>
              <w:rPr>
                <w:sz w:val="20"/>
                <w:szCs w:val="20"/>
              </w:rPr>
            </w:pPr>
            <w:r w:rsidRPr="00116AE2">
              <w:rPr>
                <w:sz w:val="20"/>
                <w:szCs w:val="20"/>
              </w:rPr>
              <w:t>6940,8</w:t>
            </w:r>
          </w:p>
        </w:tc>
        <w:tc>
          <w:tcPr>
            <w:tcW w:w="850" w:type="dxa"/>
            <w:tcBorders>
              <w:top w:val="single" w:sz="4" w:space="0" w:color="auto"/>
              <w:left w:val="single" w:sz="4" w:space="0" w:color="auto"/>
              <w:bottom w:val="single" w:sz="4" w:space="0" w:color="auto"/>
              <w:right w:val="single" w:sz="4" w:space="0" w:color="auto"/>
            </w:tcBorders>
          </w:tcPr>
          <w:p w:rsidR="0034229F" w:rsidRDefault="00BF4091" w:rsidP="004B3CDE">
            <w:pPr>
              <w:jc w:val="both"/>
              <w:rPr>
                <w:sz w:val="20"/>
                <w:szCs w:val="20"/>
              </w:rPr>
            </w:pPr>
            <w:r>
              <w:rPr>
                <w:sz w:val="20"/>
                <w:szCs w:val="20"/>
              </w:rPr>
              <w:t>67,2</w:t>
            </w:r>
          </w:p>
        </w:tc>
        <w:tc>
          <w:tcPr>
            <w:tcW w:w="1134" w:type="dxa"/>
            <w:tcBorders>
              <w:top w:val="single" w:sz="4" w:space="0" w:color="auto"/>
              <w:left w:val="single" w:sz="4" w:space="0" w:color="auto"/>
              <w:bottom w:val="single" w:sz="4" w:space="0" w:color="auto"/>
              <w:right w:val="single" w:sz="4" w:space="0" w:color="auto"/>
            </w:tcBorders>
          </w:tcPr>
          <w:p w:rsidR="0034229F" w:rsidRDefault="008A3A3A" w:rsidP="004B3CDE">
            <w:pPr>
              <w:rPr>
                <w:sz w:val="20"/>
                <w:szCs w:val="20"/>
              </w:rPr>
            </w:pPr>
            <w:r>
              <w:rPr>
                <w:sz w:val="20"/>
                <w:szCs w:val="20"/>
              </w:rPr>
              <w:t>6928,8</w:t>
            </w:r>
          </w:p>
        </w:tc>
        <w:tc>
          <w:tcPr>
            <w:tcW w:w="851" w:type="dxa"/>
            <w:tcBorders>
              <w:top w:val="single" w:sz="4" w:space="0" w:color="auto"/>
              <w:left w:val="single" w:sz="4" w:space="0" w:color="auto"/>
              <w:bottom w:val="single" w:sz="4" w:space="0" w:color="auto"/>
              <w:right w:val="single" w:sz="4" w:space="0" w:color="auto"/>
            </w:tcBorders>
          </w:tcPr>
          <w:p w:rsidR="0034229F" w:rsidRDefault="00116AE2" w:rsidP="004B3CDE">
            <w:pPr>
              <w:jc w:val="both"/>
              <w:rPr>
                <w:sz w:val="20"/>
                <w:szCs w:val="20"/>
              </w:rPr>
            </w:pPr>
            <w:r>
              <w:rPr>
                <w:sz w:val="20"/>
                <w:szCs w:val="20"/>
              </w:rPr>
              <w:t>99,8</w:t>
            </w:r>
          </w:p>
        </w:tc>
        <w:tc>
          <w:tcPr>
            <w:tcW w:w="992" w:type="dxa"/>
            <w:tcBorders>
              <w:top w:val="single" w:sz="4" w:space="0" w:color="auto"/>
              <w:left w:val="single" w:sz="4" w:space="0" w:color="auto"/>
              <w:bottom w:val="single" w:sz="4" w:space="0" w:color="auto"/>
              <w:right w:val="single" w:sz="4" w:space="0" w:color="auto"/>
            </w:tcBorders>
          </w:tcPr>
          <w:p w:rsidR="0034229F" w:rsidRDefault="008A3A3A" w:rsidP="004B3CDE">
            <w:pPr>
              <w:jc w:val="both"/>
              <w:rPr>
                <w:sz w:val="20"/>
                <w:szCs w:val="20"/>
              </w:rPr>
            </w:pPr>
            <w:r>
              <w:rPr>
                <w:sz w:val="20"/>
                <w:szCs w:val="20"/>
              </w:rPr>
              <w:t>6928,8</w:t>
            </w:r>
          </w:p>
        </w:tc>
        <w:tc>
          <w:tcPr>
            <w:tcW w:w="851" w:type="dxa"/>
            <w:tcBorders>
              <w:top w:val="single" w:sz="4" w:space="0" w:color="auto"/>
              <w:left w:val="single" w:sz="4" w:space="0" w:color="auto"/>
              <w:bottom w:val="single" w:sz="4" w:space="0" w:color="auto"/>
              <w:right w:val="single" w:sz="4" w:space="0" w:color="auto"/>
            </w:tcBorders>
          </w:tcPr>
          <w:p w:rsidR="0034229F" w:rsidRDefault="00116AE2" w:rsidP="004B3CDE">
            <w:pPr>
              <w:jc w:val="both"/>
              <w:rPr>
                <w:sz w:val="20"/>
                <w:szCs w:val="20"/>
              </w:rPr>
            </w:pPr>
            <w:r>
              <w:rPr>
                <w:sz w:val="20"/>
                <w:szCs w:val="20"/>
              </w:rPr>
              <w:t>100,0</w:t>
            </w:r>
          </w:p>
        </w:tc>
      </w:tr>
      <w:tr w:rsidR="00E9291D" w:rsidTr="009658B9">
        <w:tc>
          <w:tcPr>
            <w:tcW w:w="1419" w:type="dxa"/>
            <w:tcBorders>
              <w:top w:val="single" w:sz="4" w:space="0" w:color="auto"/>
              <w:left w:val="single" w:sz="4" w:space="0" w:color="auto"/>
              <w:bottom w:val="single" w:sz="4" w:space="0" w:color="auto"/>
              <w:right w:val="single" w:sz="4" w:space="0" w:color="auto"/>
            </w:tcBorders>
          </w:tcPr>
          <w:p w:rsidR="00E9291D" w:rsidRPr="00D35C78" w:rsidRDefault="00E9291D" w:rsidP="004B3CDE">
            <w:pPr>
              <w:jc w:val="both"/>
              <w:rPr>
                <w:sz w:val="20"/>
                <w:szCs w:val="20"/>
              </w:rPr>
            </w:pPr>
            <w:r>
              <w:rPr>
                <w:sz w:val="20"/>
                <w:szCs w:val="20"/>
              </w:rPr>
              <w:t>Доходы от компенсации затрат государства</w:t>
            </w:r>
          </w:p>
        </w:tc>
        <w:tc>
          <w:tcPr>
            <w:tcW w:w="987" w:type="dxa"/>
            <w:tcBorders>
              <w:top w:val="single" w:sz="4" w:space="0" w:color="auto"/>
              <w:left w:val="single" w:sz="4" w:space="0" w:color="auto"/>
              <w:bottom w:val="single" w:sz="4" w:space="0" w:color="auto"/>
              <w:right w:val="single" w:sz="4" w:space="0" w:color="auto"/>
            </w:tcBorders>
          </w:tcPr>
          <w:p w:rsidR="00E9291D" w:rsidRDefault="00896772" w:rsidP="004B3CDE">
            <w:pPr>
              <w:jc w:val="both"/>
              <w:rPr>
                <w:sz w:val="20"/>
                <w:szCs w:val="20"/>
              </w:rPr>
            </w:pPr>
            <w:r>
              <w:rPr>
                <w:sz w:val="20"/>
                <w:szCs w:val="20"/>
              </w:rPr>
              <w:t>354,6</w:t>
            </w:r>
          </w:p>
        </w:tc>
        <w:tc>
          <w:tcPr>
            <w:tcW w:w="1080" w:type="dxa"/>
            <w:tcBorders>
              <w:top w:val="single" w:sz="4" w:space="0" w:color="auto"/>
              <w:left w:val="single" w:sz="4" w:space="0" w:color="auto"/>
              <w:bottom w:val="single" w:sz="4" w:space="0" w:color="auto"/>
              <w:right w:val="single" w:sz="4" w:space="0" w:color="auto"/>
            </w:tcBorders>
          </w:tcPr>
          <w:p w:rsidR="00E9291D" w:rsidRPr="00BF4091" w:rsidRDefault="00C81EB3" w:rsidP="004B3CDE">
            <w:pPr>
              <w:jc w:val="both"/>
              <w:rPr>
                <w:sz w:val="20"/>
                <w:szCs w:val="20"/>
              </w:rPr>
            </w:pPr>
            <w:r w:rsidRPr="00BF4091">
              <w:rPr>
                <w:sz w:val="20"/>
                <w:szCs w:val="20"/>
              </w:rPr>
              <w:t>221,8</w:t>
            </w:r>
          </w:p>
        </w:tc>
        <w:tc>
          <w:tcPr>
            <w:tcW w:w="909" w:type="dxa"/>
            <w:tcBorders>
              <w:top w:val="single" w:sz="4" w:space="0" w:color="auto"/>
              <w:left w:val="single" w:sz="4" w:space="0" w:color="auto"/>
              <w:bottom w:val="single" w:sz="4" w:space="0" w:color="auto"/>
              <w:right w:val="single" w:sz="4" w:space="0" w:color="auto"/>
            </w:tcBorders>
          </w:tcPr>
          <w:p w:rsidR="00E9291D" w:rsidRDefault="00BF4091" w:rsidP="004B3CDE">
            <w:pPr>
              <w:jc w:val="both"/>
              <w:rPr>
                <w:sz w:val="20"/>
                <w:szCs w:val="20"/>
              </w:rPr>
            </w:pPr>
            <w:r>
              <w:rPr>
                <w:sz w:val="20"/>
                <w:szCs w:val="20"/>
              </w:rPr>
              <w:t>62,6</w:t>
            </w:r>
          </w:p>
        </w:tc>
        <w:tc>
          <w:tcPr>
            <w:tcW w:w="851" w:type="dxa"/>
            <w:tcBorders>
              <w:top w:val="single" w:sz="4" w:space="0" w:color="auto"/>
              <w:left w:val="single" w:sz="4" w:space="0" w:color="auto"/>
              <w:bottom w:val="single" w:sz="4" w:space="0" w:color="auto"/>
              <w:right w:val="single" w:sz="4" w:space="0" w:color="auto"/>
            </w:tcBorders>
          </w:tcPr>
          <w:p w:rsidR="00E9291D" w:rsidRPr="00116AE2" w:rsidRDefault="00C81EB3" w:rsidP="004B3CDE">
            <w:pPr>
              <w:jc w:val="both"/>
              <w:rPr>
                <w:sz w:val="20"/>
                <w:szCs w:val="20"/>
              </w:rPr>
            </w:pPr>
            <w:r w:rsidRPr="00116AE2">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E9291D" w:rsidRDefault="00BF4091" w:rsidP="004B3CDE">
            <w:pPr>
              <w:jc w:val="both"/>
              <w:rPr>
                <w:sz w:val="20"/>
                <w:szCs w:val="20"/>
              </w:rP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E9291D" w:rsidRDefault="008A3A3A" w:rsidP="004B3CDE">
            <w:pPr>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9291D" w:rsidRDefault="00116AE2" w:rsidP="004B3CDE">
            <w:pPr>
              <w:jc w:val="both"/>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E9291D" w:rsidRDefault="008A3A3A" w:rsidP="004B3CDE">
            <w:pPr>
              <w:jc w:val="both"/>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E9291D" w:rsidRDefault="00116AE2" w:rsidP="004B3CDE">
            <w:pPr>
              <w:jc w:val="both"/>
              <w:rPr>
                <w:sz w:val="20"/>
                <w:szCs w:val="20"/>
              </w:rPr>
            </w:pPr>
            <w:r>
              <w:rPr>
                <w:sz w:val="20"/>
                <w:szCs w:val="20"/>
              </w:rPr>
              <w:t>100,0</w:t>
            </w:r>
          </w:p>
        </w:tc>
      </w:tr>
      <w:tr w:rsidR="00E9291D" w:rsidTr="009658B9">
        <w:tc>
          <w:tcPr>
            <w:tcW w:w="1419" w:type="dxa"/>
            <w:tcBorders>
              <w:top w:val="single" w:sz="4" w:space="0" w:color="auto"/>
              <w:left w:val="single" w:sz="4" w:space="0" w:color="auto"/>
              <w:bottom w:val="single" w:sz="4" w:space="0" w:color="auto"/>
              <w:right w:val="single" w:sz="4" w:space="0" w:color="auto"/>
            </w:tcBorders>
          </w:tcPr>
          <w:p w:rsidR="00E9291D" w:rsidRPr="00D35C78" w:rsidRDefault="00E9291D" w:rsidP="004B3CDE">
            <w:pPr>
              <w:jc w:val="both"/>
              <w:rPr>
                <w:sz w:val="20"/>
                <w:szCs w:val="20"/>
              </w:rPr>
            </w:pPr>
            <w:r>
              <w:rPr>
                <w:sz w:val="20"/>
                <w:szCs w:val="20"/>
              </w:rPr>
              <w:t>Доходы от продажи активов</w:t>
            </w:r>
          </w:p>
        </w:tc>
        <w:tc>
          <w:tcPr>
            <w:tcW w:w="987" w:type="dxa"/>
            <w:tcBorders>
              <w:top w:val="single" w:sz="4" w:space="0" w:color="auto"/>
              <w:left w:val="single" w:sz="4" w:space="0" w:color="auto"/>
              <w:bottom w:val="single" w:sz="4" w:space="0" w:color="auto"/>
              <w:right w:val="single" w:sz="4" w:space="0" w:color="auto"/>
            </w:tcBorders>
          </w:tcPr>
          <w:p w:rsidR="00E9291D" w:rsidRDefault="00896772" w:rsidP="004B3CDE">
            <w:pPr>
              <w:jc w:val="both"/>
              <w:rPr>
                <w:sz w:val="20"/>
                <w:szCs w:val="20"/>
              </w:rPr>
            </w:pPr>
            <w:r>
              <w:rPr>
                <w:sz w:val="20"/>
                <w:szCs w:val="20"/>
              </w:rPr>
              <w:t>4246,3</w:t>
            </w:r>
          </w:p>
        </w:tc>
        <w:tc>
          <w:tcPr>
            <w:tcW w:w="1080" w:type="dxa"/>
            <w:tcBorders>
              <w:top w:val="single" w:sz="4" w:space="0" w:color="auto"/>
              <w:left w:val="single" w:sz="4" w:space="0" w:color="auto"/>
              <w:bottom w:val="single" w:sz="4" w:space="0" w:color="auto"/>
              <w:right w:val="single" w:sz="4" w:space="0" w:color="auto"/>
            </w:tcBorders>
          </w:tcPr>
          <w:p w:rsidR="00E9291D" w:rsidRPr="00BF4091" w:rsidRDefault="00C81EB3" w:rsidP="004B3CDE">
            <w:pPr>
              <w:jc w:val="both"/>
              <w:rPr>
                <w:sz w:val="20"/>
                <w:szCs w:val="20"/>
              </w:rPr>
            </w:pPr>
            <w:r w:rsidRPr="00BF4091">
              <w:rPr>
                <w:sz w:val="20"/>
                <w:szCs w:val="20"/>
              </w:rPr>
              <w:t>360,2</w:t>
            </w:r>
          </w:p>
        </w:tc>
        <w:tc>
          <w:tcPr>
            <w:tcW w:w="909" w:type="dxa"/>
            <w:tcBorders>
              <w:top w:val="single" w:sz="4" w:space="0" w:color="auto"/>
              <w:left w:val="single" w:sz="4" w:space="0" w:color="auto"/>
              <w:bottom w:val="single" w:sz="4" w:space="0" w:color="auto"/>
              <w:right w:val="single" w:sz="4" w:space="0" w:color="auto"/>
            </w:tcBorders>
          </w:tcPr>
          <w:p w:rsidR="00E9291D" w:rsidRDefault="00BF4091" w:rsidP="004B3CDE">
            <w:pPr>
              <w:jc w:val="both"/>
              <w:rPr>
                <w:sz w:val="20"/>
                <w:szCs w:val="20"/>
              </w:rPr>
            </w:pPr>
            <w:r>
              <w:rPr>
                <w:sz w:val="20"/>
                <w:szCs w:val="20"/>
              </w:rPr>
              <w:t>8,5</w:t>
            </w:r>
          </w:p>
        </w:tc>
        <w:tc>
          <w:tcPr>
            <w:tcW w:w="851" w:type="dxa"/>
            <w:tcBorders>
              <w:top w:val="single" w:sz="4" w:space="0" w:color="auto"/>
              <w:left w:val="single" w:sz="4" w:space="0" w:color="auto"/>
              <w:bottom w:val="single" w:sz="4" w:space="0" w:color="auto"/>
              <w:right w:val="single" w:sz="4" w:space="0" w:color="auto"/>
            </w:tcBorders>
          </w:tcPr>
          <w:p w:rsidR="00E9291D" w:rsidRPr="00116AE2" w:rsidRDefault="00C81EB3" w:rsidP="004B3CDE">
            <w:pPr>
              <w:jc w:val="both"/>
              <w:rPr>
                <w:sz w:val="20"/>
                <w:szCs w:val="20"/>
              </w:rPr>
            </w:pPr>
            <w:r w:rsidRPr="00116AE2">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E9291D" w:rsidRDefault="00BF4091" w:rsidP="004B3CDE">
            <w:pPr>
              <w:jc w:val="both"/>
              <w:rPr>
                <w:sz w:val="20"/>
                <w:szCs w:val="20"/>
              </w:rPr>
            </w:pPr>
            <w:r>
              <w:rPr>
                <w:sz w:val="20"/>
                <w:szCs w:val="20"/>
              </w:rPr>
              <w:t>83,3</w:t>
            </w:r>
          </w:p>
        </w:tc>
        <w:tc>
          <w:tcPr>
            <w:tcW w:w="1134" w:type="dxa"/>
            <w:tcBorders>
              <w:top w:val="single" w:sz="4" w:space="0" w:color="auto"/>
              <w:left w:val="single" w:sz="4" w:space="0" w:color="auto"/>
              <w:bottom w:val="single" w:sz="4" w:space="0" w:color="auto"/>
              <w:right w:val="single" w:sz="4" w:space="0" w:color="auto"/>
            </w:tcBorders>
          </w:tcPr>
          <w:p w:rsidR="00E9291D" w:rsidRDefault="008A3A3A" w:rsidP="004B3CDE">
            <w:pPr>
              <w:rPr>
                <w:sz w:val="20"/>
                <w:szCs w:val="20"/>
              </w:rPr>
            </w:pPr>
            <w:r>
              <w:rPr>
                <w:sz w:val="20"/>
                <w:szCs w:val="20"/>
              </w:rPr>
              <w:t>300,0</w:t>
            </w:r>
          </w:p>
        </w:tc>
        <w:tc>
          <w:tcPr>
            <w:tcW w:w="851" w:type="dxa"/>
            <w:tcBorders>
              <w:top w:val="single" w:sz="4" w:space="0" w:color="auto"/>
              <w:left w:val="single" w:sz="4" w:space="0" w:color="auto"/>
              <w:bottom w:val="single" w:sz="4" w:space="0" w:color="auto"/>
              <w:right w:val="single" w:sz="4" w:space="0" w:color="auto"/>
            </w:tcBorders>
          </w:tcPr>
          <w:p w:rsidR="00E9291D" w:rsidRDefault="00116AE2" w:rsidP="004B3CDE">
            <w:pPr>
              <w:jc w:val="both"/>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E9291D" w:rsidRDefault="008A3A3A" w:rsidP="004B3CDE">
            <w:pPr>
              <w:jc w:val="both"/>
              <w:rPr>
                <w:sz w:val="20"/>
                <w:szCs w:val="20"/>
              </w:rPr>
            </w:pPr>
            <w:r>
              <w:rPr>
                <w:sz w:val="20"/>
                <w:szCs w:val="20"/>
              </w:rPr>
              <w:t>300,0</w:t>
            </w:r>
          </w:p>
        </w:tc>
        <w:tc>
          <w:tcPr>
            <w:tcW w:w="851" w:type="dxa"/>
            <w:tcBorders>
              <w:top w:val="single" w:sz="4" w:space="0" w:color="auto"/>
              <w:left w:val="single" w:sz="4" w:space="0" w:color="auto"/>
              <w:bottom w:val="single" w:sz="4" w:space="0" w:color="auto"/>
              <w:right w:val="single" w:sz="4" w:space="0" w:color="auto"/>
            </w:tcBorders>
          </w:tcPr>
          <w:p w:rsidR="00E9291D" w:rsidRDefault="00116AE2" w:rsidP="004B3CDE">
            <w:pPr>
              <w:jc w:val="both"/>
              <w:rPr>
                <w:sz w:val="20"/>
                <w:szCs w:val="20"/>
              </w:rPr>
            </w:pPr>
            <w:r>
              <w:rPr>
                <w:sz w:val="20"/>
                <w:szCs w:val="20"/>
              </w:rPr>
              <w:t>100,0</w:t>
            </w:r>
          </w:p>
        </w:tc>
      </w:tr>
      <w:tr w:rsidR="00E9291D" w:rsidTr="009658B9">
        <w:tc>
          <w:tcPr>
            <w:tcW w:w="1419" w:type="dxa"/>
            <w:tcBorders>
              <w:top w:val="single" w:sz="4" w:space="0" w:color="auto"/>
              <w:left w:val="single" w:sz="4" w:space="0" w:color="auto"/>
              <w:bottom w:val="single" w:sz="4" w:space="0" w:color="auto"/>
              <w:right w:val="single" w:sz="4" w:space="0" w:color="auto"/>
            </w:tcBorders>
          </w:tcPr>
          <w:p w:rsidR="00E9291D" w:rsidRPr="00D35C78" w:rsidRDefault="00E9291D" w:rsidP="004B3CDE">
            <w:pPr>
              <w:jc w:val="both"/>
              <w:rPr>
                <w:sz w:val="20"/>
                <w:szCs w:val="20"/>
              </w:rPr>
            </w:pPr>
            <w:r>
              <w:rPr>
                <w:sz w:val="20"/>
                <w:szCs w:val="20"/>
              </w:rPr>
              <w:t>Штрафы, возмещение ущерба</w:t>
            </w:r>
          </w:p>
        </w:tc>
        <w:tc>
          <w:tcPr>
            <w:tcW w:w="987" w:type="dxa"/>
            <w:tcBorders>
              <w:top w:val="single" w:sz="4" w:space="0" w:color="auto"/>
              <w:left w:val="single" w:sz="4" w:space="0" w:color="auto"/>
              <w:bottom w:val="single" w:sz="4" w:space="0" w:color="auto"/>
              <w:right w:val="single" w:sz="4" w:space="0" w:color="auto"/>
            </w:tcBorders>
          </w:tcPr>
          <w:p w:rsidR="00E9291D" w:rsidRDefault="00896772" w:rsidP="004B3CDE">
            <w:pPr>
              <w:jc w:val="both"/>
              <w:rPr>
                <w:sz w:val="20"/>
                <w:szCs w:val="20"/>
              </w:rPr>
            </w:pPr>
            <w:r>
              <w:rPr>
                <w:sz w:val="20"/>
                <w:szCs w:val="20"/>
              </w:rPr>
              <w:t>641,0</w:t>
            </w:r>
          </w:p>
        </w:tc>
        <w:tc>
          <w:tcPr>
            <w:tcW w:w="1080" w:type="dxa"/>
            <w:tcBorders>
              <w:top w:val="single" w:sz="4" w:space="0" w:color="auto"/>
              <w:left w:val="single" w:sz="4" w:space="0" w:color="auto"/>
              <w:bottom w:val="single" w:sz="4" w:space="0" w:color="auto"/>
              <w:right w:val="single" w:sz="4" w:space="0" w:color="auto"/>
            </w:tcBorders>
          </w:tcPr>
          <w:p w:rsidR="00E9291D" w:rsidRPr="00BF4091" w:rsidRDefault="00C81EB3" w:rsidP="004B3CDE">
            <w:pPr>
              <w:jc w:val="both"/>
              <w:rPr>
                <w:sz w:val="20"/>
                <w:szCs w:val="20"/>
              </w:rPr>
            </w:pPr>
            <w:r w:rsidRPr="00BF4091">
              <w:rPr>
                <w:sz w:val="20"/>
                <w:szCs w:val="20"/>
              </w:rPr>
              <w:t>161,7</w:t>
            </w:r>
          </w:p>
        </w:tc>
        <w:tc>
          <w:tcPr>
            <w:tcW w:w="909" w:type="dxa"/>
            <w:tcBorders>
              <w:top w:val="single" w:sz="4" w:space="0" w:color="auto"/>
              <w:left w:val="single" w:sz="4" w:space="0" w:color="auto"/>
              <w:bottom w:val="single" w:sz="4" w:space="0" w:color="auto"/>
              <w:right w:val="single" w:sz="4" w:space="0" w:color="auto"/>
            </w:tcBorders>
          </w:tcPr>
          <w:p w:rsidR="00E9291D" w:rsidRDefault="00BF4091" w:rsidP="004B3CDE">
            <w:pPr>
              <w:jc w:val="both"/>
              <w:rPr>
                <w:sz w:val="20"/>
                <w:szCs w:val="20"/>
              </w:rPr>
            </w:pPr>
            <w:r>
              <w:rPr>
                <w:sz w:val="20"/>
                <w:szCs w:val="20"/>
              </w:rPr>
              <w:t>25,2</w:t>
            </w:r>
          </w:p>
        </w:tc>
        <w:tc>
          <w:tcPr>
            <w:tcW w:w="851" w:type="dxa"/>
            <w:tcBorders>
              <w:top w:val="single" w:sz="4" w:space="0" w:color="auto"/>
              <w:left w:val="single" w:sz="4" w:space="0" w:color="auto"/>
              <w:bottom w:val="single" w:sz="4" w:space="0" w:color="auto"/>
              <w:right w:val="single" w:sz="4" w:space="0" w:color="auto"/>
            </w:tcBorders>
          </w:tcPr>
          <w:p w:rsidR="00E9291D" w:rsidRPr="00116AE2" w:rsidRDefault="00C81EB3" w:rsidP="004B3CDE">
            <w:pPr>
              <w:jc w:val="both"/>
              <w:rPr>
                <w:sz w:val="20"/>
                <w:szCs w:val="20"/>
              </w:rPr>
            </w:pPr>
            <w:r w:rsidRPr="00116AE2">
              <w:rPr>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E9291D" w:rsidRDefault="00BF4091" w:rsidP="004B3CDE">
            <w:pPr>
              <w:jc w:val="both"/>
              <w:rPr>
                <w:sz w:val="20"/>
                <w:szCs w:val="20"/>
              </w:rPr>
            </w:pPr>
            <w:r>
              <w:rPr>
                <w:sz w:val="20"/>
                <w:szCs w:val="20"/>
              </w:rPr>
              <w:t>6,2</w:t>
            </w:r>
          </w:p>
        </w:tc>
        <w:tc>
          <w:tcPr>
            <w:tcW w:w="1134" w:type="dxa"/>
            <w:tcBorders>
              <w:top w:val="single" w:sz="4" w:space="0" w:color="auto"/>
              <w:left w:val="single" w:sz="4" w:space="0" w:color="auto"/>
              <w:bottom w:val="single" w:sz="4" w:space="0" w:color="auto"/>
              <w:right w:val="single" w:sz="4" w:space="0" w:color="auto"/>
            </w:tcBorders>
          </w:tcPr>
          <w:p w:rsidR="00E9291D" w:rsidRDefault="008A3A3A" w:rsidP="004B3CDE">
            <w:pPr>
              <w:rPr>
                <w:sz w:val="20"/>
                <w:szCs w:val="20"/>
              </w:rPr>
            </w:pPr>
            <w:r>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E9291D" w:rsidRDefault="00116AE2" w:rsidP="004B3CDE">
            <w:pPr>
              <w:jc w:val="both"/>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E9291D" w:rsidRDefault="008A3A3A" w:rsidP="004B3CDE">
            <w:pPr>
              <w:jc w:val="both"/>
              <w:rPr>
                <w:sz w:val="20"/>
                <w:szCs w:val="20"/>
              </w:rPr>
            </w:pPr>
            <w:r>
              <w:rPr>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E9291D" w:rsidRDefault="00116AE2" w:rsidP="004B3CDE">
            <w:pPr>
              <w:jc w:val="both"/>
              <w:rPr>
                <w:sz w:val="20"/>
                <w:szCs w:val="20"/>
              </w:rPr>
            </w:pPr>
            <w:r>
              <w:rPr>
                <w:sz w:val="20"/>
                <w:szCs w:val="20"/>
              </w:rPr>
              <w:t>100,0</w:t>
            </w:r>
          </w:p>
        </w:tc>
      </w:tr>
      <w:tr w:rsidR="00E9291D" w:rsidTr="009658B9">
        <w:tc>
          <w:tcPr>
            <w:tcW w:w="1419" w:type="dxa"/>
            <w:tcBorders>
              <w:top w:val="single" w:sz="4" w:space="0" w:color="auto"/>
              <w:left w:val="single" w:sz="4" w:space="0" w:color="auto"/>
              <w:bottom w:val="single" w:sz="4" w:space="0" w:color="auto"/>
              <w:right w:val="single" w:sz="4" w:space="0" w:color="auto"/>
            </w:tcBorders>
          </w:tcPr>
          <w:p w:rsidR="00E9291D" w:rsidRDefault="00E9291D" w:rsidP="004B3CDE">
            <w:pPr>
              <w:jc w:val="both"/>
              <w:rPr>
                <w:sz w:val="20"/>
                <w:szCs w:val="20"/>
              </w:rPr>
            </w:pPr>
            <w:r>
              <w:rPr>
                <w:sz w:val="20"/>
                <w:szCs w:val="20"/>
              </w:rPr>
              <w:t>Прочие неналоговые доходы</w:t>
            </w:r>
          </w:p>
        </w:tc>
        <w:tc>
          <w:tcPr>
            <w:tcW w:w="987" w:type="dxa"/>
            <w:tcBorders>
              <w:top w:val="single" w:sz="4" w:space="0" w:color="auto"/>
              <w:left w:val="single" w:sz="4" w:space="0" w:color="auto"/>
              <w:bottom w:val="single" w:sz="4" w:space="0" w:color="auto"/>
              <w:right w:val="single" w:sz="4" w:space="0" w:color="auto"/>
            </w:tcBorders>
          </w:tcPr>
          <w:p w:rsidR="00E9291D" w:rsidRDefault="00896772" w:rsidP="004B3CDE">
            <w:pPr>
              <w:jc w:val="both"/>
              <w:rPr>
                <w:sz w:val="20"/>
                <w:szCs w:val="20"/>
              </w:rPr>
            </w:pPr>
            <w:r>
              <w:rPr>
                <w:sz w:val="20"/>
                <w:szCs w:val="20"/>
              </w:rPr>
              <w:t>413,2</w:t>
            </w:r>
          </w:p>
        </w:tc>
        <w:tc>
          <w:tcPr>
            <w:tcW w:w="1080" w:type="dxa"/>
            <w:tcBorders>
              <w:top w:val="single" w:sz="4" w:space="0" w:color="auto"/>
              <w:left w:val="single" w:sz="4" w:space="0" w:color="auto"/>
              <w:bottom w:val="single" w:sz="4" w:space="0" w:color="auto"/>
              <w:right w:val="single" w:sz="4" w:space="0" w:color="auto"/>
            </w:tcBorders>
          </w:tcPr>
          <w:p w:rsidR="00E9291D" w:rsidRPr="00BF4091" w:rsidRDefault="00896772" w:rsidP="004B3CDE">
            <w:pPr>
              <w:jc w:val="both"/>
              <w:rPr>
                <w:sz w:val="20"/>
                <w:szCs w:val="20"/>
              </w:rPr>
            </w:pPr>
            <w:r w:rsidRPr="00BF4091">
              <w:rPr>
                <w:sz w:val="20"/>
                <w:szCs w:val="20"/>
              </w:rPr>
              <w:t>400,0</w:t>
            </w:r>
          </w:p>
        </w:tc>
        <w:tc>
          <w:tcPr>
            <w:tcW w:w="909" w:type="dxa"/>
            <w:tcBorders>
              <w:top w:val="single" w:sz="4" w:space="0" w:color="auto"/>
              <w:left w:val="single" w:sz="4" w:space="0" w:color="auto"/>
              <w:bottom w:val="single" w:sz="4" w:space="0" w:color="auto"/>
              <w:right w:val="single" w:sz="4" w:space="0" w:color="auto"/>
            </w:tcBorders>
          </w:tcPr>
          <w:p w:rsidR="00E9291D" w:rsidRDefault="00BF4091" w:rsidP="004B3CDE">
            <w:pPr>
              <w:jc w:val="both"/>
              <w:rPr>
                <w:sz w:val="20"/>
                <w:szCs w:val="20"/>
              </w:rPr>
            </w:pPr>
            <w:r>
              <w:rPr>
                <w:sz w:val="20"/>
                <w:szCs w:val="20"/>
              </w:rPr>
              <w:t>96,8</w:t>
            </w:r>
          </w:p>
        </w:tc>
        <w:tc>
          <w:tcPr>
            <w:tcW w:w="851" w:type="dxa"/>
            <w:tcBorders>
              <w:top w:val="single" w:sz="4" w:space="0" w:color="auto"/>
              <w:left w:val="single" w:sz="4" w:space="0" w:color="auto"/>
              <w:bottom w:val="single" w:sz="4" w:space="0" w:color="auto"/>
              <w:right w:val="single" w:sz="4" w:space="0" w:color="auto"/>
            </w:tcBorders>
          </w:tcPr>
          <w:p w:rsidR="00E9291D" w:rsidRPr="00116AE2" w:rsidRDefault="00896772" w:rsidP="004B3CDE">
            <w:pPr>
              <w:jc w:val="both"/>
              <w:rPr>
                <w:sz w:val="20"/>
                <w:szCs w:val="20"/>
              </w:rPr>
            </w:pPr>
            <w:r w:rsidRPr="00116AE2">
              <w:rPr>
                <w:sz w:val="20"/>
                <w:szCs w:val="20"/>
              </w:rPr>
              <w:t>400,0</w:t>
            </w:r>
          </w:p>
        </w:tc>
        <w:tc>
          <w:tcPr>
            <w:tcW w:w="850" w:type="dxa"/>
            <w:tcBorders>
              <w:top w:val="single" w:sz="4" w:space="0" w:color="auto"/>
              <w:left w:val="single" w:sz="4" w:space="0" w:color="auto"/>
              <w:bottom w:val="single" w:sz="4" w:space="0" w:color="auto"/>
              <w:right w:val="single" w:sz="4" w:space="0" w:color="auto"/>
            </w:tcBorders>
          </w:tcPr>
          <w:p w:rsidR="00E9291D" w:rsidRDefault="00BF4091" w:rsidP="004B3CDE">
            <w:pPr>
              <w:jc w:val="both"/>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E9291D" w:rsidRDefault="008A3A3A" w:rsidP="004B3CDE">
            <w:pPr>
              <w:rPr>
                <w:sz w:val="20"/>
                <w:szCs w:val="20"/>
              </w:rPr>
            </w:pPr>
            <w:r>
              <w:rPr>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E9291D" w:rsidRDefault="00116AE2" w:rsidP="004B3CDE">
            <w:pPr>
              <w:jc w:val="both"/>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E9291D" w:rsidRDefault="008A3A3A" w:rsidP="004B3CDE">
            <w:pPr>
              <w:jc w:val="both"/>
              <w:rPr>
                <w:sz w:val="20"/>
                <w:szCs w:val="20"/>
              </w:rPr>
            </w:pPr>
            <w:r>
              <w:rPr>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E9291D" w:rsidRDefault="00116AE2" w:rsidP="004B3CDE">
            <w:pPr>
              <w:jc w:val="both"/>
              <w:rPr>
                <w:sz w:val="20"/>
                <w:szCs w:val="20"/>
              </w:rPr>
            </w:pPr>
            <w:r>
              <w:rPr>
                <w:sz w:val="20"/>
                <w:szCs w:val="20"/>
              </w:rPr>
              <w:t>100,0</w:t>
            </w:r>
          </w:p>
        </w:tc>
      </w:tr>
      <w:tr w:rsidR="001154B6" w:rsidRPr="00E9291D" w:rsidTr="009658B9">
        <w:tc>
          <w:tcPr>
            <w:tcW w:w="1419" w:type="dxa"/>
            <w:tcBorders>
              <w:top w:val="single" w:sz="4" w:space="0" w:color="auto"/>
              <w:left w:val="single" w:sz="4" w:space="0" w:color="auto"/>
              <w:bottom w:val="single" w:sz="4" w:space="0" w:color="auto"/>
              <w:right w:val="single" w:sz="4" w:space="0" w:color="auto"/>
            </w:tcBorders>
          </w:tcPr>
          <w:p w:rsidR="001154B6" w:rsidRPr="00E9291D" w:rsidRDefault="00E343D4" w:rsidP="003F10A3">
            <w:pPr>
              <w:jc w:val="both"/>
              <w:rPr>
                <w:b/>
              </w:rPr>
            </w:pPr>
            <w:r w:rsidRPr="00E9291D">
              <w:rPr>
                <w:b/>
              </w:rPr>
              <w:t>Безвоз</w:t>
            </w:r>
            <w:r>
              <w:rPr>
                <w:b/>
              </w:rPr>
              <w:t>м</w:t>
            </w:r>
            <w:r w:rsidRPr="00E9291D">
              <w:rPr>
                <w:b/>
              </w:rPr>
              <w:t>езд</w:t>
            </w:r>
            <w:r>
              <w:rPr>
                <w:b/>
              </w:rPr>
              <w:t>н</w:t>
            </w:r>
            <w:r w:rsidRPr="00E9291D">
              <w:rPr>
                <w:b/>
              </w:rPr>
              <w:t>ые</w:t>
            </w:r>
            <w:r w:rsidR="001154B6" w:rsidRPr="00E9291D">
              <w:rPr>
                <w:b/>
              </w:rPr>
              <w:t xml:space="preserve"> поступлен</w:t>
            </w:r>
            <w:r w:rsidR="001154B6" w:rsidRPr="00E9291D">
              <w:rPr>
                <w:b/>
              </w:rPr>
              <w:lastRenderedPageBreak/>
              <w:t>ия</w:t>
            </w:r>
            <w:r w:rsidR="001154B6">
              <w:rPr>
                <w:b/>
              </w:rPr>
              <w:t>:</w:t>
            </w:r>
          </w:p>
        </w:tc>
        <w:tc>
          <w:tcPr>
            <w:tcW w:w="987" w:type="dxa"/>
            <w:tcBorders>
              <w:top w:val="single" w:sz="4" w:space="0" w:color="auto"/>
              <w:left w:val="single" w:sz="4" w:space="0" w:color="auto"/>
              <w:bottom w:val="single" w:sz="4" w:space="0" w:color="auto"/>
              <w:right w:val="single" w:sz="4" w:space="0" w:color="auto"/>
            </w:tcBorders>
          </w:tcPr>
          <w:p w:rsidR="001154B6" w:rsidRPr="00455DA1" w:rsidRDefault="00896772" w:rsidP="004B3CDE">
            <w:pPr>
              <w:jc w:val="both"/>
              <w:rPr>
                <w:b/>
                <w:sz w:val="20"/>
                <w:szCs w:val="20"/>
              </w:rPr>
            </w:pPr>
            <w:r>
              <w:rPr>
                <w:b/>
                <w:sz w:val="20"/>
                <w:szCs w:val="20"/>
              </w:rPr>
              <w:lastRenderedPageBreak/>
              <w:t>384836,7</w:t>
            </w:r>
          </w:p>
        </w:tc>
        <w:tc>
          <w:tcPr>
            <w:tcW w:w="1080" w:type="dxa"/>
            <w:tcBorders>
              <w:top w:val="single" w:sz="4" w:space="0" w:color="auto"/>
              <w:left w:val="single" w:sz="4" w:space="0" w:color="auto"/>
              <w:bottom w:val="single" w:sz="4" w:space="0" w:color="auto"/>
              <w:right w:val="single" w:sz="4" w:space="0" w:color="auto"/>
            </w:tcBorders>
          </w:tcPr>
          <w:p w:rsidR="001154B6" w:rsidRPr="00BF4091" w:rsidRDefault="00896772" w:rsidP="004B3CDE">
            <w:pPr>
              <w:jc w:val="both"/>
              <w:rPr>
                <w:b/>
                <w:sz w:val="20"/>
                <w:szCs w:val="20"/>
              </w:rPr>
            </w:pPr>
            <w:r w:rsidRPr="00BF4091">
              <w:rPr>
                <w:b/>
                <w:sz w:val="20"/>
                <w:szCs w:val="20"/>
              </w:rPr>
              <w:t>87764,5</w:t>
            </w:r>
          </w:p>
        </w:tc>
        <w:tc>
          <w:tcPr>
            <w:tcW w:w="909" w:type="dxa"/>
            <w:tcBorders>
              <w:top w:val="single" w:sz="4" w:space="0" w:color="auto"/>
              <w:left w:val="single" w:sz="4" w:space="0" w:color="auto"/>
              <w:bottom w:val="single" w:sz="4" w:space="0" w:color="auto"/>
              <w:right w:val="single" w:sz="4" w:space="0" w:color="auto"/>
            </w:tcBorders>
          </w:tcPr>
          <w:p w:rsidR="001154B6" w:rsidRPr="00455DA1" w:rsidRDefault="00BF4091" w:rsidP="004B3CDE">
            <w:pPr>
              <w:jc w:val="both"/>
              <w:rPr>
                <w:b/>
                <w:sz w:val="20"/>
                <w:szCs w:val="20"/>
              </w:rPr>
            </w:pPr>
            <w:r>
              <w:rPr>
                <w:b/>
                <w:sz w:val="20"/>
                <w:szCs w:val="20"/>
              </w:rPr>
              <w:t>22,8</w:t>
            </w:r>
          </w:p>
        </w:tc>
        <w:tc>
          <w:tcPr>
            <w:tcW w:w="851" w:type="dxa"/>
            <w:tcBorders>
              <w:top w:val="single" w:sz="4" w:space="0" w:color="auto"/>
              <w:left w:val="single" w:sz="4" w:space="0" w:color="auto"/>
              <w:bottom w:val="single" w:sz="4" w:space="0" w:color="auto"/>
              <w:right w:val="single" w:sz="4" w:space="0" w:color="auto"/>
            </w:tcBorders>
          </w:tcPr>
          <w:p w:rsidR="001154B6" w:rsidRPr="00116AE2" w:rsidRDefault="00896772" w:rsidP="004B3CDE">
            <w:pPr>
              <w:jc w:val="both"/>
              <w:rPr>
                <w:b/>
                <w:sz w:val="20"/>
                <w:szCs w:val="20"/>
              </w:rPr>
            </w:pPr>
            <w:r w:rsidRPr="00116AE2">
              <w:rPr>
                <w:b/>
                <w:sz w:val="20"/>
                <w:szCs w:val="20"/>
              </w:rPr>
              <w:t>168,9</w:t>
            </w:r>
          </w:p>
        </w:tc>
        <w:tc>
          <w:tcPr>
            <w:tcW w:w="850" w:type="dxa"/>
            <w:tcBorders>
              <w:top w:val="single" w:sz="4" w:space="0" w:color="auto"/>
              <w:left w:val="single" w:sz="4" w:space="0" w:color="auto"/>
              <w:bottom w:val="single" w:sz="4" w:space="0" w:color="auto"/>
              <w:right w:val="single" w:sz="4" w:space="0" w:color="auto"/>
            </w:tcBorders>
          </w:tcPr>
          <w:p w:rsidR="001154B6" w:rsidRPr="00455DA1" w:rsidRDefault="00BF4091" w:rsidP="004B3CDE">
            <w:pPr>
              <w:rPr>
                <w:b/>
                <w:sz w:val="20"/>
                <w:szCs w:val="20"/>
              </w:rPr>
            </w:pPr>
            <w:r>
              <w:rPr>
                <w:b/>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1154B6" w:rsidRPr="00455DA1" w:rsidRDefault="008A3A3A" w:rsidP="004B3CDE">
            <w:pPr>
              <w:rPr>
                <w:b/>
                <w:sz w:val="20"/>
                <w:szCs w:val="20"/>
              </w:rPr>
            </w:pPr>
            <w:r>
              <w:rPr>
                <w:b/>
                <w:sz w:val="20"/>
                <w:szCs w:val="20"/>
              </w:rPr>
              <w:t>168,9</w:t>
            </w:r>
          </w:p>
        </w:tc>
        <w:tc>
          <w:tcPr>
            <w:tcW w:w="851" w:type="dxa"/>
            <w:tcBorders>
              <w:top w:val="single" w:sz="4" w:space="0" w:color="auto"/>
              <w:left w:val="single" w:sz="4" w:space="0" w:color="auto"/>
              <w:bottom w:val="single" w:sz="4" w:space="0" w:color="auto"/>
              <w:right w:val="single" w:sz="4" w:space="0" w:color="auto"/>
            </w:tcBorders>
          </w:tcPr>
          <w:p w:rsidR="001154B6" w:rsidRPr="00455DA1" w:rsidRDefault="00116AE2" w:rsidP="004B3CDE">
            <w:pPr>
              <w:jc w:val="both"/>
              <w:rPr>
                <w:b/>
                <w:sz w:val="20"/>
                <w:szCs w:val="20"/>
              </w:rPr>
            </w:pPr>
            <w:r>
              <w:rPr>
                <w:b/>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154B6" w:rsidRPr="00455DA1" w:rsidRDefault="008A3A3A" w:rsidP="004B3CDE">
            <w:pPr>
              <w:jc w:val="both"/>
              <w:rPr>
                <w:b/>
                <w:sz w:val="20"/>
                <w:szCs w:val="20"/>
              </w:rPr>
            </w:pPr>
            <w:r>
              <w:rPr>
                <w:b/>
                <w:sz w:val="20"/>
                <w:szCs w:val="20"/>
              </w:rPr>
              <w:t>15168,9</w:t>
            </w:r>
          </w:p>
        </w:tc>
        <w:tc>
          <w:tcPr>
            <w:tcW w:w="851" w:type="dxa"/>
            <w:tcBorders>
              <w:top w:val="single" w:sz="4" w:space="0" w:color="auto"/>
              <w:left w:val="single" w:sz="4" w:space="0" w:color="auto"/>
              <w:bottom w:val="single" w:sz="4" w:space="0" w:color="auto"/>
              <w:right w:val="single" w:sz="4" w:space="0" w:color="auto"/>
            </w:tcBorders>
          </w:tcPr>
          <w:p w:rsidR="001154B6" w:rsidRPr="00455DA1" w:rsidRDefault="00116AE2" w:rsidP="004B3CDE">
            <w:pPr>
              <w:jc w:val="both"/>
              <w:rPr>
                <w:b/>
                <w:sz w:val="20"/>
                <w:szCs w:val="20"/>
              </w:rPr>
            </w:pPr>
            <w:r>
              <w:rPr>
                <w:b/>
                <w:sz w:val="20"/>
                <w:szCs w:val="20"/>
              </w:rPr>
              <w:t>8981,0</w:t>
            </w:r>
          </w:p>
        </w:tc>
      </w:tr>
      <w:tr w:rsidR="001154B6" w:rsidTr="009658B9">
        <w:tc>
          <w:tcPr>
            <w:tcW w:w="1419" w:type="dxa"/>
            <w:tcBorders>
              <w:top w:val="single" w:sz="4" w:space="0" w:color="auto"/>
              <w:left w:val="single" w:sz="4" w:space="0" w:color="auto"/>
              <w:bottom w:val="single" w:sz="4" w:space="0" w:color="auto"/>
              <w:right w:val="single" w:sz="4" w:space="0" w:color="auto"/>
            </w:tcBorders>
          </w:tcPr>
          <w:p w:rsidR="001154B6" w:rsidRPr="00D35C78" w:rsidRDefault="001154B6" w:rsidP="00896772">
            <w:pPr>
              <w:jc w:val="both"/>
              <w:rPr>
                <w:sz w:val="20"/>
                <w:szCs w:val="20"/>
              </w:rPr>
            </w:pPr>
            <w:r w:rsidRPr="00D35C78">
              <w:rPr>
                <w:sz w:val="20"/>
                <w:szCs w:val="20"/>
              </w:rPr>
              <w:lastRenderedPageBreak/>
              <w:t>Дотации</w:t>
            </w:r>
            <w:r w:rsidR="009658B9">
              <w:rPr>
                <w:sz w:val="20"/>
                <w:szCs w:val="20"/>
              </w:rPr>
              <w:t>, в том числе:</w:t>
            </w:r>
          </w:p>
        </w:tc>
        <w:tc>
          <w:tcPr>
            <w:tcW w:w="987" w:type="dxa"/>
            <w:tcBorders>
              <w:top w:val="single" w:sz="4" w:space="0" w:color="auto"/>
              <w:left w:val="single" w:sz="4" w:space="0" w:color="auto"/>
              <w:bottom w:val="single" w:sz="4" w:space="0" w:color="auto"/>
              <w:right w:val="single" w:sz="4" w:space="0" w:color="auto"/>
            </w:tcBorders>
          </w:tcPr>
          <w:p w:rsidR="001154B6" w:rsidRPr="00F5555B" w:rsidRDefault="00896772" w:rsidP="004B3CDE">
            <w:pPr>
              <w:jc w:val="both"/>
              <w:rPr>
                <w:sz w:val="20"/>
                <w:szCs w:val="20"/>
              </w:rPr>
            </w:pPr>
            <w:r>
              <w:rPr>
                <w:sz w:val="20"/>
                <w:szCs w:val="20"/>
              </w:rPr>
              <w:t>4277,2</w:t>
            </w:r>
          </w:p>
        </w:tc>
        <w:tc>
          <w:tcPr>
            <w:tcW w:w="1080" w:type="dxa"/>
            <w:tcBorders>
              <w:top w:val="single" w:sz="4" w:space="0" w:color="auto"/>
              <w:left w:val="single" w:sz="4" w:space="0" w:color="auto"/>
              <w:bottom w:val="single" w:sz="4" w:space="0" w:color="auto"/>
              <w:right w:val="single" w:sz="4" w:space="0" w:color="auto"/>
            </w:tcBorders>
          </w:tcPr>
          <w:p w:rsidR="001154B6" w:rsidRPr="00F5555B" w:rsidRDefault="00896772" w:rsidP="004B3CDE">
            <w:pPr>
              <w:jc w:val="both"/>
              <w:rPr>
                <w:sz w:val="20"/>
                <w:szCs w:val="20"/>
              </w:rPr>
            </w:pPr>
            <w:r>
              <w:rPr>
                <w:sz w:val="20"/>
                <w:szCs w:val="20"/>
              </w:rPr>
              <w:t>1490,8</w:t>
            </w:r>
          </w:p>
        </w:tc>
        <w:tc>
          <w:tcPr>
            <w:tcW w:w="909"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34,9</w:t>
            </w:r>
          </w:p>
        </w:tc>
        <w:tc>
          <w:tcPr>
            <w:tcW w:w="851"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0</w:t>
            </w:r>
            <w:r w:rsidR="008A3A3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0</w:t>
            </w:r>
            <w:r w:rsidR="008A3A3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0</w:t>
            </w:r>
          </w:p>
        </w:tc>
      </w:tr>
      <w:tr w:rsidR="009658B9" w:rsidTr="009658B9">
        <w:tc>
          <w:tcPr>
            <w:tcW w:w="1419" w:type="dxa"/>
            <w:tcBorders>
              <w:top w:val="single" w:sz="4" w:space="0" w:color="auto"/>
              <w:left w:val="single" w:sz="4" w:space="0" w:color="auto"/>
              <w:bottom w:val="single" w:sz="4" w:space="0" w:color="auto"/>
              <w:right w:val="single" w:sz="4" w:space="0" w:color="auto"/>
            </w:tcBorders>
          </w:tcPr>
          <w:p w:rsidR="009658B9" w:rsidRPr="00D35C78" w:rsidRDefault="009658B9" w:rsidP="00896772">
            <w:pPr>
              <w:jc w:val="both"/>
              <w:rPr>
                <w:sz w:val="20"/>
                <w:szCs w:val="20"/>
              </w:rPr>
            </w:pPr>
            <w:r>
              <w:rPr>
                <w:sz w:val="20"/>
                <w:szCs w:val="20"/>
              </w:rPr>
              <w:t>Дотация на выравнивание бюджетной  обеспеченности</w:t>
            </w:r>
          </w:p>
        </w:tc>
        <w:tc>
          <w:tcPr>
            <w:tcW w:w="987"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4277,2</w:t>
            </w:r>
          </w:p>
        </w:tc>
        <w:tc>
          <w:tcPr>
            <w:tcW w:w="1080"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1201,4</w:t>
            </w:r>
          </w:p>
        </w:tc>
        <w:tc>
          <w:tcPr>
            <w:tcW w:w="909"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28,1</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r>
      <w:tr w:rsidR="009658B9" w:rsidTr="009658B9">
        <w:tc>
          <w:tcPr>
            <w:tcW w:w="1419" w:type="dxa"/>
            <w:tcBorders>
              <w:top w:val="single" w:sz="4" w:space="0" w:color="auto"/>
              <w:left w:val="single" w:sz="4" w:space="0" w:color="auto"/>
              <w:bottom w:val="single" w:sz="4" w:space="0" w:color="auto"/>
              <w:right w:val="single" w:sz="4" w:space="0" w:color="auto"/>
            </w:tcBorders>
          </w:tcPr>
          <w:p w:rsidR="009658B9" w:rsidRDefault="009658B9" w:rsidP="00896772">
            <w:pPr>
              <w:jc w:val="both"/>
              <w:rPr>
                <w:sz w:val="20"/>
                <w:szCs w:val="20"/>
              </w:rPr>
            </w:pPr>
            <w:r>
              <w:rPr>
                <w:sz w:val="20"/>
                <w:szCs w:val="20"/>
              </w:rPr>
              <w:t>Дотации на поддержку мер по обеспечению сбалансированности бюджетов</w:t>
            </w:r>
          </w:p>
        </w:tc>
        <w:tc>
          <w:tcPr>
            <w:tcW w:w="987"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0,0</w:t>
            </w:r>
          </w:p>
        </w:tc>
        <w:tc>
          <w:tcPr>
            <w:tcW w:w="1080"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289,8</w:t>
            </w:r>
          </w:p>
        </w:tc>
        <w:tc>
          <w:tcPr>
            <w:tcW w:w="909"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658B9" w:rsidRDefault="009658B9" w:rsidP="004B3CDE">
            <w:pPr>
              <w:jc w:val="both"/>
              <w:rPr>
                <w:sz w:val="20"/>
                <w:szCs w:val="20"/>
              </w:rPr>
            </w:pPr>
            <w:r>
              <w:rPr>
                <w:sz w:val="20"/>
                <w:szCs w:val="20"/>
              </w:rPr>
              <w:t>0</w:t>
            </w:r>
          </w:p>
        </w:tc>
      </w:tr>
      <w:tr w:rsidR="001154B6" w:rsidTr="009658B9">
        <w:tc>
          <w:tcPr>
            <w:tcW w:w="1419" w:type="dxa"/>
            <w:tcBorders>
              <w:top w:val="single" w:sz="4" w:space="0" w:color="auto"/>
              <w:left w:val="single" w:sz="4" w:space="0" w:color="auto"/>
              <w:bottom w:val="single" w:sz="4" w:space="0" w:color="auto"/>
              <w:right w:val="single" w:sz="4" w:space="0" w:color="auto"/>
            </w:tcBorders>
          </w:tcPr>
          <w:p w:rsidR="001154B6" w:rsidRPr="00D35C78" w:rsidRDefault="001154B6" w:rsidP="004B3CDE">
            <w:pPr>
              <w:jc w:val="both"/>
              <w:rPr>
                <w:sz w:val="20"/>
                <w:szCs w:val="20"/>
              </w:rPr>
            </w:pPr>
            <w:r>
              <w:rPr>
                <w:sz w:val="20"/>
                <w:szCs w:val="20"/>
              </w:rPr>
              <w:t>Субсидии</w:t>
            </w:r>
          </w:p>
        </w:tc>
        <w:tc>
          <w:tcPr>
            <w:tcW w:w="987"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380522,6</w:t>
            </w:r>
          </w:p>
        </w:tc>
        <w:tc>
          <w:tcPr>
            <w:tcW w:w="1080"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85836,3</w:t>
            </w:r>
          </w:p>
        </w:tc>
        <w:tc>
          <w:tcPr>
            <w:tcW w:w="909"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22,6</w:t>
            </w:r>
          </w:p>
        </w:tc>
        <w:tc>
          <w:tcPr>
            <w:tcW w:w="851"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1154B6" w:rsidRDefault="008A3A3A" w:rsidP="004B3CDE">
            <w:pPr>
              <w:jc w:val="both"/>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154B6" w:rsidRDefault="008A3A3A" w:rsidP="004B3CDE">
            <w:pPr>
              <w:jc w:val="both"/>
              <w:rPr>
                <w:sz w:val="20"/>
                <w:szCs w:val="20"/>
              </w:rPr>
            </w:pPr>
            <w:r>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154B6" w:rsidRDefault="008A3A3A"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154B6" w:rsidRDefault="008A3A3A" w:rsidP="004B3CDE">
            <w:pPr>
              <w:jc w:val="both"/>
              <w:rPr>
                <w:sz w:val="20"/>
                <w:szCs w:val="20"/>
              </w:rPr>
            </w:pPr>
            <w:r>
              <w:rPr>
                <w:sz w:val="20"/>
                <w:szCs w:val="20"/>
              </w:rPr>
              <w:t>15000,0</w:t>
            </w:r>
          </w:p>
        </w:tc>
        <w:tc>
          <w:tcPr>
            <w:tcW w:w="851"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0</w:t>
            </w:r>
          </w:p>
        </w:tc>
      </w:tr>
      <w:tr w:rsidR="001154B6" w:rsidTr="009658B9">
        <w:tc>
          <w:tcPr>
            <w:tcW w:w="1419" w:type="dxa"/>
            <w:tcBorders>
              <w:top w:val="single" w:sz="4" w:space="0" w:color="auto"/>
              <w:left w:val="single" w:sz="4" w:space="0" w:color="auto"/>
              <w:bottom w:val="single" w:sz="4" w:space="0" w:color="auto"/>
              <w:right w:val="single" w:sz="4" w:space="0" w:color="auto"/>
            </w:tcBorders>
          </w:tcPr>
          <w:p w:rsidR="001154B6" w:rsidRDefault="001154B6" w:rsidP="004B3CDE">
            <w:pPr>
              <w:jc w:val="both"/>
              <w:rPr>
                <w:sz w:val="20"/>
                <w:szCs w:val="20"/>
              </w:rPr>
            </w:pPr>
            <w:r>
              <w:rPr>
                <w:sz w:val="20"/>
                <w:szCs w:val="20"/>
              </w:rPr>
              <w:t>Субвенции</w:t>
            </w:r>
          </w:p>
        </w:tc>
        <w:tc>
          <w:tcPr>
            <w:tcW w:w="987"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184,9</w:t>
            </w:r>
          </w:p>
        </w:tc>
        <w:tc>
          <w:tcPr>
            <w:tcW w:w="1080"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202,5</w:t>
            </w:r>
          </w:p>
        </w:tc>
        <w:tc>
          <w:tcPr>
            <w:tcW w:w="909"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109,5</w:t>
            </w:r>
          </w:p>
        </w:tc>
        <w:tc>
          <w:tcPr>
            <w:tcW w:w="851"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168,9</w:t>
            </w:r>
          </w:p>
        </w:tc>
        <w:tc>
          <w:tcPr>
            <w:tcW w:w="850"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83,4</w:t>
            </w:r>
          </w:p>
        </w:tc>
        <w:tc>
          <w:tcPr>
            <w:tcW w:w="1134" w:type="dxa"/>
            <w:tcBorders>
              <w:top w:val="single" w:sz="4" w:space="0" w:color="auto"/>
              <w:left w:val="single" w:sz="4" w:space="0" w:color="auto"/>
              <w:bottom w:val="single" w:sz="4" w:space="0" w:color="auto"/>
              <w:right w:val="single" w:sz="4" w:space="0" w:color="auto"/>
            </w:tcBorders>
          </w:tcPr>
          <w:p w:rsidR="001154B6" w:rsidRDefault="008A3A3A" w:rsidP="004B3CDE">
            <w:pPr>
              <w:jc w:val="both"/>
              <w:rPr>
                <w:sz w:val="20"/>
                <w:szCs w:val="20"/>
              </w:rPr>
            </w:pPr>
            <w:r>
              <w:rPr>
                <w:sz w:val="20"/>
                <w:szCs w:val="20"/>
              </w:rPr>
              <w:t>168,9</w:t>
            </w:r>
          </w:p>
        </w:tc>
        <w:tc>
          <w:tcPr>
            <w:tcW w:w="851"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1154B6" w:rsidRDefault="008A3A3A" w:rsidP="004B3CDE">
            <w:pPr>
              <w:jc w:val="both"/>
              <w:rPr>
                <w:sz w:val="20"/>
                <w:szCs w:val="20"/>
              </w:rPr>
            </w:pPr>
            <w:r>
              <w:rPr>
                <w:sz w:val="20"/>
                <w:szCs w:val="20"/>
              </w:rPr>
              <w:t>168,9</w:t>
            </w:r>
          </w:p>
        </w:tc>
        <w:tc>
          <w:tcPr>
            <w:tcW w:w="851"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100,0</w:t>
            </w:r>
          </w:p>
        </w:tc>
      </w:tr>
      <w:tr w:rsidR="001154B6" w:rsidTr="009658B9">
        <w:tc>
          <w:tcPr>
            <w:tcW w:w="1419" w:type="dxa"/>
            <w:tcBorders>
              <w:top w:val="single" w:sz="4" w:space="0" w:color="auto"/>
              <w:left w:val="single" w:sz="4" w:space="0" w:color="auto"/>
              <w:bottom w:val="single" w:sz="4" w:space="0" w:color="auto"/>
              <w:right w:val="single" w:sz="4" w:space="0" w:color="auto"/>
            </w:tcBorders>
          </w:tcPr>
          <w:p w:rsidR="001154B6" w:rsidRDefault="001154B6" w:rsidP="00896772">
            <w:pPr>
              <w:jc w:val="both"/>
              <w:rPr>
                <w:sz w:val="20"/>
                <w:szCs w:val="20"/>
              </w:rPr>
            </w:pPr>
            <w:r>
              <w:rPr>
                <w:sz w:val="20"/>
                <w:szCs w:val="20"/>
              </w:rPr>
              <w:t xml:space="preserve">Иные </w:t>
            </w:r>
            <w:r w:rsidR="00896772" w:rsidRPr="00896772">
              <w:rPr>
                <w:sz w:val="18"/>
                <w:szCs w:val="18"/>
              </w:rPr>
              <w:t>безвозмездные</w:t>
            </w:r>
            <w:r w:rsidRPr="00896772">
              <w:rPr>
                <w:sz w:val="18"/>
                <w:szCs w:val="18"/>
              </w:rPr>
              <w:t xml:space="preserve"> </w:t>
            </w:r>
            <w:r>
              <w:rPr>
                <w:sz w:val="20"/>
                <w:szCs w:val="20"/>
              </w:rPr>
              <w:t>поступления</w:t>
            </w:r>
          </w:p>
        </w:tc>
        <w:tc>
          <w:tcPr>
            <w:tcW w:w="987"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186,2</w:t>
            </w:r>
          </w:p>
        </w:tc>
        <w:tc>
          <w:tcPr>
            <w:tcW w:w="1080"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234,9</w:t>
            </w:r>
          </w:p>
          <w:p w:rsidR="00896772" w:rsidRDefault="00896772" w:rsidP="004B3CDE">
            <w:pPr>
              <w:jc w:val="both"/>
              <w:rPr>
                <w:sz w:val="20"/>
                <w:szCs w:val="20"/>
              </w:rPr>
            </w:pPr>
          </w:p>
        </w:tc>
        <w:tc>
          <w:tcPr>
            <w:tcW w:w="909" w:type="dxa"/>
            <w:tcBorders>
              <w:top w:val="single" w:sz="4" w:space="0" w:color="auto"/>
              <w:left w:val="single" w:sz="4" w:space="0" w:color="auto"/>
              <w:bottom w:val="single" w:sz="4" w:space="0" w:color="auto"/>
              <w:right w:val="single" w:sz="4" w:space="0" w:color="auto"/>
            </w:tcBorders>
          </w:tcPr>
          <w:p w:rsidR="001154B6" w:rsidRDefault="00A123A5" w:rsidP="004B3CDE">
            <w:pPr>
              <w:jc w:val="both"/>
              <w:rPr>
                <w:sz w:val="20"/>
                <w:szCs w:val="20"/>
              </w:rPr>
            </w:pPr>
            <w:r>
              <w:rPr>
                <w:sz w:val="20"/>
                <w:szCs w:val="20"/>
              </w:rPr>
              <w:t>126,2</w:t>
            </w:r>
          </w:p>
        </w:tc>
        <w:tc>
          <w:tcPr>
            <w:tcW w:w="851"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1154B6" w:rsidRDefault="00896772" w:rsidP="004B3CDE">
            <w:pPr>
              <w:jc w:val="both"/>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154B6" w:rsidRDefault="00455DA1" w:rsidP="004B3CDE">
            <w:pPr>
              <w:jc w:val="both"/>
              <w:rPr>
                <w:sz w:val="20"/>
                <w:szCs w:val="20"/>
              </w:rPr>
            </w:pPr>
            <w:r>
              <w:rPr>
                <w:sz w:val="20"/>
                <w:szCs w:val="20"/>
              </w:rPr>
              <w:t>0</w:t>
            </w:r>
            <w:r w:rsidR="008A3A3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154B6" w:rsidRDefault="00455DA1"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154B6" w:rsidRDefault="00455DA1" w:rsidP="004B3CDE">
            <w:pPr>
              <w:jc w:val="both"/>
              <w:rPr>
                <w:sz w:val="20"/>
                <w:szCs w:val="20"/>
              </w:rPr>
            </w:pPr>
            <w:r>
              <w:rPr>
                <w:sz w:val="20"/>
                <w:szCs w:val="20"/>
              </w:rPr>
              <w:t>0</w:t>
            </w:r>
            <w:r w:rsidR="008A3A3A">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154B6" w:rsidRDefault="00455DA1" w:rsidP="004B3CDE">
            <w:pPr>
              <w:jc w:val="both"/>
              <w:rPr>
                <w:sz w:val="20"/>
                <w:szCs w:val="20"/>
              </w:rPr>
            </w:pPr>
            <w:r>
              <w:rPr>
                <w:sz w:val="20"/>
                <w:szCs w:val="20"/>
              </w:rPr>
              <w:t>0</w:t>
            </w:r>
          </w:p>
        </w:tc>
      </w:tr>
      <w:tr w:rsidR="00896772" w:rsidTr="009658B9">
        <w:tc>
          <w:tcPr>
            <w:tcW w:w="1419"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Возврат остатков субсидий</w:t>
            </w:r>
          </w:p>
        </w:tc>
        <w:tc>
          <w:tcPr>
            <w:tcW w:w="987" w:type="dxa"/>
            <w:tcBorders>
              <w:top w:val="single" w:sz="4" w:space="0" w:color="auto"/>
              <w:left w:val="single" w:sz="4" w:space="0" w:color="auto"/>
              <w:bottom w:val="single" w:sz="4" w:space="0" w:color="auto"/>
              <w:right w:val="single" w:sz="4" w:space="0" w:color="auto"/>
            </w:tcBorders>
          </w:tcPr>
          <w:p w:rsidR="00896772" w:rsidRDefault="00896772" w:rsidP="005E0271">
            <w:pPr>
              <w:jc w:val="both"/>
              <w:rPr>
                <w:sz w:val="20"/>
                <w:szCs w:val="20"/>
              </w:rPr>
            </w:pPr>
            <w:r>
              <w:rPr>
                <w:sz w:val="20"/>
                <w:szCs w:val="20"/>
              </w:rPr>
              <w:t>-334,2</w:t>
            </w:r>
          </w:p>
        </w:tc>
        <w:tc>
          <w:tcPr>
            <w:tcW w:w="1080"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0,0</w:t>
            </w:r>
          </w:p>
        </w:tc>
        <w:tc>
          <w:tcPr>
            <w:tcW w:w="909"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96772" w:rsidRDefault="00896772" w:rsidP="004B3CDE">
            <w:pPr>
              <w:jc w:val="both"/>
              <w:rPr>
                <w:sz w:val="20"/>
                <w:szCs w:val="20"/>
              </w:rPr>
            </w:pPr>
            <w:r>
              <w:rPr>
                <w:sz w:val="20"/>
                <w:szCs w:val="20"/>
              </w:rPr>
              <w:t>0</w:t>
            </w:r>
          </w:p>
        </w:tc>
      </w:tr>
    </w:tbl>
    <w:p w:rsidR="00E76FCE" w:rsidRDefault="00E76FCE" w:rsidP="001F79AA">
      <w:pPr>
        <w:ind w:firstLine="708"/>
        <w:jc w:val="both"/>
        <w:rPr>
          <w:sz w:val="28"/>
          <w:szCs w:val="28"/>
        </w:rPr>
      </w:pPr>
    </w:p>
    <w:p w:rsidR="00CF3E94" w:rsidRDefault="00CF3E94" w:rsidP="001F79AA">
      <w:pPr>
        <w:ind w:firstLine="708"/>
        <w:jc w:val="both"/>
        <w:rPr>
          <w:sz w:val="28"/>
          <w:szCs w:val="28"/>
        </w:rPr>
      </w:pPr>
    </w:p>
    <w:p w:rsidR="00CF3E94" w:rsidRDefault="001F79AA" w:rsidP="001F79AA">
      <w:pPr>
        <w:ind w:firstLine="708"/>
        <w:jc w:val="both"/>
        <w:rPr>
          <w:sz w:val="28"/>
          <w:szCs w:val="28"/>
        </w:rPr>
      </w:pPr>
      <w:r>
        <w:rPr>
          <w:sz w:val="28"/>
          <w:szCs w:val="28"/>
        </w:rPr>
        <w:t>Доходы местного бюджета на 201</w:t>
      </w:r>
      <w:r w:rsidR="002E1324">
        <w:rPr>
          <w:sz w:val="28"/>
          <w:szCs w:val="28"/>
        </w:rPr>
        <w:t>9</w:t>
      </w:r>
      <w:r>
        <w:rPr>
          <w:sz w:val="28"/>
          <w:szCs w:val="28"/>
        </w:rPr>
        <w:t xml:space="preserve"> год запланированы в сумме </w:t>
      </w:r>
      <w:r w:rsidR="002E1324">
        <w:rPr>
          <w:sz w:val="28"/>
          <w:szCs w:val="28"/>
        </w:rPr>
        <w:t>130324,9</w:t>
      </w:r>
      <w:r>
        <w:rPr>
          <w:sz w:val="28"/>
          <w:szCs w:val="28"/>
        </w:rPr>
        <w:t xml:space="preserve"> тыс. руб., что на </w:t>
      </w:r>
      <w:r w:rsidR="002E1324">
        <w:rPr>
          <w:sz w:val="28"/>
          <w:szCs w:val="28"/>
        </w:rPr>
        <w:t>87386,4</w:t>
      </w:r>
      <w:r w:rsidR="00CF3E94">
        <w:rPr>
          <w:sz w:val="28"/>
          <w:szCs w:val="28"/>
        </w:rPr>
        <w:t xml:space="preserve"> </w:t>
      </w:r>
      <w:r>
        <w:rPr>
          <w:sz w:val="28"/>
          <w:szCs w:val="28"/>
        </w:rPr>
        <w:t xml:space="preserve">тыс. руб. </w:t>
      </w:r>
      <w:r w:rsidR="00E6236F">
        <w:rPr>
          <w:sz w:val="28"/>
          <w:szCs w:val="28"/>
        </w:rPr>
        <w:t xml:space="preserve">меньше </w:t>
      </w:r>
      <w:r>
        <w:rPr>
          <w:sz w:val="28"/>
          <w:szCs w:val="28"/>
        </w:rPr>
        <w:t xml:space="preserve"> ожидаемых поступлений 201</w:t>
      </w:r>
      <w:r w:rsidR="002E1324">
        <w:rPr>
          <w:sz w:val="28"/>
          <w:szCs w:val="28"/>
        </w:rPr>
        <w:t>8</w:t>
      </w:r>
      <w:r>
        <w:rPr>
          <w:sz w:val="28"/>
          <w:szCs w:val="28"/>
        </w:rPr>
        <w:t xml:space="preserve"> года, в том числе собственные (налоговые и </w:t>
      </w:r>
      <w:proofErr w:type="gramStart"/>
      <w:r>
        <w:rPr>
          <w:sz w:val="28"/>
          <w:szCs w:val="28"/>
        </w:rPr>
        <w:t xml:space="preserve">неналоговые) </w:t>
      </w:r>
      <w:proofErr w:type="gramEnd"/>
      <w:r>
        <w:rPr>
          <w:sz w:val="28"/>
          <w:szCs w:val="28"/>
        </w:rPr>
        <w:t xml:space="preserve">доходы составят </w:t>
      </w:r>
      <w:r w:rsidR="002E1324">
        <w:rPr>
          <w:sz w:val="28"/>
          <w:szCs w:val="28"/>
        </w:rPr>
        <w:t>130156,0</w:t>
      </w:r>
      <w:r>
        <w:rPr>
          <w:sz w:val="28"/>
          <w:szCs w:val="28"/>
        </w:rPr>
        <w:t xml:space="preserve"> тыс. руб., что на </w:t>
      </w:r>
      <w:r w:rsidR="002E1324">
        <w:rPr>
          <w:sz w:val="28"/>
          <w:szCs w:val="28"/>
        </w:rPr>
        <w:t>209,2</w:t>
      </w:r>
      <w:r w:rsidR="00E6236F">
        <w:rPr>
          <w:sz w:val="28"/>
          <w:szCs w:val="28"/>
        </w:rPr>
        <w:t xml:space="preserve"> </w:t>
      </w:r>
      <w:r>
        <w:rPr>
          <w:sz w:val="28"/>
          <w:szCs w:val="28"/>
        </w:rPr>
        <w:t xml:space="preserve"> тыс. руб. </w:t>
      </w:r>
      <w:r w:rsidR="00CF3E94">
        <w:rPr>
          <w:sz w:val="28"/>
          <w:szCs w:val="28"/>
        </w:rPr>
        <w:t>больше</w:t>
      </w:r>
      <w:r>
        <w:rPr>
          <w:sz w:val="28"/>
          <w:szCs w:val="28"/>
        </w:rPr>
        <w:t xml:space="preserve"> ожидаемого поступления в 201</w:t>
      </w:r>
      <w:r w:rsidR="002E1324">
        <w:rPr>
          <w:sz w:val="28"/>
          <w:szCs w:val="28"/>
        </w:rPr>
        <w:t>8</w:t>
      </w:r>
      <w:r>
        <w:rPr>
          <w:sz w:val="28"/>
          <w:szCs w:val="28"/>
        </w:rPr>
        <w:t xml:space="preserve"> году</w:t>
      </w:r>
      <w:r w:rsidR="00CF3E94">
        <w:rPr>
          <w:sz w:val="28"/>
          <w:szCs w:val="28"/>
        </w:rPr>
        <w:t xml:space="preserve"> или на </w:t>
      </w:r>
      <w:r w:rsidR="002E1324">
        <w:rPr>
          <w:sz w:val="28"/>
          <w:szCs w:val="28"/>
        </w:rPr>
        <w:t>0,2</w:t>
      </w:r>
      <w:r w:rsidR="00CF3E94">
        <w:rPr>
          <w:sz w:val="28"/>
          <w:szCs w:val="28"/>
        </w:rPr>
        <w:t>%</w:t>
      </w:r>
      <w:r>
        <w:rPr>
          <w:sz w:val="28"/>
          <w:szCs w:val="28"/>
        </w:rPr>
        <w:t xml:space="preserve">. </w:t>
      </w:r>
    </w:p>
    <w:p w:rsidR="00CF3E94" w:rsidRDefault="00CF3E94" w:rsidP="001F79AA">
      <w:pPr>
        <w:ind w:firstLine="708"/>
        <w:jc w:val="both"/>
        <w:rPr>
          <w:sz w:val="28"/>
          <w:szCs w:val="28"/>
        </w:rPr>
      </w:pPr>
      <w:r w:rsidRPr="00CF3E94">
        <w:rPr>
          <w:sz w:val="28"/>
          <w:szCs w:val="28"/>
        </w:rPr>
        <w:t>Доходы местного бюджета на 20</w:t>
      </w:r>
      <w:r w:rsidR="002E1324">
        <w:rPr>
          <w:sz w:val="28"/>
          <w:szCs w:val="28"/>
        </w:rPr>
        <w:t>20</w:t>
      </w:r>
      <w:r w:rsidRPr="00CF3E94">
        <w:rPr>
          <w:sz w:val="28"/>
          <w:szCs w:val="28"/>
        </w:rPr>
        <w:t xml:space="preserve"> год запланированы в сумме </w:t>
      </w:r>
      <w:r w:rsidR="002E1324">
        <w:rPr>
          <w:sz w:val="28"/>
          <w:szCs w:val="28"/>
        </w:rPr>
        <w:t>136491,4</w:t>
      </w:r>
      <w:r>
        <w:rPr>
          <w:sz w:val="28"/>
          <w:szCs w:val="28"/>
        </w:rPr>
        <w:t xml:space="preserve"> </w:t>
      </w:r>
      <w:r w:rsidRPr="00CF3E94">
        <w:rPr>
          <w:sz w:val="28"/>
          <w:szCs w:val="28"/>
        </w:rPr>
        <w:t xml:space="preserve">тыс. руб., что на </w:t>
      </w:r>
      <w:r w:rsidR="002E1324">
        <w:rPr>
          <w:sz w:val="28"/>
          <w:szCs w:val="28"/>
        </w:rPr>
        <w:t>6166,5</w:t>
      </w:r>
      <w:r w:rsidRPr="00CF3E94">
        <w:rPr>
          <w:sz w:val="28"/>
          <w:szCs w:val="28"/>
        </w:rPr>
        <w:t xml:space="preserve"> тыс. руб. </w:t>
      </w:r>
      <w:r w:rsidR="002E1324">
        <w:rPr>
          <w:sz w:val="28"/>
          <w:szCs w:val="28"/>
        </w:rPr>
        <w:t>больше</w:t>
      </w:r>
      <w:r w:rsidRPr="00CF3E94">
        <w:rPr>
          <w:sz w:val="28"/>
          <w:szCs w:val="28"/>
        </w:rPr>
        <w:t xml:space="preserve">  </w:t>
      </w:r>
      <w:r>
        <w:rPr>
          <w:sz w:val="28"/>
          <w:szCs w:val="28"/>
        </w:rPr>
        <w:t xml:space="preserve">плановых показателей </w:t>
      </w:r>
      <w:r w:rsidRPr="00CF3E94">
        <w:rPr>
          <w:sz w:val="28"/>
          <w:szCs w:val="28"/>
        </w:rPr>
        <w:t xml:space="preserve"> 201</w:t>
      </w:r>
      <w:r w:rsidR="002E1324">
        <w:rPr>
          <w:sz w:val="28"/>
          <w:szCs w:val="28"/>
        </w:rPr>
        <w:t>9</w:t>
      </w:r>
      <w:r w:rsidRPr="00CF3E94">
        <w:rPr>
          <w:sz w:val="28"/>
          <w:szCs w:val="28"/>
        </w:rPr>
        <w:t xml:space="preserve"> года, в том числе собственные (налоговые и </w:t>
      </w:r>
      <w:proofErr w:type="gramStart"/>
      <w:r w:rsidRPr="00CF3E94">
        <w:rPr>
          <w:sz w:val="28"/>
          <w:szCs w:val="28"/>
        </w:rPr>
        <w:t xml:space="preserve">неналоговые) </w:t>
      </w:r>
      <w:proofErr w:type="gramEnd"/>
      <w:r w:rsidRPr="00CF3E94">
        <w:rPr>
          <w:sz w:val="28"/>
          <w:szCs w:val="28"/>
        </w:rPr>
        <w:t xml:space="preserve">доходы составят </w:t>
      </w:r>
      <w:r w:rsidR="002E1324">
        <w:rPr>
          <w:sz w:val="28"/>
          <w:szCs w:val="28"/>
        </w:rPr>
        <w:t>136322,5</w:t>
      </w:r>
      <w:r w:rsidRPr="00CF3E94">
        <w:rPr>
          <w:sz w:val="28"/>
          <w:szCs w:val="28"/>
        </w:rPr>
        <w:t xml:space="preserve"> тыс. руб., что на </w:t>
      </w:r>
      <w:r w:rsidR="002E1324">
        <w:rPr>
          <w:sz w:val="28"/>
          <w:szCs w:val="28"/>
        </w:rPr>
        <w:t>6166,5</w:t>
      </w:r>
      <w:r w:rsidRPr="00CF3E94">
        <w:rPr>
          <w:sz w:val="28"/>
          <w:szCs w:val="28"/>
        </w:rPr>
        <w:t xml:space="preserve">  тыс. руб. </w:t>
      </w:r>
      <w:r w:rsidR="002E1324">
        <w:rPr>
          <w:sz w:val="28"/>
          <w:szCs w:val="28"/>
        </w:rPr>
        <w:t>выше</w:t>
      </w:r>
      <w:r w:rsidRPr="00CF3E94">
        <w:rPr>
          <w:sz w:val="28"/>
          <w:szCs w:val="28"/>
        </w:rPr>
        <w:t xml:space="preserve"> </w:t>
      </w:r>
      <w:r>
        <w:rPr>
          <w:sz w:val="28"/>
          <w:szCs w:val="28"/>
        </w:rPr>
        <w:t>плановых показателей 201</w:t>
      </w:r>
      <w:r w:rsidR="002E1324">
        <w:rPr>
          <w:sz w:val="28"/>
          <w:szCs w:val="28"/>
        </w:rPr>
        <w:t>9</w:t>
      </w:r>
      <w:r w:rsidRPr="00CF3E94">
        <w:rPr>
          <w:sz w:val="28"/>
          <w:szCs w:val="28"/>
        </w:rPr>
        <w:t xml:space="preserve"> год</w:t>
      </w:r>
      <w:r>
        <w:rPr>
          <w:sz w:val="28"/>
          <w:szCs w:val="28"/>
        </w:rPr>
        <w:t>а</w:t>
      </w:r>
      <w:r w:rsidRPr="00CF3E94">
        <w:rPr>
          <w:sz w:val="28"/>
          <w:szCs w:val="28"/>
        </w:rPr>
        <w:t xml:space="preserve"> или на </w:t>
      </w:r>
      <w:r w:rsidR="002E1324">
        <w:rPr>
          <w:sz w:val="28"/>
          <w:szCs w:val="28"/>
        </w:rPr>
        <w:t>4,7</w:t>
      </w:r>
      <w:r w:rsidRPr="00CF3E94">
        <w:rPr>
          <w:sz w:val="28"/>
          <w:szCs w:val="28"/>
        </w:rPr>
        <w:t xml:space="preserve">%. </w:t>
      </w:r>
    </w:p>
    <w:p w:rsidR="00CF3E94" w:rsidRDefault="00CF3E94" w:rsidP="001F79AA">
      <w:pPr>
        <w:ind w:firstLine="708"/>
        <w:jc w:val="both"/>
        <w:rPr>
          <w:sz w:val="28"/>
          <w:szCs w:val="28"/>
        </w:rPr>
      </w:pPr>
      <w:r w:rsidRPr="00CF3E94">
        <w:rPr>
          <w:sz w:val="28"/>
          <w:szCs w:val="28"/>
        </w:rPr>
        <w:t>Доходы местного бюджета на 20</w:t>
      </w:r>
      <w:r w:rsidR="00756845">
        <w:rPr>
          <w:sz w:val="28"/>
          <w:szCs w:val="28"/>
        </w:rPr>
        <w:t>2</w:t>
      </w:r>
      <w:r w:rsidR="002E1324">
        <w:rPr>
          <w:sz w:val="28"/>
          <w:szCs w:val="28"/>
        </w:rPr>
        <w:t>1</w:t>
      </w:r>
      <w:r w:rsidRPr="00CF3E94">
        <w:rPr>
          <w:sz w:val="28"/>
          <w:szCs w:val="28"/>
        </w:rPr>
        <w:t xml:space="preserve"> год запланированы в сумме </w:t>
      </w:r>
      <w:r w:rsidR="002E1324">
        <w:rPr>
          <w:sz w:val="28"/>
          <w:szCs w:val="28"/>
        </w:rPr>
        <w:t>156245,1</w:t>
      </w:r>
      <w:r w:rsidRPr="00CF3E94">
        <w:rPr>
          <w:sz w:val="28"/>
          <w:szCs w:val="28"/>
        </w:rPr>
        <w:t xml:space="preserve"> тыс. руб., что на </w:t>
      </w:r>
      <w:r w:rsidR="002E1324">
        <w:rPr>
          <w:sz w:val="28"/>
          <w:szCs w:val="28"/>
        </w:rPr>
        <w:t>19753,7</w:t>
      </w:r>
      <w:r w:rsidR="00756845">
        <w:rPr>
          <w:sz w:val="28"/>
          <w:szCs w:val="28"/>
        </w:rPr>
        <w:t xml:space="preserve"> </w:t>
      </w:r>
      <w:r w:rsidRPr="00CF3E94">
        <w:rPr>
          <w:sz w:val="28"/>
          <w:szCs w:val="28"/>
        </w:rPr>
        <w:t xml:space="preserve"> тыс. руб. </w:t>
      </w:r>
      <w:r w:rsidR="002E1324">
        <w:rPr>
          <w:sz w:val="28"/>
          <w:szCs w:val="28"/>
        </w:rPr>
        <w:t>выше</w:t>
      </w:r>
      <w:r w:rsidR="00756845">
        <w:rPr>
          <w:sz w:val="28"/>
          <w:szCs w:val="28"/>
        </w:rPr>
        <w:t xml:space="preserve"> плановых показателей 20</w:t>
      </w:r>
      <w:r w:rsidR="002E1324">
        <w:rPr>
          <w:sz w:val="28"/>
          <w:szCs w:val="28"/>
        </w:rPr>
        <w:t>20</w:t>
      </w:r>
      <w:r w:rsidR="00756845">
        <w:rPr>
          <w:sz w:val="28"/>
          <w:szCs w:val="28"/>
        </w:rPr>
        <w:t xml:space="preserve"> года</w:t>
      </w:r>
      <w:r w:rsidRPr="00CF3E94">
        <w:rPr>
          <w:sz w:val="28"/>
          <w:szCs w:val="28"/>
        </w:rPr>
        <w:t xml:space="preserve">, в том числе собственные (налоговые и </w:t>
      </w:r>
      <w:proofErr w:type="gramStart"/>
      <w:r w:rsidRPr="00CF3E94">
        <w:rPr>
          <w:sz w:val="28"/>
          <w:szCs w:val="28"/>
        </w:rPr>
        <w:t xml:space="preserve">неналоговые) </w:t>
      </w:r>
      <w:proofErr w:type="gramEnd"/>
      <w:r w:rsidRPr="00CF3E94">
        <w:rPr>
          <w:sz w:val="28"/>
          <w:szCs w:val="28"/>
        </w:rPr>
        <w:t xml:space="preserve">доходы составят </w:t>
      </w:r>
      <w:r w:rsidR="002E1324">
        <w:rPr>
          <w:sz w:val="28"/>
          <w:szCs w:val="28"/>
        </w:rPr>
        <w:t>141076,2</w:t>
      </w:r>
      <w:r w:rsidRPr="00CF3E94">
        <w:rPr>
          <w:sz w:val="28"/>
          <w:szCs w:val="28"/>
        </w:rPr>
        <w:t xml:space="preserve"> тыс. руб., что на </w:t>
      </w:r>
      <w:r w:rsidR="002E1324">
        <w:rPr>
          <w:sz w:val="28"/>
          <w:szCs w:val="28"/>
        </w:rPr>
        <w:t>4753,7</w:t>
      </w:r>
      <w:r w:rsidRPr="00CF3E94">
        <w:rPr>
          <w:sz w:val="28"/>
          <w:szCs w:val="28"/>
        </w:rPr>
        <w:t xml:space="preserve">  тыс. руб. больше </w:t>
      </w:r>
      <w:r w:rsidR="00756845">
        <w:rPr>
          <w:sz w:val="28"/>
          <w:szCs w:val="28"/>
        </w:rPr>
        <w:t>плановых показателей</w:t>
      </w:r>
      <w:r w:rsidRPr="00CF3E94">
        <w:rPr>
          <w:sz w:val="28"/>
          <w:szCs w:val="28"/>
        </w:rPr>
        <w:t xml:space="preserve">  20</w:t>
      </w:r>
      <w:r w:rsidR="002E1324">
        <w:rPr>
          <w:sz w:val="28"/>
          <w:szCs w:val="28"/>
        </w:rPr>
        <w:t>20</w:t>
      </w:r>
      <w:r w:rsidRPr="00CF3E94">
        <w:rPr>
          <w:sz w:val="28"/>
          <w:szCs w:val="28"/>
        </w:rPr>
        <w:t xml:space="preserve"> год</w:t>
      </w:r>
      <w:r w:rsidR="002E1324">
        <w:rPr>
          <w:sz w:val="28"/>
          <w:szCs w:val="28"/>
        </w:rPr>
        <w:t>а</w:t>
      </w:r>
      <w:r w:rsidRPr="00CF3E94">
        <w:rPr>
          <w:sz w:val="28"/>
          <w:szCs w:val="28"/>
        </w:rPr>
        <w:t xml:space="preserve"> или на </w:t>
      </w:r>
      <w:r w:rsidR="002E1324">
        <w:rPr>
          <w:sz w:val="28"/>
          <w:szCs w:val="28"/>
        </w:rPr>
        <w:t>3,5</w:t>
      </w:r>
      <w:r w:rsidRPr="00CF3E94">
        <w:rPr>
          <w:sz w:val="28"/>
          <w:szCs w:val="28"/>
        </w:rPr>
        <w:t>%.</w:t>
      </w:r>
    </w:p>
    <w:p w:rsidR="007A6401" w:rsidRDefault="001F79AA" w:rsidP="001F79AA">
      <w:pPr>
        <w:jc w:val="both"/>
        <w:rPr>
          <w:sz w:val="28"/>
          <w:szCs w:val="28"/>
        </w:rPr>
      </w:pPr>
      <w:r>
        <w:rPr>
          <w:sz w:val="28"/>
          <w:szCs w:val="28"/>
        </w:rPr>
        <w:t xml:space="preserve"> </w:t>
      </w:r>
    </w:p>
    <w:p w:rsidR="00E4727E" w:rsidRDefault="001F79AA" w:rsidP="007A6401">
      <w:pPr>
        <w:ind w:firstLine="708"/>
        <w:jc w:val="both"/>
        <w:rPr>
          <w:sz w:val="28"/>
          <w:szCs w:val="28"/>
        </w:rPr>
      </w:pPr>
      <w:r>
        <w:rPr>
          <w:sz w:val="28"/>
          <w:szCs w:val="28"/>
        </w:rPr>
        <w:t xml:space="preserve">В результате индекса потребительских цен, темпа роста фонда заработной платы поступление налога на доходы физических лиц запланировано </w:t>
      </w:r>
      <w:r w:rsidR="007A6401">
        <w:rPr>
          <w:sz w:val="28"/>
          <w:szCs w:val="28"/>
        </w:rPr>
        <w:t>на 201</w:t>
      </w:r>
      <w:r w:rsidR="008805B3">
        <w:rPr>
          <w:sz w:val="28"/>
          <w:szCs w:val="28"/>
        </w:rPr>
        <w:t>9</w:t>
      </w:r>
      <w:r w:rsidR="007A6401">
        <w:rPr>
          <w:sz w:val="28"/>
          <w:szCs w:val="28"/>
        </w:rPr>
        <w:t xml:space="preserve"> год на </w:t>
      </w:r>
      <w:r>
        <w:rPr>
          <w:sz w:val="28"/>
          <w:szCs w:val="28"/>
        </w:rPr>
        <w:t xml:space="preserve">  </w:t>
      </w:r>
      <w:r w:rsidR="00E4727E">
        <w:rPr>
          <w:sz w:val="28"/>
          <w:szCs w:val="28"/>
        </w:rPr>
        <w:t>4,</w:t>
      </w:r>
      <w:r w:rsidR="008805B3">
        <w:rPr>
          <w:sz w:val="28"/>
          <w:szCs w:val="28"/>
        </w:rPr>
        <w:t>3</w:t>
      </w:r>
      <w:r>
        <w:rPr>
          <w:sz w:val="28"/>
          <w:szCs w:val="28"/>
        </w:rPr>
        <w:t>% больше, чем ожидаемые поступления 201</w:t>
      </w:r>
      <w:r w:rsidR="008805B3">
        <w:rPr>
          <w:sz w:val="28"/>
          <w:szCs w:val="28"/>
        </w:rPr>
        <w:t>8</w:t>
      </w:r>
      <w:r>
        <w:rPr>
          <w:sz w:val="28"/>
          <w:szCs w:val="28"/>
        </w:rPr>
        <w:t xml:space="preserve"> года</w:t>
      </w:r>
      <w:r w:rsidR="007A6401">
        <w:rPr>
          <w:sz w:val="28"/>
          <w:szCs w:val="28"/>
        </w:rPr>
        <w:t xml:space="preserve"> и составит </w:t>
      </w:r>
      <w:r w:rsidR="008805B3">
        <w:rPr>
          <w:sz w:val="28"/>
          <w:szCs w:val="28"/>
        </w:rPr>
        <w:t>70558,6</w:t>
      </w:r>
      <w:r w:rsidR="007A6401">
        <w:rPr>
          <w:sz w:val="28"/>
          <w:szCs w:val="28"/>
        </w:rPr>
        <w:t xml:space="preserve"> тыс. рублей</w:t>
      </w:r>
      <w:r>
        <w:rPr>
          <w:sz w:val="28"/>
          <w:szCs w:val="28"/>
        </w:rPr>
        <w:t xml:space="preserve">. </w:t>
      </w:r>
      <w:r w:rsidR="004D3DA3">
        <w:rPr>
          <w:sz w:val="28"/>
          <w:szCs w:val="28"/>
        </w:rPr>
        <w:t>На 20</w:t>
      </w:r>
      <w:r w:rsidR="008805B3">
        <w:rPr>
          <w:sz w:val="28"/>
          <w:szCs w:val="28"/>
        </w:rPr>
        <w:t>20</w:t>
      </w:r>
      <w:r w:rsidR="004D3DA3">
        <w:rPr>
          <w:sz w:val="28"/>
          <w:szCs w:val="28"/>
        </w:rPr>
        <w:t xml:space="preserve"> год планируемые показатели составят </w:t>
      </w:r>
      <w:r w:rsidR="008805B3">
        <w:rPr>
          <w:sz w:val="28"/>
          <w:szCs w:val="28"/>
        </w:rPr>
        <w:t>73522,3</w:t>
      </w:r>
      <w:r w:rsidR="004D3DA3">
        <w:rPr>
          <w:sz w:val="28"/>
          <w:szCs w:val="28"/>
        </w:rPr>
        <w:t xml:space="preserve"> тыс. рублей  с ростом на </w:t>
      </w:r>
      <w:r w:rsidR="008805B3">
        <w:rPr>
          <w:sz w:val="28"/>
          <w:szCs w:val="28"/>
        </w:rPr>
        <w:t>4,2</w:t>
      </w:r>
      <w:r w:rsidR="004D3DA3">
        <w:rPr>
          <w:sz w:val="28"/>
          <w:szCs w:val="28"/>
        </w:rPr>
        <w:t>% по отношению к плановым показателям 201</w:t>
      </w:r>
      <w:r w:rsidR="008805B3">
        <w:rPr>
          <w:sz w:val="28"/>
          <w:szCs w:val="28"/>
        </w:rPr>
        <w:t>9</w:t>
      </w:r>
      <w:r w:rsidR="004D3DA3">
        <w:rPr>
          <w:sz w:val="28"/>
          <w:szCs w:val="28"/>
        </w:rPr>
        <w:t xml:space="preserve"> года.</w:t>
      </w:r>
      <w:r w:rsidR="004D3DA3" w:rsidRPr="004D3DA3">
        <w:t xml:space="preserve"> </w:t>
      </w:r>
      <w:r w:rsidR="004D3DA3" w:rsidRPr="004D3DA3">
        <w:rPr>
          <w:sz w:val="28"/>
          <w:szCs w:val="28"/>
        </w:rPr>
        <w:t>На 20</w:t>
      </w:r>
      <w:r w:rsidR="004D3DA3">
        <w:rPr>
          <w:sz w:val="28"/>
          <w:szCs w:val="28"/>
        </w:rPr>
        <w:t>2</w:t>
      </w:r>
      <w:r w:rsidR="008805B3">
        <w:rPr>
          <w:sz w:val="28"/>
          <w:szCs w:val="28"/>
        </w:rPr>
        <w:t>1</w:t>
      </w:r>
      <w:r w:rsidR="004D3DA3" w:rsidRPr="004D3DA3">
        <w:rPr>
          <w:sz w:val="28"/>
          <w:szCs w:val="28"/>
        </w:rPr>
        <w:t xml:space="preserve"> год планируемые показатели </w:t>
      </w:r>
      <w:r w:rsidR="004D3DA3">
        <w:rPr>
          <w:sz w:val="28"/>
          <w:szCs w:val="28"/>
        </w:rPr>
        <w:t xml:space="preserve">НДФЛ </w:t>
      </w:r>
      <w:r w:rsidR="004D3DA3" w:rsidRPr="004D3DA3">
        <w:rPr>
          <w:sz w:val="28"/>
          <w:szCs w:val="28"/>
        </w:rPr>
        <w:t xml:space="preserve">составят </w:t>
      </w:r>
      <w:r w:rsidR="008805B3">
        <w:rPr>
          <w:sz w:val="28"/>
          <w:szCs w:val="28"/>
        </w:rPr>
        <w:t>76610,2</w:t>
      </w:r>
      <w:r w:rsidR="004D3DA3" w:rsidRPr="004D3DA3">
        <w:rPr>
          <w:sz w:val="28"/>
          <w:szCs w:val="28"/>
        </w:rPr>
        <w:t xml:space="preserve"> тыс. рублей  с ростом</w:t>
      </w:r>
      <w:r w:rsidR="008805B3">
        <w:rPr>
          <w:sz w:val="28"/>
          <w:szCs w:val="28"/>
        </w:rPr>
        <w:t xml:space="preserve"> так же </w:t>
      </w:r>
      <w:r w:rsidR="004D3DA3" w:rsidRPr="004D3DA3">
        <w:rPr>
          <w:sz w:val="28"/>
          <w:szCs w:val="28"/>
        </w:rPr>
        <w:t xml:space="preserve"> на </w:t>
      </w:r>
      <w:r w:rsidR="008805B3">
        <w:rPr>
          <w:sz w:val="28"/>
          <w:szCs w:val="28"/>
        </w:rPr>
        <w:t>4,2</w:t>
      </w:r>
      <w:r w:rsidR="004D3DA3" w:rsidRPr="004D3DA3">
        <w:rPr>
          <w:sz w:val="28"/>
          <w:szCs w:val="28"/>
        </w:rPr>
        <w:t xml:space="preserve">% по отношению </w:t>
      </w:r>
      <w:r w:rsidR="004D3DA3">
        <w:rPr>
          <w:sz w:val="28"/>
          <w:szCs w:val="28"/>
        </w:rPr>
        <w:t>к</w:t>
      </w:r>
      <w:r w:rsidR="004D3DA3" w:rsidRPr="004D3DA3">
        <w:rPr>
          <w:sz w:val="28"/>
          <w:szCs w:val="28"/>
        </w:rPr>
        <w:t xml:space="preserve"> плановым показателям 20</w:t>
      </w:r>
      <w:r w:rsidR="008805B3">
        <w:rPr>
          <w:sz w:val="28"/>
          <w:szCs w:val="28"/>
        </w:rPr>
        <w:t>20</w:t>
      </w:r>
      <w:r w:rsidR="004D3DA3" w:rsidRPr="004D3DA3">
        <w:rPr>
          <w:sz w:val="28"/>
          <w:szCs w:val="28"/>
        </w:rPr>
        <w:t xml:space="preserve"> года.</w:t>
      </w:r>
    </w:p>
    <w:p w:rsidR="00E4727E" w:rsidRDefault="00E4727E" w:rsidP="007A6401">
      <w:pPr>
        <w:ind w:firstLine="708"/>
        <w:jc w:val="both"/>
        <w:rPr>
          <w:sz w:val="28"/>
          <w:szCs w:val="28"/>
        </w:rPr>
      </w:pPr>
    </w:p>
    <w:p w:rsidR="0051454B" w:rsidRPr="0051454B" w:rsidRDefault="001F79AA" w:rsidP="0051454B">
      <w:pPr>
        <w:ind w:firstLine="708"/>
        <w:jc w:val="both"/>
        <w:rPr>
          <w:sz w:val="28"/>
          <w:szCs w:val="28"/>
        </w:rPr>
      </w:pPr>
      <w:r>
        <w:rPr>
          <w:sz w:val="28"/>
          <w:szCs w:val="28"/>
        </w:rPr>
        <w:lastRenderedPageBreak/>
        <w:t xml:space="preserve">Сумма поступлений по акцизам утверждается  Законом Иркутской области </w:t>
      </w:r>
      <w:r w:rsidR="0051454B">
        <w:rPr>
          <w:sz w:val="28"/>
          <w:szCs w:val="28"/>
        </w:rPr>
        <w:t xml:space="preserve"> </w:t>
      </w:r>
      <w:r>
        <w:rPr>
          <w:sz w:val="28"/>
          <w:szCs w:val="28"/>
        </w:rPr>
        <w:t>«Об областном бюджете на 201</w:t>
      </w:r>
      <w:r w:rsidR="001309E4">
        <w:rPr>
          <w:sz w:val="28"/>
          <w:szCs w:val="28"/>
        </w:rPr>
        <w:t>9</w:t>
      </w:r>
      <w:r>
        <w:rPr>
          <w:sz w:val="28"/>
          <w:szCs w:val="28"/>
        </w:rPr>
        <w:t xml:space="preserve"> год</w:t>
      </w:r>
      <w:r w:rsidR="007A6401">
        <w:rPr>
          <w:sz w:val="28"/>
          <w:szCs w:val="28"/>
        </w:rPr>
        <w:t xml:space="preserve"> и плановый период 20</w:t>
      </w:r>
      <w:r w:rsidR="001309E4">
        <w:rPr>
          <w:sz w:val="28"/>
          <w:szCs w:val="28"/>
        </w:rPr>
        <w:t>20</w:t>
      </w:r>
      <w:r w:rsidR="007A6401">
        <w:rPr>
          <w:sz w:val="28"/>
          <w:szCs w:val="28"/>
        </w:rPr>
        <w:t xml:space="preserve"> и 20</w:t>
      </w:r>
      <w:r w:rsidR="0051454B">
        <w:rPr>
          <w:sz w:val="28"/>
          <w:szCs w:val="28"/>
        </w:rPr>
        <w:t>2</w:t>
      </w:r>
      <w:r w:rsidR="001309E4">
        <w:rPr>
          <w:sz w:val="28"/>
          <w:szCs w:val="28"/>
        </w:rPr>
        <w:t>1</w:t>
      </w:r>
      <w:r w:rsidR="007A6401">
        <w:rPr>
          <w:sz w:val="28"/>
          <w:szCs w:val="28"/>
        </w:rPr>
        <w:t xml:space="preserve"> годов</w:t>
      </w:r>
      <w:r w:rsidR="00CD07A8">
        <w:rPr>
          <w:sz w:val="28"/>
          <w:szCs w:val="28"/>
        </w:rPr>
        <w:t>»</w:t>
      </w:r>
      <w:r w:rsidR="0051454B">
        <w:rPr>
          <w:sz w:val="28"/>
          <w:szCs w:val="28"/>
        </w:rPr>
        <w:t>.</w:t>
      </w:r>
      <w:r w:rsidR="0051454B" w:rsidRPr="0051454B">
        <w:t xml:space="preserve"> </w:t>
      </w:r>
      <w:r w:rsidR="0051454B">
        <w:rPr>
          <w:sz w:val="28"/>
          <w:szCs w:val="28"/>
        </w:rPr>
        <w:t>П</w:t>
      </w:r>
      <w:r w:rsidR="0051454B" w:rsidRPr="0051454B">
        <w:rPr>
          <w:sz w:val="28"/>
          <w:szCs w:val="28"/>
        </w:rPr>
        <w:t xml:space="preserve">оступление </w:t>
      </w:r>
      <w:r w:rsidR="0051454B">
        <w:rPr>
          <w:sz w:val="28"/>
          <w:szCs w:val="28"/>
        </w:rPr>
        <w:t xml:space="preserve">акцизов </w:t>
      </w:r>
      <w:r w:rsidR="0051454B" w:rsidRPr="0051454B">
        <w:rPr>
          <w:sz w:val="28"/>
          <w:szCs w:val="28"/>
        </w:rPr>
        <w:t xml:space="preserve"> запланировано на 201</w:t>
      </w:r>
      <w:r w:rsidR="001309E4">
        <w:rPr>
          <w:sz w:val="28"/>
          <w:szCs w:val="28"/>
        </w:rPr>
        <w:t>9</w:t>
      </w:r>
      <w:r w:rsidR="0051454B" w:rsidRPr="0051454B">
        <w:rPr>
          <w:sz w:val="28"/>
          <w:szCs w:val="28"/>
        </w:rPr>
        <w:t xml:space="preserve"> год на   </w:t>
      </w:r>
      <w:r w:rsidR="001309E4">
        <w:rPr>
          <w:sz w:val="28"/>
          <w:szCs w:val="28"/>
        </w:rPr>
        <w:t>10,7</w:t>
      </w:r>
      <w:r w:rsidR="0051454B" w:rsidRPr="0051454B">
        <w:rPr>
          <w:sz w:val="28"/>
          <w:szCs w:val="28"/>
        </w:rPr>
        <w:t xml:space="preserve">% </w:t>
      </w:r>
      <w:r w:rsidR="001309E4">
        <w:rPr>
          <w:sz w:val="28"/>
          <w:szCs w:val="28"/>
        </w:rPr>
        <w:t>больше</w:t>
      </w:r>
      <w:r w:rsidR="0051454B" w:rsidRPr="0051454B">
        <w:rPr>
          <w:sz w:val="28"/>
          <w:szCs w:val="28"/>
        </w:rPr>
        <w:t>, чем ожидаемые поступления 201</w:t>
      </w:r>
      <w:r w:rsidR="001309E4">
        <w:rPr>
          <w:sz w:val="28"/>
          <w:szCs w:val="28"/>
        </w:rPr>
        <w:t>8</w:t>
      </w:r>
      <w:r w:rsidR="0051454B" w:rsidRPr="0051454B">
        <w:rPr>
          <w:sz w:val="28"/>
          <w:szCs w:val="28"/>
        </w:rPr>
        <w:t xml:space="preserve"> года и сос</w:t>
      </w:r>
      <w:r w:rsidR="00455130">
        <w:rPr>
          <w:sz w:val="28"/>
          <w:szCs w:val="28"/>
        </w:rPr>
        <w:t>тавя</w:t>
      </w:r>
      <w:r w:rsidR="0051454B" w:rsidRPr="0051454B">
        <w:rPr>
          <w:sz w:val="28"/>
          <w:szCs w:val="28"/>
        </w:rPr>
        <w:t xml:space="preserve">т </w:t>
      </w:r>
      <w:r w:rsidR="00455130">
        <w:rPr>
          <w:sz w:val="28"/>
          <w:szCs w:val="28"/>
        </w:rPr>
        <w:t>11524,4</w:t>
      </w:r>
      <w:r w:rsidR="0051454B" w:rsidRPr="0051454B">
        <w:rPr>
          <w:sz w:val="28"/>
          <w:szCs w:val="28"/>
        </w:rPr>
        <w:t xml:space="preserve"> тыс. рублей. На 20</w:t>
      </w:r>
      <w:r w:rsidR="00455130">
        <w:rPr>
          <w:sz w:val="28"/>
          <w:szCs w:val="28"/>
        </w:rPr>
        <w:t>20</w:t>
      </w:r>
      <w:r w:rsidR="0051454B" w:rsidRPr="0051454B">
        <w:rPr>
          <w:sz w:val="28"/>
          <w:szCs w:val="28"/>
        </w:rPr>
        <w:t xml:space="preserve"> год планируемые показатели составят </w:t>
      </w:r>
      <w:r w:rsidR="00455130">
        <w:rPr>
          <w:sz w:val="28"/>
          <w:szCs w:val="28"/>
        </w:rPr>
        <w:t>14205,1</w:t>
      </w:r>
      <w:r w:rsidR="0051454B" w:rsidRPr="0051454B">
        <w:rPr>
          <w:sz w:val="28"/>
          <w:szCs w:val="28"/>
        </w:rPr>
        <w:t xml:space="preserve"> тыс. рублей  с ростом на </w:t>
      </w:r>
      <w:r w:rsidR="00455130">
        <w:rPr>
          <w:sz w:val="28"/>
          <w:szCs w:val="28"/>
        </w:rPr>
        <w:t>23,3</w:t>
      </w:r>
      <w:r w:rsidR="0051454B" w:rsidRPr="0051454B">
        <w:rPr>
          <w:sz w:val="28"/>
          <w:szCs w:val="28"/>
        </w:rPr>
        <w:t>% по отношению к плановым показателям 20</w:t>
      </w:r>
      <w:r w:rsidR="00455130">
        <w:rPr>
          <w:sz w:val="28"/>
          <w:szCs w:val="28"/>
        </w:rPr>
        <w:t>19</w:t>
      </w:r>
      <w:r w:rsidR="0051454B" w:rsidRPr="0051454B">
        <w:rPr>
          <w:sz w:val="28"/>
          <w:szCs w:val="28"/>
        </w:rPr>
        <w:t xml:space="preserve"> года. На 202</w:t>
      </w:r>
      <w:r w:rsidR="00455130">
        <w:rPr>
          <w:sz w:val="28"/>
          <w:szCs w:val="28"/>
        </w:rPr>
        <w:t>1</w:t>
      </w:r>
      <w:r w:rsidR="0051454B" w:rsidRPr="0051454B">
        <w:rPr>
          <w:sz w:val="28"/>
          <w:szCs w:val="28"/>
        </w:rPr>
        <w:t xml:space="preserve"> год планируемые показатели </w:t>
      </w:r>
      <w:r w:rsidR="0051454B">
        <w:rPr>
          <w:sz w:val="28"/>
          <w:szCs w:val="28"/>
        </w:rPr>
        <w:t>по поступлению акцизов</w:t>
      </w:r>
      <w:r w:rsidR="0051454B" w:rsidRPr="0051454B">
        <w:rPr>
          <w:sz w:val="28"/>
          <w:szCs w:val="28"/>
        </w:rPr>
        <w:t xml:space="preserve"> составят </w:t>
      </w:r>
      <w:r w:rsidR="00455130">
        <w:rPr>
          <w:sz w:val="28"/>
          <w:szCs w:val="28"/>
        </w:rPr>
        <w:t>15314,3</w:t>
      </w:r>
      <w:r w:rsidR="0051454B" w:rsidRPr="0051454B">
        <w:rPr>
          <w:sz w:val="28"/>
          <w:szCs w:val="28"/>
        </w:rPr>
        <w:t xml:space="preserve"> тыс. рублей  с ростом на </w:t>
      </w:r>
      <w:r w:rsidR="00455130">
        <w:rPr>
          <w:sz w:val="28"/>
          <w:szCs w:val="28"/>
        </w:rPr>
        <w:t>7,8</w:t>
      </w:r>
      <w:r w:rsidR="0051454B" w:rsidRPr="0051454B">
        <w:rPr>
          <w:sz w:val="28"/>
          <w:szCs w:val="28"/>
        </w:rPr>
        <w:t>% по отношению к плановым показателям 20</w:t>
      </w:r>
      <w:r w:rsidR="00455130">
        <w:rPr>
          <w:sz w:val="28"/>
          <w:szCs w:val="28"/>
        </w:rPr>
        <w:t>20</w:t>
      </w:r>
      <w:r w:rsidR="0051454B" w:rsidRPr="0051454B">
        <w:rPr>
          <w:sz w:val="28"/>
          <w:szCs w:val="28"/>
        </w:rPr>
        <w:t xml:space="preserve"> года.</w:t>
      </w:r>
    </w:p>
    <w:p w:rsidR="0051454B" w:rsidRDefault="0051454B" w:rsidP="007A6401">
      <w:pPr>
        <w:ind w:firstLine="708"/>
        <w:jc w:val="both"/>
        <w:rPr>
          <w:sz w:val="28"/>
          <w:szCs w:val="28"/>
        </w:rPr>
      </w:pPr>
    </w:p>
    <w:p w:rsidR="004428CF" w:rsidRDefault="001F79AA" w:rsidP="007A6401">
      <w:pPr>
        <w:ind w:firstLine="708"/>
        <w:jc w:val="both"/>
        <w:rPr>
          <w:sz w:val="28"/>
          <w:szCs w:val="28"/>
        </w:rPr>
      </w:pPr>
      <w:r>
        <w:rPr>
          <w:sz w:val="28"/>
          <w:szCs w:val="28"/>
        </w:rPr>
        <w:t>Налоги на имущество (налог на имущество физ</w:t>
      </w:r>
      <w:r w:rsidR="00A71A15">
        <w:rPr>
          <w:sz w:val="28"/>
          <w:szCs w:val="28"/>
        </w:rPr>
        <w:t>ических</w:t>
      </w:r>
      <w:r>
        <w:rPr>
          <w:sz w:val="28"/>
          <w:szCs w:val="28"/>
        </w:rPr>
        <w:t xml:space="preserve"> лиц и земельный)</w:t>
      </w:r>
      <w:r w:rsidR="000C269B">
        <w:rPr>
          <w:sz w:val="28"/>
          <w:szCs w:val="28"/>
        </w:rPr>
        <w:t>,</w:t>
      </w:r>
      <w:r>
        <w:rPr>
          <w:sz w:val="28"/>
          <w:szCs w:val="28"/>
        </w:rPr>
        <w:t xml:space="preserve">  согласно прогнозных данных </w:t>
      </w:r>
      <w:r w:rsidR="001401D8">
        <w:rPr>
          <w:sz w:val="28"/>
          <w:szCs w:val="28"/>
        </w:rPr>
        <w:t>Межрайонной инспекции</w:t>
      </w:r>
      <w:r>
        <w:rPr>
          <w:sz w:val="28"/>
          <w:szCs w:val="28"/>
        </w:rPr>
        <w:t xml:space="preserve"> ФНС России №6 по Иркутской области</w:t>
      </w:r>
      <w:r w:rsidR="00CD34F4">
        <w:rPr>
          <w:sz w:val="28"/>
          <w:szCs w:val="28"/>
        </w:rPr>
        <w:t>,</w:t>
      </w:r>
      <w:r>
        <w:rPr>
          <w:sz w:val="28"/>
          <w:szCs w:val="28"/>
        </w:rPr>
        <w:t xml:space="preserve">  </w:t>
      </w:r>
      <w:r w:rsidR="004428CF">
        <w:rPr>
          <w:sz w:val="28"/>
          <w:szCs w:val="28"/>
        </w:rPr>
        <w:t>в 201</w:t>
      </w:r>
      <w:r w:rsidR="001401D8">
        <w:rPr>
          <w:sz w:val="28"/>
          <w:szCs w:val="28"/>
        </w:rPr>
        <w:t>9</w:t>
      </w:r>
      <w:r w:rsidR="004428CF">
        <w:rPr>
          <w:sz w:val="28"/>
          <w:szCs w:val="28"/>
        </w:rPr>
        <w:t xml:space="preserve"> году </w:t>
      </w:r>
      <w:r w:rsidR="001401D8">
        <w:rPr>
          <w:sz w:val="28"/>
          <w:szCs w:val="28"/>
        </w:rPr>
        <w:t xml:space="preserve">останутся на уровне ожидаемых поступлений 2018 года </w:t>
      </w:r>
      <w:r w:rsidR="00A846D3">
        <w:rPr>
          <w:sz w:val="28"/>
          <w:szCs w:val="28"/>
        </w:rPr>
        <w:t xml:space="preserve"> и составят</w:t>
      </w:r>
      <w:r w:rsidR="001C7408">
        <w:rPr>
          <w:sz w:val="28"/>
          <w:szCs w:val="28"/>
        </w:rPr>
        <w:t xml:space="preserve"> </w:t>
      </w:r>
      <w:r w:rsidR="00A846D3">
        <w:rPr>
          <w:sz w:val="28"/>
          <w:szCs w:val="28"/>
        </w:rPr>
        <w:t xml:space="preserve"> </w:t>
      </w:r>
      <w:r w:rsidR="001401D8">
        <w:rPr>
          <w:sz w:val="28"/>
          <w:szCs w:val="28"/>
        </w:rPr>
        <w:t>40408,0</w:t>
      </w:r>
      <w:r w:rsidR="00A846D3">
        <w:rPr>
          <w:sz w:val="28"/>
          <w:szCs w:val="28"/>
        </w:rPr>
        <w:t xml:space="preserve"> тыс.</w:t>
      </w:r>
      <w:r w:rsidR="004428CF">
        <w:rPr>
          <w:sz w:val="28"/>
          <w:szCs w:val="28"/>
        </w:rPr>
        <w:t xml:space="preserve"> </w:t>
      </w:r>
      <w:r w:rsidR="00A846D3">
        <w:rPr>
          <w:sz w:val="28"/>
          <w:szCs w:val="28"/>
        </w:rPr>
        <w:t>рублей</w:t>
      </w:r>
      <w:r>
        <w:rPr>
          <w:sz w:val="28"/>
          <w:szCs w:val="28"/>
        </w:rPr>
        <w:t xml:space="preserve">. </w:t>
      </w:r>
      <w:r w:rsidR="004428CF">
        <w:rPr>
          <w:sz w:val="28"/>
          <w:szCs w:val="28"/>
        </w:rPr>
        <w:t xml:space="preserve"> На 2020 год прогноз </w:t>
      </w:r>
      <w:r w:rsidR="001401D8">
        <w:rPr>
          <w:sz w:val="28"/>
          <w:szCs w:val="28"/>
        </w:rPr>
        <w:t>поступлений налог</w:t>
      </w:r>
      <w:r w:rsidR="002D05D7">
        <w:rPr>
          <w:sz w:val="28"/>
          <w:szCs w:val="28"/>
        </w:rPr>
        <w:t>ов</w:t>
      </w:r>
      <w:r w:rsidR="001401D8">
        <w:rPr>
          <w:sz w:val="28"/>
          <w:szCs w:val="28"/>
        </w:rPr>
        <w:t xml:space="preserve"> увеличится на 1,3%   и составит 40942,1 тыс. рублей, на 2021 год  запланировано на 1,4% выше ур</w:t>
      </w:r>
      <w:r w:rsidR="00871ACD">
        <w:rPr>
          <w:sz w:val="28"/>
          <w:szCs w:val="28"/>
        </w:rPr>
        <w:t>овня 2020 года и состав</w:t>
      </w:r>
      <w:r w:rsidR="002D05D7">
        <w:rPr>
          <w:sz w:val="28"/>
          <w:szCs w:val="28"/>
        </w:rPr>
        <w:t>я</w:t>
      </w:r>
      <w:r w:rsidR="00871ACD">
        <w:rPr>
          <w:sz w:val="28"/>
          <w:szCs w:val="28"/>
        </w:rPr>
        <w:t>т 41498,7 тыс. рублей</w:t>
      </w:r>
      <w:r w:rsidR="004428CF">
        <w:rPr>
          <w:sz w:val="28"/>
          <w:szCs w:val="28"/>
        </w:rPr>
        <w:t>.</w:t>
      </w:r>
    </w:p>
    <w:p w:rsidR="004428CF" w:rsidRDefault="004428CF" w:rsidP="007A6401">
      <w:pPr>
        <w:ind w:firstLine="708"/>
        <w:jc w:val="both"/>
        <w:rPr>
          <w:sz w:val="28"/>
          <w:szCs w:val="28"/>
        </w:rPr>
      </w:pPr>
    </w:p>
    <w:p w:rsidR="004F4780" w:rsidRDefault="001F79AA" w:rsidP="00AE4571">
      <w:pPr>
        <w:ind w:firstLine="708"/>
        <w:jc w:val="both"/>
        <w:rPr>
          <w:sz w:val="28"/>
          <w:szCs w:val="28"/>
        </w:rPr>
      </w:pPr>
      <w:r>
        <w:rPr>
          <w:sz w:val="28"/>
          <w:szCs w:val="28"/>
        </w:rPr>
        <w:t xml:space="preserve"> </w:t>
      </w:r>
      <w:r w:rsidR="001C7408">
        <w:rPr>
          <w:sz w:val="28"/>
          <w:szCs w:val="28"/>
        </w:rPr>
        <w:t xml:space="preserve">Единый сельскохозяйственный налог </w:t>
      </w:r>
      <w:r w:rsidR="001A4A28">
        <w:rPr>
          <w:sz w:val="28"/>
          <w:szCs w:val="28"/>
        </w:rPr>
        <w:t xml:space="preserve">запланирован </w:t>
      </w:r>
      <w:r w:rsidR="00AE4571" w:rsidRPr="00AE4571">
        <w:rPr>
          <w:sz w:val="28"/>
          <w:szCs w:val="28"/>
        </w:rPr>
        <w:t xml:space="preserve"> в 201</w:t>
      </w:r>
      <w:r w:rsidR="001A4A28">
        <w:rPr>
          <w:sz w:val="28"/>
          <w:szCs w:val="28"/>
        </w:rPr>
        <w:t>9</w:t>
      </w:r>
      <w:r w:rsidR="00AE4571" w:rsidRPr="00AE4571">
        <w:rPr>
          <w:sz w:val="28"/>
          <w:szCs w:val="28"/>
        </w:rPr>
        <w:t xml:space="preserve"> году </w:t>
      </w:r>
      <w:r w:rsidR="001A4A28">
        <w:rPr>
          <w:sz w:val="28"/>
          <w:szCs w:val="28"/>
        </w:rPr>
        <w:t xml:space="preserve">и плановом периоде 2020-2021 года на уровне </w:t>
      </w:r>
      <w:r w:rsidR="00AE4571" w:rsidRPr="00AE4571">
        <w:rPr>
          <w:sz w:val="28"/>
          <w:szCs w:val="28"/>
        </w:rPr>
        <w:t>ожидаемо</w:t>
      </w:r>
      <w:r w:rsidR="001A4A28">
        <w:rPr>
          <w:sz w:val="28"/>
          <w:szCs w:val="28"/>
        </w:rPr>
        <w:t>го</w:t>
      </w:r>
      <w:r w:rsidR="00AE4571" w:rsidRPr="00AE4571">
        <w:rPr>
          <w:sz w:val="28"/>
          <w:szCs w:val="28"/>
        </w:rPr>
        <w:t xml:space="preserve"> исполнени</w:t>
      </w:r>
      <w:r w:rsidR="001A4A28">
        <w:rPr>
          <w:sz w:val="28"/>
          <w:szCs w:val="28"/>
        </w:rPr>
        <w:t>я</w:t>
      </w:r>
      <w:r w:rsidR="00AE4571" w:rsidRPr="00AE4571">
        <w:rPr>
          <w:sz w:val="28"/>
          <w:szCs w:val="28"/>
        </w:rPr>
        <w:t xml:space="preserve"> бюджета за 201</w:t>
      </w:r>
      <w:r w:rsidR="001A4A28">
        <w:rPr>
          <w:sz w:val="28"/>
          <w:szCs w:val="28"/>
        </w:rPr>
        <w:t>8</w:t>
      </w:r>
      <w:r w:rsidR="00AE4571" w:rsidRPr="00AE4571">
        <w:rPr>
          <w:sz w:val="28"/>
          <w:szCs w:val="28"/>
        </w:rPr>
        <w:t xml:space="preserve"> год и состав</w:t>
      </w:r>
      <w:r w:rsidR="00AE4571">
        <w:rPr>
          <w:sz w:val="28"/>
          <w:szCs w:val="28"/>
        </w:rPr>
        <w:t>и</w:t>
      </w:r>
      <w:r w:rsidR="00AE4571" w:rsidRPr="00AE4571">
        <w:rPr>
          <w:sz w:val="28"/>
          <w:szCs w:val="28"/>
        </w:rPr>
        <w:t xml:space="preserve">т </w:t>
      </w:r>
      <w:r w:rsidR="0062224D">
        <w:rPr>
          <w:sz w:val="28"/>
          <w:szCs w:val="28"/>
        </w:rPr>
        <w:t xml:space="preserve"> ежегодно</w:t>
      </w:r>
      <w:r w:rsidR="00AE4571" w:rsidRPr="00AE4571">
        <w:rPr>
          <w:sz w:val="28"/>
          <w:szCs w:val="28"/>
        </w:rPr>
        <w:t xml:space="preserve"> </w:t>
      </w:r>
      <w:r w:rsidR="001A4A28">
        <w:rPr>
          <w:sz w:val="28"/>
          <w:szCs w:val="28"/>
        </w:rPr>
        <w:t>14,2</w:t>
      </w:r>
      <w:r w:rsidR="00AE4571" w:rsidRPr="00AE4571">
        <w:rPr>
          <w:sz w:val="28"/>
          <w:szCs w:val="28"/>
        </w:rPr>
        <w:t xml:space="preserve"> тыс. рублей.  </w:t>
      </w:r>
    </w:p>
    <w:p w:rsidR="001A4A28" w:rsidRDefault="001A4A28" w:rsidP="00AE4571">
      <w:pPr>
        <w:ind w:firstLine="708"/>
        <w:jc w:val="both"/>
        <w:rPr>
          <w:sz w:val="28"/>
          <w:szCs w:val="28"/>
        </w:rPr>
      </w:pPr>
    </w:p>
    <w:p w:rsidR="008B63BC" w:rsidRDefault="001F79AA" w:rsidP="00AE4571">
      <w:pPr>
        <w:ind w:firstLine="708"/>
        <w:jc w:val="both"/>
        <w:rPr>
          <w:sz w:val="28"/>
          <w:szCs w:val="28"/>
        </w:rPr>
      </w:pPr>
      <w:r>
        <w:rPr>
          <w:sz w:val="28"/>
          <w:szCs w:val="28"/>
        </w:rPr>
        <w:t>Плановое поступление неналоговых платежей в 201</w:t>
      </w:r>
      <w:r w:rsidR="0062224D">
        <w:rPr>
          <w:sz w:val="28"/>
          <w:szCs w:val="28"/>
        </w:rPr>
        <w:t>9</w:t>
      </w:r>
      <w:r>
        <w:rPr>
          <w:sz w:val="28"/>
          <w:szCs w:val="28"/>
        </w:rPr>
        <w:t xml:space="preserve"> году составит </w:t>
      </w:r>
      <w:r w:rsidR="0062224D">
        <w:rPr>
          <w:sz w:val="28"/>
          <w:szCs w:val="28"/>
        </w:rPr>
        <w:t>7650,8</w:t>
      </w:r>
      <w:r>
        <w:rPr>
          <w:sz w:val="28"/>
          <w:szCs w:val="28"/>
        </w:rPr>
        <w:t xml:space="preserve"> тыс. рублей </w:t>
      </w:r>
      <w:r w:rsidR="00AE4571">
        <w:rPr>
          <w:sz w:val="28"/>
          <w:szCs w:val="28"/>
        </w:rPr>
        <w:t xml:space="preserve">или </w:t>
      </w:r>
      <w:r w:rsidR="0062224D">
        <w:rPr>
          <w:sz w:val="28"/>
          <w:szCs w:val="28"/>
        </w:rPr>
        <w:t>66,7</w:t>
      </w:r>
      <w:r w:rsidR="00AE4571">
        <w:rPr>
          <w:sz w:val="28"/>
          <w:szCs w:val="28"/>
        </w:rPr>
        <w:t xml:space="preserve">% </w:t>
      </w:r>
      <w:r>
        <w:rPr>
          <w:sz w:val="28"/>
          <w:szCs w:val="28"/>
        </w:rPr>
        <w:t>при ожидаемом исполнении бюджета за 201</w:t>
      </w:r>
      <w:r w:rsidR="0062224D">
        <w:rPr>
          <w:sz w:val="28"/>
          <w:szCs w:val="28"/>
        </w:rPr>
        <w:t>8</w:t>
      </w:r>
      <w:r>
        <w:rPr>
          <w:sz w:val="28"/>
          <w:szCs w:val="28"/>
        </w:rPr>
        <w:t xml:space="preserve"> год </w:t>
      </w:r>
      <w:r w:rsidR="00175561">
        <w:rPr>
          <w:sz w:val="28"/>
          <w:szCs w:val="28"/>
        </w:rPr>
        <w:t>–</w:t>
      </w:r>
      <w:r>
        <w:rPr>
          <w:sz w:val="28"/>
          <w:szCs w:val="28"/>
        </w:rPr>
        <w:t xml:space="preserve"> </w:t>
      </w:r>
      <w:r w:rsidR="0062224D">
        <w:rPr>
          <w:sz w:val="28"/>
          <w:szCs w:val="28"/>
        </w:rPr>
        <w:t>11468,4</w:t>
      </w:r>
      <w:r w:rsidR="00175561">
        <w:rPr>
          <w:sz w:val="28"/>
          <w:szCs w:val="28"/>
        </w:rPr>
        <w:t xml:space="preserve"> </w:t>
      </w:r>
      <w:r>
        <w:rPr>
          <w:sz w:val="28"/>
          <w:szCs w:val="28"/>
        </w:rPr>
        <w:t xml:space="preserve"> тыс. рублей. </w:t>
      </w:r>
      <w:r w:rsidR="00175561">
        <w:rPr>
          <w:sz w:val="28"/>
          <w:szCs w:val="28"/>
        </w:rPr>
        <w:t>Поступления по неналоговым платежам запланированы на 20</w:t>
      </w:r>
      <w:r w:rsidR="0062224D">
        <w:rPr>
          <w:sz w:val="28"/>
          <w:szCs w:val="28"/>
        </w:rPr>
        <w:t>20 и 2021</w:t>
      </w:r>
      <w:r w:rsidR="00175561">
        <w:rPr>
          <w:sz w:val="28"/>
          <w:szCs w:val="28"/>
        </w:rPr>
        <w:t xml:space="preserve"> год</w:t>
      </w:r>
      <w:r w:rsidR="0062224D">
        <w:rPr>
          <w:sz w:val="28"/>
          <w:szCs w:val="28"/>
        </w:rPr>
        <w:t xml:space="preserve">ы </w:t>
      </w:r>
      <w:r w:rsidR="00175561">
        <w:rPr>
          <w:sz w:val="28"/>
          <w:szCs w:val="28"/>
        </w:rPr>
        <w:t xml:space="preserve"> в сумме </w:t>
      </w:r>
      <w:r w:rsidR="0062224D">
        <w:rPr>
          <w:sz w:val="28"/>
          <w:szCs w:val="28"/>
        </w:rPr>
        <w:t>по 7638,8</w:t>
      </w:r>
      <w:r w:rsidR="00175561">
        <w:rPr>
          <w:sz w:val="28"/>
          <w:szCs w:val="28"/>
        </w:rPr>
        <w:t xml:space="preserve"> тыс. рублей</w:t>
      </w:r>
      <w:r w:rsidR="00AE4571">
        <w:rPr>
          <w:sz w:val="28"/>
          <w:szCs w:val="28"/>
        </w:rPr>
        <w:t xml:space="preserve"> или </w:t>
      </w:r>
      <w:r w:rsidR="0062224D">
        <w:rPr>
          <w:sz w:val="28"/>
          <w:szCs w:val="28"/>
        </w:rPr>
        <w:t>99,8</w:t>
      </w:r>
      <w:r w:rsidR="00AE4571">
        <w:rPr>
          <w:sz w:val="28"/>
          <w:szCs w:val="28"/>
        </w:rPr>
        <w:t>% плановых показателей 2019 года.</w:t>
      </w:r>
      <w:r w:rsidR="00175561">
        <w:rPr>
          <w:sz w:val="28"/>
          <w:szCs w:val="28"/>
        </w:rPr>
        <w:t xml:space="preserve"> </w:t>
      </w:r>
    </w:p>
    <w:p w:rsidR="0062224D" w:rsidRDefault="0062224D" w:rsidP="00AE4571">
      <w:pPr>
        <w:ind w:firstLine="708"/>
        <w:jc w:val="both"/>
        <w:rPr>
          <w:sz w:val="28"/>
          <w:szCs w:val="28"/>
        </w:rPr>
      </w:pPr>
    </w:p>
    <w:p w:rsidR="001F79AA" w:rsidRDefault="008B63BC" w:rsidP="00AE4571">
      <w:pPr>
        <w:ind w:firstLine="708"/>
        <w:jc w:val="both"/>
        <w:rPr>
          <w:sz w:val="28"/>
          <w:szCs w:val="28"/>
        </w:rPr>
      </w:pPr>
      <w:r>
        <w:rPr>
          <w:sz w:val="28"/>
          <w:szCs w:val="28"/>
        </w:rPr>
        <w:t>Доходы  от использования имущества (арендной платы за  земельные участки</w:t>
      </w:r>
      <w:r w:rsidR="00C22DAC">
        <w:rPr>
          <w:sz w:val="28"/>
          <w:szCs w:val="28"/>
        </w:rPr>
        <w:t>, доходы от сдачи муниципального имущества в аренду)  запланированы  на 201</w:t>
      </w:r>
      <w:r w:rsidR="00B06D30">
        <w:rPr>
          <w:sz w:val="28"/>
          <w:szCs w:val="28"/>
        </w:rPr>
        <w:t>9</w:t>
      </w:r>
      <w:r w:rsidR="00C22DAC">
        <w:rPr>
          <w:sz w:val="28"/>
          <w:szCs w:val="28"/>
        </w:rPr>
        <w:t xml:space="preserve"> год в сумме </w:t>
      </w:r>
      <w:r w:rsidR="00B06D30">
        <w:rPr>
          <w:sz w:val="28"/>
          <w:szCs w:val="28"/>
        </w:rPr>
        <w:t>6940,8</w:t>
      </w:r>
      <w:r w:rsidR="00C22DAC">
        <w:rPr>
          <w:sz w:val="28"/>
          <w:szCs w:val="28"/>
        </w:rPr>
        <w:t xml:space="preserve"> тыс. рублей</w:t>
      </w:r>
      <w:r w:rsidR="00B06D30">
        <w:rPr>
          <w:sz w:val="28"/>
          <w:szCs w:val="28"/>
        </w:rPr>
        <w:t>, что составляет 67,2% от</w:t>
      </w:r>
      <w:r w:rsidR="00C22DAC">
        <w:rPr>
          <w:sz w:val="28"/>
          <w:szCs w:val="28"/>
        </w:rPr>
        <w:t xml:space="preserve"> уровн</w:t>
      </w:r>
      <w:r w:rsidR="00B06D30">
        <w:rPr>
          <w:sz w:val="28"/>
          <w:szCs w:val="28"/>
        </w:rPr>
        <w:t>я</w:t>
      </w:r>
      <w:r w:rsidR="00C22DAC">
        <w:rPr>
          <w:sz w:val="28"/>
          <w:szCs w:val="28"/>
        </w:rPr>
        <w:t xml:space="preserve"> ожидаемых поступлений  201</w:t>
      </w:r>
      <w:r w:rsidR="00B06D30">
        <w:rPr>
          <w:sz w:val="28"/>
          <w:szCs w:val="28"/>
        </w:rPr>
        <w:t>8</w:t>
      </w:r>
      <w:r w:rsidR="00C22DAC">
        <w:rPr>
          <w:sz w:val="28"/>
          <w:szCs w:val="28"/>
        </w:rPr>
        <w:t xml:space="preserve"> года. На плановый период 20</w:t>
      </w:r>
      <w:r w:rsidR="00B06D30">
        <w:rPr>
          <w:sz w:val="28"/>
          <w:szCs w:val="28"/>
        </w:rPr>
        <w:t>20</w:t>
      </w:r>
      <w:r w:rsidR="00C22DAC">
        <w:rPr>
          <w:sz w:val="28"/>
          <w:szCs w:val="28"/>
        </w:rPr>
        <w:t>-202</w:t>
      </w:r>
      <w:r w:rsidR="00B06D30">
        <w:rPr>
          <w:sz w:val="28"/>
          <w:szCs w:val="28"/>
        </w:rPr>
        <w:t>1</w:t>
      </w:r>
      <w:r w:rsidR="00C22DAC">
        <w:rPr>
          <w:sz w:val="28"/>
          <w:szCs w:val="28"/>
        </w:rPr>
        <w:t xml:space="preserve"> годов наблюдается</w:t>
      </w:r>
      <w:r w:rsidR="00B06D30">
        <w:rPr>
          <w:sz w:val="28"/>
          <w:szCs w:val="28"/>
        </w:rPr>
        <w:t xml:space="preserve"> незначительное</w:t>
      </w:r>
      <w:r w:rsidR="00C22DAC">
        <w:rPr>
          <w:sz w:val="28"/>
          <w:szCs w:val="28"/>
        </w:rPr>
        <w:t xml:space="preserve"> снижение поступлений на </w:t>
      </w:r>
      <w:proofErr w:type="gramStart"/>
      <w:r w:rsidR="00B06D30">
        <w:rPr>
          <w:sz w:val="28"/>
          <w:szCs w:val="28"/>
        </w:rPr>
        <w:t>0,2</w:t>
      </w:r>
      <w:proofErr w:type="gramEnd"/>
      <w:r w:rsidR="00C22DAC">
        <w:rPr>
          <w:sz w:val="28"/>
          <w:szCs w:val="28"/>
        </w:rPr>
        <w:t xml:space="preserve">% и составят </w:t>
      </w:r>
      <w:r w:rsidR="00B06D30">
        <w:rPr>
          <w:sz w:val="28"/>
          <w:szCs w:val="28"/>
        </w:rPr>
        <w:t>6928,8</w:t>
      </w:r>
      <w:r w:rsidR="00C22DAC">
        <w:rPr>
          <w:sz w:val="28"/>
          <w:szCs w:val="28"/>
        </w:rPr>
        <w:t xml:space="preserve"> тыс. рублей </w:t>
      </w:r>
      <w:r w:rsidR="00B06D30">
        <w:rPr>
          <w:sz w:val="28"/>
          <w:szCs w:val="28"/>
        </w:rPr>
        <w:t>ежегодно</w:t>
      </w:r>
      <w:r w:rsidR="00C22DAC" w:rsidRPr="00AE467D">
        <w:rPr>
          <w:sz w:val="28"/>
          <w:szCs w:val="28"/>
        </w:rPr>
        <w:t xml:space="preserve">. </w:t>
      </w:r>
      <w:r w:rsidR="001F79AA" w:rsidRPr="00AE467D">
        <w:rPr>
          <w:sz w:val="28"/>
          <w:szCs w:val="28"/>
        </w:rPr>
        <w:t xml:space="preserve">Снижение поступлений </w:t>
      </w:r>
      <w:r w:rsidR="00AE4571" w:rsidRPr="00AE467D">
        <w:rPr>
          <w:sz w:val="28"/>
          <w:szCs w:val="28"/>
        </w:rPr>
        <w:t>в 201</w:t>
      </w:r>
      <w:r w:rsidR="00AE467D" w:rsidRPr="00AE467D">
        <w:rPr>
          <w:sz w:val="28"/>
          <w:szCs w:val="28"/>
        </w:rPr>
        <w:t>9</w:t>
      </w:r>
      <w:r w:rsidR="00AE4571" w:rsidRPr="00AE467D">
        <w:rPr>
          <w:sz w:val="28"/>
          <w:szCs w:val="28"/>
        </w:rPr>
        <w:t>-202</w:t>
      </w:r>
      <w:r w:rsidR="00AE467D" w:rsidRPr="00AE467D">
        <w:rPr>
          <w:sz w:val="28"/>
          <w:szCs w:val="28"/>
        </w:rPr>
        <w:t>1</w:t>
      </w:r>
      <w:r w:rsidR="00AE4571" w:rsidRPr="00AE467D">
        <w:rPr>
          <w:sz w:val="28"/>
          <w:szCs w:val="28"/>
        </w:rPr>
        <w:t xml:space="preserve"> году </w:t>
      </w:r>
      <w:r w:rsidR="001F79AA" w:rsidRPr="00AE467D">
        <w:rPr>
          <w:sz w:val="28"/>
          <w:szCs w:val="28"/>
        </w:rPr>
        <w:t xml:space="preserve">на </w:t>
      </w:r>
      <w:r w:rsidR="00AE467D">
        <w:rPr>
          <w:sz w:val="28"/>
          <w:szCs w:val="28"/>
        </w:rPr>
        <w:t>32,8</w:t>
      </w:r>
      <w:r w:rsidR="001F79AA" w:rsidRPr="00AE467D">
        <w:rPr>
          <w:sz w:val="28"/>
          <w:szCs w:val="28"/>
        </w:rPr>
        <w:t xml:space="preserve">% </w:t>
      </w:r>
      <w:r w:rsidR="00AE4571" w:rsidRPr="00AE467D">
        <w:rPr>
          <w:sz w:val="28"/>
          <w:szCs w:val="28"/>
        </w:rPr>
        <w:t>относительно ожидаемых поступлений 201</w:t>
      </w:r>
      <w:r w:rsidR="00AE467D" w:rsidRPr="00AE467D">
        <w:rPr>
          <w:sz w:val="28"/>
          <w:szCs w:val="28"/>
        </w:rPr>
        <w:t>8</w:t>
      </w:r>
      <w:r w:rsidR="00AE4571" w:rsidRPr="00AE467D">
        <w:rPr>
          <w:sz w:val="28"/>
          <w:szCs w:val="28"/>
        </w:rPr>
        <w:t xml:space="preserve"> года</w:t>
      </w:r>
      <w:r w:rsidR="001F79AA" w:rsidRPr="00AE467D">
        <w:rPr>
          <w:sz w:val="28"/>
          <w:szCs w:val="28"/>
        </w:rPr>
        <w:t xml:space="preserve"> связано  с  </w:t>
      </w:r>
      <w:r w:rsidR="00AE467D" w:rsidRPr="00AE467D">
        <w:rPr>
          <w:sz w:val="28"/>
          <w:szCs w:val="28"/>
        </w:rPr>
        <w:t>окончанием действия договоров аренды на земельные участки.</w:t>
      </w:r>
    </w:p>
    <w:p w:rsidR="00225D11" w:rsidRDefault="00225D11" w:rsidP="00AE4571">
      <w:pPr>
        <w:ind w:firstLine="708"/>
        <w:jc w:val="both"/>
        <w:rPr>
          <w:sz w:val="28"/>
          <w:szCs w:val="28"/>
        </w:rPr>
      </w:pPr>
    </w:p>
    <w:p w:rsidR="002F7450" w:rsidRPr="00AE467D" w:rsidRDefault="002F7450" w:rsidP="00AE4571">
      <w:pPr>
        <w:ind w:firstLine="708"/>
        <w:jc w:val="both"/>
        <w:rPr>
          <w:sz w:val="28"/>
          <w:szCs w:val="28"/>
        </w:rPr>
      </w:pPr>
      <w:r>
        <w:rPr>
          <w:sz w:val="28"/>
          <w:szCs w:val="28"/>
        </w:rPr>
        <w:t>Доходы от продажи материальных и нематериальных активов запланирован на 2019 год и плановый период 2020-2021 годы по 300,0 тыс. рублей  ежегодно. Снижение планируемых поступлений  относительно  ожидаемых поступлений 2018 года составило  на 16,7%.</w:t>
      </w:r>
    </w:p>
    <w:p w:rsidR="00AE467D" w:rsidRPr="00AE467D" w:rsidRDefault="00AE467D" w:rsidP="00AE4571">
      <w:pPr>
        <w:ind w:firstLine="708"/>
        <w:jc w:val="both"/>
        <w:rPr>
          <w:sz w:val="28"/>
          <w:szCs w:val="28"/>
        </w:rPr>
      </w:pPr>
    </w:p>
    <w:p w:rsidR="00225D11" w:rsidRDefault="008B63BC" w:rsidP="008B63BC">
      <w:pPr>
        <w:ind w:firstLine="708"/>
        <w:jc w:val="both"/>
        <w:rPr>
          <w:sz w:val="28"/>
          <w:szCs w:val="28"/>
        </w:rPr>
      </w:pPr>
      <w:r>
        <w:rPr>
          <w:sz w:val="28"/>
          <w:szCs w:val="28"/>
        </w:rPr>
        <w:t xml:space="preserve"> </w:t>
      </w:r>
      <w:r w:rsidR="00CD07A8">
        <w:rPr>
          <w:sz w:val="28"/>
          <w:szCs w:val="28"/>
        </w:rPr>
        <w:t>Размер поступлений штраф</w:t>
      </w:r>
      <w:r w:rsidR="00225D11">
        <w:rPr>
          <w:sz w:val="28"/>
          <w:szCs w:val="28"/>
        </w:rPr>
        <w:t xml:space="preserve">ов (сумм возмещения ущерба) в бюджет </w:t>
      </w:r>
      <w:proofErr w:type="spellStart"/>
      <w:r w:rsidR="00225D11">
        <w:rPr>
          <w:sz w:val="28"/>
          <w:szCs w:val="28"/>
        </w:rPr>
        <w:t>Тайшетского</w:t>
      </w:r>
      <w:proofErr w:type="spellEnd"/>
      <w:r w:rsidR="00225D11">
        <w:rPr>
          <w:sz w:val="28"/>
          <w:szCs w:val="28"/>
        </w:rPr>
        <w:t xml:space="preserve"> городского поселения </w:t>
      </w:r>
      <w:r w:rsidR="00CD07A8">
        <w:rPr>
          <w:sz w:val="28"/>
          <w:szCs w:val="28"/>
        </w:rPr>
        <w:t xml:space="preserve"> прогнозируется на 201</w:t>
      </w:r>
      <w:r w:rsidR="00225D11">
        <w:rPr>
          <w:sz w:val="28"/>
          <w:szCs w:val="28"/>
        </w:rPr>
        <w:t>9</w:t>
      </w:r>
      <w:r w:rsidR="00CD07A8">
        <w:rPr>
          <w:sz w:val="28"/>
          <w:szCs w:val="28"/>
        </w:rPr>
        <w:t xml:space="preserve"> г.  </w:t>
      </w:r>
      <w:r w:rsidR="00785D74">
        <w:rPr>
          <w:sz w:val="28"/>
          <w:szCs w:val="28"/>
        </w:rPr>
        <w:t xml:space="preserve">в размере </w:t>
      </w:r>
      <w:r w:rsidR="00225D11">
        <w:rPr>
          <w:sz w:val="28"/>
          <w:szCs w:val="28"/>
        </w:rPr>
        <w:t>6,</w:t>
      </w:r>
      <w:r w:rsidR="00785D74">
        <w:rPr>
          <w:sz w:val="28"/>
          <w:szCs w:val="28"/>
        </w:rPr>
        <w:t xml:space="preserve">2% от поступлений </w:t>
      </w:r>
      <w:r w:rsidR="00CD07A8">
        <w:rPr>
          <w:sz w:val="28"/>
          <w:szCs w:val="28"/>
        </w:rPr>
        <w:t xml:space="preserve"> 201</w:t>
      </w:r>
      <w:r w:rsidR="00225D11">
        <w:rPr>
          <w:sz w:val="28"/>
          <w:szCs w:val="28"/>
        </w:rPr>
        <w:t>8</w:t>
      </w:r>
      <w:r w:rsidR="00CD07A8">
        <w:rPr>
          <w:sz w:val="28"/>
          <w:szCs w:val="28"/>
        </w:rPr>
        <w:t xml:space="preserve"> год</w:t>
      </w:r>
      <w:r w:rsidR="00785D74">
        <w:rPr>
          <w:sz w:val="28"/>
          <w:szCs w:val="28"/>
        </w:rPr>
        <w:t>а</w:t>
      </w:r>
      <w:r w:rsidR="00CD07A8">
        <w:rPr>
          <w:sz w:val="28"/>
          <w:szCs w:val="28"/>
        </w:rPr>
        <w:t xml:space="preserve"> ввиду </w:t>
      </w:r>
      <w:r w:rsidR="00225D11">
        <w:rPr>
          <w:sz w:val="28"/>
          <w:szCs w:val="28"/>
        </w:rPr>
        <w:t xml:space="preserve">того, что данные доходы не являются </w:t>
      </w:r>
      <w:r w:rsidR="00225D11">
        <w:rPr>
          <w:sz w:val="28"/>
          <w:szCs w:val="28"/>
        </w:rPr>
        <w:lastRenderedPageBreak/>
        <w:t xml:space="preserve">постоянными </w:t>
      </w:r>
      <w:r w:rsidR="00CD07A8">
        <w:rPr>
          <w:sz w:val="28"/>
          <w:szCs w:val="28"/>
        </w:rPr>
        <w:t xml:space="preserve"> и состав</w:t>
      </w:r>
      <w:r w:rsidR="00384340">
        <w:rPr>
          <w:sz w:val="28"/>
          <w:szCs w:val="28"/>
        </w:rPr>
        <w:t>я</w:t>
      </w:r>
      <w:r w:rsidR="00CD07A8">
        <w:rPr>
          <w:sz w:val="28"/>
          <w:szCs w:val="28"/>
        </w:rPr>
        <w:t>т 10,0 тыс.</w:t>
      </w:r>
      <w:r w:rsidR="00225D11">
        <w:rPr>
          <w:sz w:val="28"/>
          <w:szCs w:val="28"/>
        </w:rPr>
        <w:t xml:space="preserve"> </w:t>
      </w:r>
      <w:r w:rsidR="00CD07A8">
        <w:rPr>
          <w:sz w:val="28"/>
          <w:szCs w:val="28"/>
        </w:rPr>
        <w:t>рублей.</w:t>
      </w:r>
      <w:r w:rsidR="00785D74">
        <w:rPr>
          <w:sz w:val="28"/>
          <w:szCs w:val="28"/>
        </w:rPr>
        <w:t xml:space="preserve"> На 20</w:t>
      </w:r>
      <w:r w:rsidR="00225D11">
        <w:rPr>
          <w:sz w:val="28"/>
          <w:szCs w:val="28"/>
        </w:rPr>
        <w:t>20</w:t>
      </w:r>
      <w:r w:rsidR="00785D74">
        <w:rPr>
          <w:sz w:val="28"/>
          <w:szCs w:val="28"/>
        </w:rPr>
        <w:t>-202</w:t>
      </w:r>
      <w:r w:rsidR="00225D11">
        <w:rPr>
          <w:sz w:val="28"/>
          <w:szCs w:val="28"/>
        </w:rPr>
        <w:t>1</w:t>
      </w:r>
      <w:r w:rsidR="00785D74">
        <w:rPr>
          <w:sz w:val="28"/>
          <w:szCs w:val="28"/>
        </w:rPr>
        <w:t xml:space="preserve"> годы  прогноз останется  на уровне проекта 20</w:t>
      </w:r>
      <w:r w:rsidR="00225D11">
        <w:rPr>
          <w:sz w:val="28"/>
          <w:szCs w:val="28"/>
        </w:rPr>
        <w:t>19</w:t>
      </w:r>
      <w:r w:rsidR="00785D74">
        <w:rPr>
          <w:sz w:val="28"/>
          <w:szCs w:val="28"/>
        </w:rPr>
        <w:t xml:space="preserve"> года.</w:t>
      </w:r>
    </w:p>
    <w:p w:rsidR="00CD07A8" w:rsidRDefault="00CD07A8" w:rsidP="008B63BC">
      <w:pPr>
        <w:ind w:firstLine="708"/>
        <w:jc w:val="both"/>
        <w:rPr>
          <w:sz w:val="28"/>
          <w:szCs w:val="28"/>
        </w:rPr>
      </w:pPr>
      <w:r>
        <w:rPr>
          <w:sz w:val="28"/>
          <w:szCs w:val="28"/>
        </w:rPr>
        <w:t xml:space="preserve"> </w:t>
      </w:r>
    </w:p>
    <w:p w:rsidR="00CD07A8" w:rsidRDefault="00CD07A8" w:rsidP="008B63BC">
      <w:pPr>
        <w:ind w:firstLine="708"/>
        <w:jc w:val="both"/>
        <w:rPr>
          <w:sz w:val="28"/>
          <w:szCs w:val="28"/>
        </w:rPr>
      </w:pPr>
      <w:r>
        <w:rPr>
          <w:sz w:val="28"/>
          <w:szCs w:val="28"/>
        </w:rPr>
        <w:t xml:space="preserve">Размер поступлений по прочим неналоговым  доходам </w:t>
      </w:r>
      <w:r w:rsidR="00615807">
        <w:rPr>
          <w:sz w:val="28"/>
          <w:szCs w:val="28"/>
        </w:rPr>
        <w:t xml:space="preserve">(плата </w:t>
      </w:r>
      <w:r w:rsidR="009658B9">
        <w:rPr>
          <w:sz w:val="28"/>
          <w:szCs w:val="28"/>
        </w:rPr>
        <w:t xml:space="preserve">по договорам </w:t>
      </w:r>
      <w:r w:rsidR="00615807">
        <w:rPr>
          <w:sz w:val="28"/>
          <w:szCs w:val="28"/>
        </w:rPr>
        <w:t xml:space="preserve"> социальн</w:t>
      </w:r>
      <w:r w:rsidR="009658B9">
        <w:rPr>
          <w:sz w:val="28"/>
          <w:szCs w:val="28"/>
        </w:rPr>
        <w:t>ого</w:t>
      </w:r>
      <w:r w:rsidR="00785D74">
        <w:rPr>
          <w:sz w:val="28"/>
          <w:szCs w:val="28"/>
        </w:rPr>
        <w:t xml:space="preserve"> </w:t>
      </w:r>
      <w:r w:rsidR="00615807">
        <w:rPr>
          <w:sz w:val="28"/>
          <w:szCs w:val="28"/>
        </w:rPr>
        <w:t xml:space="preserve"> найм</w:t>
      </w:r>
      <w:r w:rsidR="009658B9">
        <w:rPr>
          <w:sz w:val="28"/>
          <w:szCs w:val="28"/>
        </w:rPr>
        <w:t>а</w:t>
      </w:r>
      <w:r w:rsidR="00785D74">
        <w:rPr>
          <w:sz w:val="28"/>
          <w:szCs w:val="28"/>
        </w:rPr>
        <w:t xml:space="preserve"> </w:t>
      </w:r>
      <w:r w:rsidR="00615807">
        <w:rPr>
          <w:sz w:val="28"/>
          <w:szCs w:val="28"/>
        </w:rPr>
        <w:t xml:space="preserve"> жилых помещений) </w:t>
      </w:r>
      <w:r>
        <w:rPr>
          <w:sz w:val="28"/>
          <w:szCs w:val="28"/>
        </w:rPr>
        <w:t>планируется  на 201</w:t>
      </w:r>
      <w:r w:rsidR="009658B9">
        <w:rPr>
          <w:sz w:val="28"/>
          <w:szCs w:val="28"/>
        </w:rPr>
        <w:t>9</w:t>
      </w:r>
      <w:r w:rsidR="00785D74">
        <w:rPr>
          <w:sz w:val="28"/>
          <w:szCs w:val="28"/>
        </w:rPr>
        <w:t>-202</w:t>
      </w:r>
      <w:r w:rsidR="009658B9">
        <w:rPr>
          <w:sz w:val="28"/>
          <w:szCs w:val="28"/>
        </w:rPr>
        <w:t>1</w:t>
      </w:r>
      <w:r>
        <w:rPr>
          <w:sz w:val="28"/>
          <w:szCs w:val="28"/>
        </w:rPr>
        <w:t xml:space="preserve"> г.  в сумме </w:t>
      </w:r>
      <w:r w:rsidR="00785D74">
        <w:rPr>
          <w:sz w:val="28"/>
          <w:szCs w:val="28"/>
        </w:rPr>
        <w:t>4</w:t>
      </w:r>
      <w:r>
        <w:rPr>
          <w:sz w:val="28"/>
          <w:szCs w:val="28"/>
        </w:rPr>
        <w:t>00,0 тыс.</w:t>
      </w:r>
      <w:r w:rsidR="00615807">
        <w:rPr>
          <w:sz w:val="28"/>
          <w:szCs w:val="28"/>
        </w:rPr>
        <w:t xml:space="preserve"> </w:t>
      </w:r>
      <w:r>
        <w:rPr>
          <w:sz w:val="28"/>
          <w:szCs w:val="28"/>
        </w:rPr>
        <w:t>рублей</w:t>
      </w:r>
      <w:r w:rsidR="00785D74">
        <w:rPr>
          <w:sz w:val="28"/>
          <w:szCs w:val="28"/>
        </w:rPr>
        <w:t xml:space="preserve"> ежегодно </w:t>
      </w:r>
      <w:r>
        <w:rPr>
          <w:sz w:val="28"/>
          <w:szCs w:val="28"/>
        </w:rPr>
        <w:t xml:space="preserve"> </w:t>
      </w:r>
      <w:r w:rsidR="00785D74">
        <w:rPr>
          <w:sz w:val="28"/>
          <w:szCs w:val="28"/>
        </w:rPr>
        <w:t xml:space="preserve">или </w:t>
      </w:r>
      <w:r w:rsidR="009658B9">
        <w:rPr>
          <w:sz w:val="28"/>
          <w:szCs w:val="28"/>
        </w:rPr>
        <w:t>10</w:t>
      </w:r>
      <w:r w:rsidR="00785D74">
        <w:rPr>
          <w:sz w:val="28"/>
          <w:szCs w:val="28"/>
        </w:rPr>
        <w:t>0,0% от</w:t>
      </w:r>
      <w:r w:rsidR="00615807">
        <w:rPr>
          <w:sz w:val="28"/>
          <w:szCs w:val="28"/>
        </w:rPr>
        <w:t xml:space="preserve"> ожидаемы</w:t>
      </w:r>
      <w:r w:rsidR="00785D74">
        <w:rPr>
          <w:sz w:val="28"/>
          <w:szCs w:val="28"/>
        </w:rPr>
        <w:t>х</w:t>
      </w:r>
      <w:r w:rsidR="00615807">
        <w:rPr>
          <w:sz w:val="28"/>
          <w:szCs w:val="28"/>
        </w:rPr>
        <w:t xml:space="preserve"> поступлени</w:t>
      </w:r>
      <w:r w:rsidR="00785D74">
        <w:rPr>
          <w:sz w:val="28"/>
          <w:szCs w:val="28"/>
        </w:rPr>
        <w:t>й</w:t>
      </w:r>
      <w:r w:rsidR="00615807">
        <w:rPr>
          <w:sz w:val="28"/>
          <w:szCs w:val="28"/>
        </w:rPr>
        <w:t xml:space="preserve"> 201</w:t>
      </w:r>
      <w:r w:rsidR="009658B9">
        <w:rPr>
          <w:sz w:val="28"/>
          <w:szCs w:val="28"/>
        </w:rPr>
        <w:t>8</w:t>
      </w:r>
      <w:r w:rsidR="00615807">
        <w:rPr>
          <w:sz w:val="28"/>
          <w:szCs w:val="28"/>
        </w:rPr>
        <w:t xml:space="preserve"> </w:t>
      </w:r>
      <w:r>
        <w:rPr>
          <w:sz w:val="28"/>
          <w:szCs w:val="28"/>
        </w:rPr>
        <w:t xml:space="preserve"> год</w:t>
      </w:r>
      <w:r w:rsidR="00615807">
        <w:rPr>
          <w:sz w:val="28"/>
          <w:szCs w:val="28"/>
        </w:rPr>
        <w:t>а.</w:t>
      </w:r>
      <w:r>
        <w:rPr>
          <w:sz w:val="28"/>
          <w:szCs w:val="28"/>
        </w:rPr>
        <w:tab/>
      </w:r>
    </w:p>
    <w:p w:rsidR="004F4780" w:rsidRDefault="001F79AA" w:rsidP="00CD07A8">
      <w:pPr>
        <w:jc w:val="both"/>
        <w:rPr>
          <w:sz w:val="28"/>
          <w:szCs w:val="28"/>
        </w:rPr>
      </w:pPr>
      <w:r>
        <w:rPr>
          <w:sz w:val="28"/>
          <w:szCs w:val="28"/>
        </w:rPr>
        <w:tab/>
      </w:r>
    </w:p>
    <w:p w:rsidR="001F79AA" w:rsidRDefault="001F79AA" w:rsidP="004F4780">
      <w:pPr>
        <w:ind w:firstLine="708"/>
        <w:jc w:val="both"/>
        <w:rPr>
          <w:sz w:val="28"/>
          <w:szCs w:val="28"/>
        </w:rPr>
      </w:pPr>
      <w:r>
        <w:rPr>
          <w:sz w:val="28"/>
          <w:szCs w:val="28"/>
        </w:rPr>
        <w:t xml:space="preserve">Объем безвозмездных поступлений  в бюджет </w:t>
      </w:r>
      <w:proofErr w:type="spellStart"/>
      <w:r>
        <w:rPr>
          <w:sz w:val="28"/>
          <w:szCs w:val="28"/>
        </w:rPr>
        <w:t>Тайшетского</w:t>
      </w:r>
      <w:proofErr w:type="spellEnd"/>
      <w:r>
        <w:rPr>
          <w:sz w:val="28"/>
          <w:szCs w:val="28"/>
        </w:rPr>
        <w:t xml:space="preserve"> городского поселения на 201</w:t>
      </w:r>
      <w:r w:rsidR="009658B9">
        <w:rPr>
          <w:sz w:val="28"/>
          <w:szCs w:val="28"/>
        </w:rPr>
        <w:t>9</w:t>
      </w:r>
      <w:r w:rsidR="004F4780">
        <w:rPr>
          <w:sz w:val="28"/>
          <w:szCs w:val="28"/>
        </w:rPr>
        <w:t>-202</w:t>
      </w:r>
      <w:r w:rsidR="009658B9">
        <w:rPr>
          <w:sz w:val="28"/>
          <w:szCs w:val="28"/>
        </w:rPr>
        <w:t>1</w:t>
      </w:r>
      <w:r w:rsidR="004F4780">
        <w:rPr>
          <w:sz w:val="28"/>
          <w:szCs w:val="28"/>
        </w:rPr>
        <w:t xml:space="preserve"> </w:t>
      </w:r>
      <w:r>
        <w:rPr>
          <w:sz w:val="28"/>
          <w:szCs w:val="28"/>
        </w:rPr>
        <w:t>год</w:t>
      </w:r>
      <w:r w:rsidR="004F4780">
        <w:rPr>
          <w:sz w:val="28"/>
          <w:szCs w:val="28"/>
        </w:rPr>
        <w:t>ы</w:t>
      </w:r>
      <w:r>
        <w:rPr>
          <w:sz w:val="28"/>
          <w:szCs w:val="28"/>
        </w:rPr>
        <w:t xml:space="preserve"> определен в соответствии с </w:t>
      </w:r>
      <w:r w:rsidR="00160DF3">
        <w:rPr>
          <w:sz w:val="28"/>
          <w:szCs w:val="28"/>
        </w:rPr>
        <w:t xml:space="preserve">проектом </w:t>
      </w:r>
      <w:r>
        <w:rPr>
          <w:sz w:val="28"/>
          <w:szCs w:val="28"/>
        </w:rPr>
        <w:t>Закон</w:t>
      </w:r>
      <w:r w:rsidR="00160DF3">
        <w:rPr>
          <w:sz w:val="28"/>
          <w:szCs w:val="28"/>
        </w:rPr>
        <w:t>а</w:t>
      </w:r>
      <w:r>
        <w:rPr>
          <w:sz w:val="28"/>
          <w:szCs w:val="28"/>
        </w:rPr>
        <w:t xml:space="preserve"> Иркутской области «Об областном  бюджете</w:t>
      </w:r>
      <w:r w:rsidR="00CD07A8">
        <w:rPr>
          <w:sz w:val="28"/>
          <w:szCs w:val="28"/>
        </w:rPr>
        <w:t xml:space="preserve"> на 201</w:t>
      </w:r>
      <w:r w:rsidR="009658B9">
        <w:rPr>
          <w:sz w:val="28"/>
          <w:szCs w:val="28"/>
        </w:rPr>
        <w:t>9</w:t>
      </w:r>
      <w:r w:rsidR="00CD07A8">
        <w:rPr>
          <w:sz w:val="28"/>
          <w:szCs w:val="28"/>
        </w:rPr>
        <w:t xml:space="preserve"> год и плановый период 20</w:t>
      </w:r>
      <w:r w:rsidR="009658B9">
        <w:rPr>
          <w:sz w:val="28"/>
          <w:szCs w:val="28"/>
        </w:rPr>
        <w:t>20</w:t>
      </w:r>
      <w:r w:rsidR="00CD07A8">
        <w:rPr>
          <w:sz w:val="28"/>
          <w:szCs w:val="28"/>
        </w:rPr>
        <w:t xml:space="preserve"> и 20</w:t>
      </w:r>
      <w:r w:rsidR="004F4780">
        <w:rPr>
          <w:sz w:val="28"/>
          <w:szCs w:val="28"/>
        </w:rPr>
        <w:t>2</w:t>
      </w:r>
      <w:r w:rsidR="009658B9">
        <w:rPr>
          <w:sz w:val="28"/>
          <w:szCs w:val="28"/>
        </w:rPr>
        <w:t>1</w:t>
      </w:r>
      <w:r w:rsidR="00CD07A8">
        <w:rPr>
          <w:sz w:val="28"/>
          <w:szCs w:val="28"/>
        </w:rPr>
        <w:t xml:space="preserve"> годов</w:t>
      </w:r>
      <w:r>
        <w:rPr>
          <w:sz w:val="28"/>
          <w:szCs w:val="28"/>
        </w:rPr>
        <w:t>»</w:t>
      </w:r>
      <w:r w:rsidR="004F4780">
        <w:rPr>
          <w:sz w:val="28"/>
          <w:szCs w:val="28"/>
        </w:rPr>
        <w:t>, бюджета муниципального образования «</w:t>
      </w:r>
      <w:proofErr w:type="spellStart"/>
      <w:r w:rsidR="004F4780">
        <w:rPr>
          <w:sz w:val="28"/>
          <w:szCs w:val="28"/>
        </w:rPr>
        <w:t>Тайшетский</w:t>
      </w:r>
      <w:proofErr w:type="spellEnd"/>
      <w:r w:rsidR="004F4780">
        <w:rPr>
          <w:sz w:val="28"/>
          <w:szCs w:val="28"/>
        </w:rPr>
        <w:t xml:space="preserve"> район»</w:t>
      </w:r>
      <w:r w:rsidR="009658B9">
        <w:rPr>
          <w:sz w:val="28"/>
          <w:szCs w:val="28"/>
        </w:rPr>
        <w:t>.</w:t>
      </w:r>
      <w:r w:rsidR="004F4780">
        <w:rPr>
          <w:sz w:val="28"/>
          <w:szCs w:val="28"/>
        </w:rPr>
        <w:t xml:space="preserve"> </w:t>
      </w:r>
    </w:p>
    <w:p w:rsidR="004B3CDE" w:rsidRDefault="001F79AA" w:rsidP="001F79AA">
      <w:pPr>
        <w:jc w:val="both"/>
        <w:rPr>
          <w:sz w:val="28"/>
          <w:szCs w:val="28"/>
        </w:rPr>
      </w:pPr>
      <w:r>
        <w:rPr>
          <w:sz w:val="28"/>
          <w:szCs w:val="28"/>
        </w:rPr>
        <w:tab/>
      </w:r>
      <w:r w:rsidR="004B3CDE">
        <w:rPr>
          <w:sz w:val="28"/>
          <w:szCs w:val="28"/>
        </w:rPr>
        <w:t>На 201</w:t>
      </w:r>
      <w:r w:rsidR="009658B9">
        <w:rPr>
          <w:sz w:val="28"/>
          <w:szCs w:val="28"/>
        </w:rPr>
        <w:t>9</w:t>
      </w:r>
      <w:r w:rsidR="004B3CDE">
        <w:rPr>
          <w:sz w:val="28"/>
          <w:szCs w:val="28"/>
        </w:rPr>
        <w:t xml:space="preserve"> год запланировано получить  безвозмездных поступлений в сумме </w:t>
      </w:r>
      <w:r w:rsidR="009A49BE">
        <w:rPr>
          <w:sz w:val="28"/>
          <w:szCs w:val="28"/>
        </w:rPr>
        <w:t>168,9</w:t>
      </w:r>
      <w:r w:rsidR="004B3CDE">
        <w:rPr>
          <w:sz w:val="28"/>
          <w:szCs w:val="28"/>
        </w:rPr>
        <w:t xml:space="preserve"> тыс. рублей</w:t>
      </w:r>
      <w:r w:rsidR="009A49BE">
        <w:rPr>
          <w:sz w:val="28"/>
          <w:szCs w:val="28"/>
        </w:rPr>
        <w:t>, в том числе</w:t>
      </w:r>
      <w:r w:rsidR="004B3CDE">
        <w:rPr>
          <w:sz w:val="28"/>
          <w:szCs w:val="28"/>
        </w:rPr>
        <w:t xml:space="preserve">: </w:t>
      </w:r>
    </w:p>
    <w:p w:rsidR="004B3CDE" w:rsidRDefault="004B3CDE" w:rsidP="001F79AA">
      <w:pPr>
        <w:jc w:val="both"/>
        <w:rPr>
          <w:sz w:val="28"/>
          <w:szCs w:val="28"/>
        </w:rPr>
      </w:pPr>
      <w:r>
        <w:rPr>
          <w:sz w:val="28"/>
          <w:szCs w:val="28"/>
        </w:rPr>
        <w:t xml:space="preserve">- </w:t>
      </w:r>
      <w:r w:rsidR="006414FA">
        <w:rPr>
          <w:sz w:val="28"/>
          <w:szCs w:val="28"/>
        </w:rPr>
        <w:t xml:space="preserve">субвенция </w:t>
      </w:r>
      <w:r w:rsidR="004F4780">
        <w:rPr>
          <w:sz w:val="28"/>
          <w:szCs w:val="28"/>
        </w:rPr>
        <w:t xml:space="preserve">на </w:t>
      </w:r>
      <w:proofErr w:type="spellStart"/>
      <w:r w:rsidR="004F4780">
        <w:rPr>
          <w:sz w:val="28"/>
          <w:szCs w:val="28"/>
        </w:rPr>
        <w:t>госполномочия</w:t>
      </w:r>
      <w:proofErr w:type="spellEnd"/>
      <w:r w:rsidR="004F4780">
        <w:rPr>
          <w:sz w:val="28"/>
          <w:szCs w:val="28"/>
        </w:rPr>
        <w:t xml:space="preserve"> в области  регулирования  тарифов на товары и услуги организаций коммунального комплекса и в сфере водоснабжения  на сумму </w:t>
      </w:r>
      <w:r w:rsidR="009A49BE">
        <w:rPr>
          <w:sz w:val="28"/>
          <w:szCs w:val="28"/>
        </w:rPr>
        <w:t>168,9</w:t>
      </w:r>
      <w:r w:rsidR="004F4780">
        <w:rPr>
          <w:sz w:val="28"/>
          <w:szCs w:val="28"/>
        </w:rPr>
        <w:t xml:space="preserve"> тыс. рублей</w:t>
      </w:r>
      <w:r>
        <w:rPr>
          <w:sz w:val="28"/>
          <w:szCs w:val="28"/>
        </w:rPr>
        <w:t>;</w:t>
      </w:r>
      <w:r w:rsidRPr="004B3CDE">
        <w:rPr>
          <w:sz w:val="28"/>
          <w:szCs w:val="28"/>
        </w:rPr>
        <w:t xml:space="preserve"> </w:t>
      </w:r>
    </w:p>
    <w:p w:rsidR="009A49BE" w:rsidRDefault="009A49BE" w:rsidP="001F79AA">
      <w:pPr>
        <w:jc w:val="both"/>
        <w:rPr>
          <w:sz w:val="28"/>
          <w:szCs w:val="28"/>
        </w:rPr>
      </w:pPr>
    </w:p>
    <w:p w:rsidR="004B3CDE" w:rsidRDefault="006414FA" w:rsidP="001F79AA">
      <w:pPr>
        <w:jc w:val="both"/>
        <w:rPr>
          <w:sz w:val="28"/>
          <w:szCs w:val="28"/>
        </w:rPr>
      </w:pPr>
      <w:r>
        <w:rPr>
          <w:sz w:val="28"/>
          <w:szCs w:val="28"/>
        </w:rPr>
        <w:tab/>
        <w:t>На 20</w:t>
      </w:r>
      <w:r w:rsidR="009A49BE">
        <w:rPr>
          <w:sz w:val="28"/>
          <w:szCs w:val="28"/>
        </w:rPr>
        <w:t>20</w:t>
      </w:r>
      <w:r>
        <w:rPr>
          <w:sz w:val="28"/>
          <w:szCs w:val="28"/>
        </w:rPr>
        <w:t xml:space="preserve"> год запланировано получить </w:t>
      </w:r>
      <w:r w:rsidR="009A49BE">
        <w:rPr>
          <w:sz w:val="28"/>
          <w:szCs w:val="28"/>
        </w:rPr>
        <w:t xml:space="preserve">так же </w:t>
      </w:r>
      <w:r>
        <w:rPr>
          <w:sz w:val="28"/>
          <w:szCs w:val="28"/>
        </w:rPr>
        <w:t xml:space="preserve">только  </w:t>
      </w:r>
      <w:r w:rsidRPr="006414FA">
        <w:rPr>
          <w:sz w:val="28"/>
          <w:szCs w:val="28"/>
        </w:rPr>
        <w:t>субвенци</w:t>
      </w:r>
      <w:r>
        <w:rPr>
          <w:sz w:val="28"/>
          <w:szCs w:val="28"/>
        </w:rPr>
        <w:t>ю</w:t>
      </w:r>
      <w:r w:rsidRPr="006414FA">
        <w:rPr>
          <w:sz w:val="28"/>
          <w:szCs w:val="28"/>
        </w:rPr>
        <w:t xml:space="preserve"> на </w:t>
      </w:r>
      <w:proofErr w:type="spellStart"/>
      <w:r w:rsidRPr="006414FA">
        <w:rPr>
          <w:sz w:val="28"/>
          <w:szCs w:val="28"/>
        </w:rPr>
        <w:t>госполномочия</w:t>
      </w:r>
      <w:proofErr w:type="spellEnd"/>
      <w:r w:rsidRPr="006414FA">
        <w:rPr>
          <w:sz w:val="28"/>
          <w:szCs w:val="28"/>
        </w:rPr>
        <w:t xml:space="preserve"> в области  регулирования  тарифов на товары и услуги организаций коммунального комплекса и в сфере водоснабжения  на сумму </w:t>
      </w:r>
      <w:r w:rsidR="009A49BE">
        <w:rPr>
          <w:sz w:val="28"/>
          <w:szCs w:val="28"/>
        </w:rPr>
        <w:t>168,9</w:t>
      </w:r>
      <w:r w:rsidRPr="006414FA">
        <w:rPr>
          <w:sz w:val="28"/>
          <w:szCs w:val="28"/>
        </w:rPr>
        <w:t xml:space="preserve"> тыс. рублей</w:t>
      </w:r>
      <w:r>
        <w:rPr>
          <w:sz w:val="28"/>
          <w:szCs w:val="28"/>
        </w:rPr>
        <w:t>.</w:t>
      </w:r>
    </w:p>
    <w:p w:rsidR="009A49BE" w:rsidRDefault="006414FA" w:rsidP="001F79AA">
      <w:pPr>
        <w:jc w:val="both"/>
        <w:rPr>
          <w:sz w:val="28"/>
          <w:szCs w:val="28"/>
        </w:rPr>
      </w:pPr>
      <w:r>
        <w:rPr>
          <w:sz w:val="28"/>
          <w:szCs w:val="28"/>
        </w:rPr>
        <w:tab/>
      </w:r>
    </w:p>
    <w:p w:rsidR="006414FA" w:rsidRDefault="006414FA" w:rsidP="001F79AA">
      <w:pPr>
        <w:jc w:val="both"/>
        <w:rPr>
          <w:sz w:val="28"/>
          <w:szCs w:val="28"/>
        </w:rPr>
      </w:pPr>
      <w:r>
        <w:rPr>
          <w:sz w:val="28"/>
          <w:szCs w:val="28"/>
        </w:rPr>
        <w:t>На 202</w:t>
      </w:r>
      <w:r w:rsidR="009A49BE">
        <w:rPr>
          <w:sz w:val="28"/>
          <w:szCs w:val="28"/>
        </w:rPr>
        <w:t>1</w:t>
      </w:r>
      <w:r>
        <w:rPr>
          <w:sz w:val="28"/>
          <w:szCs w:val="28"/>
        </w:rPr>
        <w:t xml:space="preserve"> год запланировано получить безвозмездных поступлений (</w:t>
      </w:r>
      <w:proofErr w:type="spellStart"/>
      <w:r>
        <w:rPr>
          <w:sz w:val="28"/>
          <w:szCs w:val="28"/>
        </w:rPr>
        <w:t>межбюджетныых</w:t>
      </w:r>
      <w:proofErr w:type="spellEnd"/>
      <w:r>
        <w:rPr>
          <w:sz w:val="28"/>
          <w:szCs w:val="28"/>
        </w:rPr>
        <w:t xml:space="preserve"> трансфертов) на сумму </w:t>
      </w:r>
      <w:r w:rsidR="009A49BE">
        <w:rPr>
          <w:sz w:val="28"/>
          <w:szCs w:val="28"/>
        </w:rPr>
        <w:t>15168,9</w:t>
      </w:r>
      <w:r>
        <w:rPr>
          <w:sz w:val="28"/>
          <w:szCs w:val="28"/>
        </w:rPr>
        <w:t xml:space="preserve"> тыс. рублей:</w:t>
      </w:r>
    </w:p>
    <w:p w:rsidR="006414FA" w:rsidRDefault="006414FA" w:rsidP="001F79AA">
      <w:pPr>
        <w:jc w:val="both"/>
        <w:rPr>
          <w:sz w:val="28"/>
          <w:szCs w:val="28"/>
        </w:rPr>
      </w:pPr>
      <w:r>
        <w:rPr>
          <w:sz w:val="28"/>
          <w:szCs w:val="28"/>
        </w:rPr>
        <w:t xml:space="preserve">- субвенцию на сумму </w:t>
      </w:r>
      <w:r w:rsidR="009A49BE">
        <w:rPr>
          <w:sz w:val="28"/>
          <w:szCs w:val="28"/>
        </w:rPr>
        <w:t>168,9</w:t>
      </w:r>
      <w:r>
        <w:rPr>
          <w:sz w:val="28"/>
          <w:szCs w:val="28"/>
        </w:rPr>
        <w:t xml:space="preserve"> тыс. рублей;</w:t>
      </w:r>
    </w:p>
    <w:p w:rsidR="006414FA" w:rsidRDefault="006414FA" w:rsidP="001F79AA">
      <w:pPr>
        <w:jc w:val="both"/>
        <w:rPr>
          <w:sz w:val="28"/>
          <w:szCs w:val="28"/>
        </w:rPr>
      </w:pPr>
      <w:r>
        <w:rPr>
          <w:sz w:val="28"/>
          <w:szCs w:val="28"/>
        </w:rPr>
        <w:t>- субсидию  на капитальный ремонт дамбы на р</w:t>
      </w:r>
      <w:r w:rsidR="009A49BE">
        <w:rPr>
          <w:sz w:val="28"/>
          <w:szCs w:val="28"/>
        </w:rPr>
        <w:t>еке</w:t>
      </w:r>
      <w:r>
        <w:rPr>
          <w:sz w:val="28"/>
          <w:szCs w:val="28"/>
        </w:rPr>
        <w:t xml:space="preserve"> </w:t>
      </w:r>
      <w:proofErr w:type="spellStart"/>
      <w:r>
        <w:rPr>
          <w:sz w:val="28"/>
          <w:szCs w:val="28"/>
        </w:rPr>
        <w:t>Тайшетка</w:t>
      </w:r>
      <w:proofErr w:type="spellEnd"/>
      <w:r>
        <w:rPr>
          <w:sz w:val="28"/>
          <w:szCs w:val="28"/>
        </w:rPr>
        <w:t xml:space="preserve"> в сумме 1</w:t>
      </w:r>
      <w:r w:rsidR="009A49BE">
        <w:rPr>
          <w:sz w:val="28"/>
          <w:szCs w:val="28"/>
        </w:rPr>
        <w:t>5</w:t>
      </w:r>
      <w:r>
        <w:rPr>
          <w:sz w:val="28"/>
          <w:szCs w:val="28"/>
        </w:rPr>
        <w:t>000,0 тыс. рублей.</w:t>
      </w:r>
    </w:p>
    <w:p w:rsidR="006414FA" w:rsidRDefault="001A72E2" w:rsidP="001A72E2">
      <w:pPr>
        <w:jc w:val="center"/>
        <w:rPr>
          <w:b/>
        </w:rPr>
      </w:pPr>
      <w:r w:rsidRPr="001A72E2">
        <w:rPr>
          <w:b/>
        </w:rPr>
        <w:t>3.3 Расходы местного бюджета</w:t>
      </w:r>
    </w:p>
    <w:p w:rsidR="00CE768C" w:rsidRDefault="00CE768C" w:rsidP="00CE768C">
      <w:pPr>
        <w:ind w:firstLine="708"/>
        <w:jc w:val="both"/>
        <w:rPr>
          <w:sz w:val="28"/>
          <w:szCs w:val="28"/>
        </w:rPr>
      </w:pPr>
      <w:r>
        <w:rPr>
          <w:sz w:val="28"/>
          <w:szCs w:val="28"/>
        </w:rPr>
        <w:t xml:space="preserve">Объем и структура расходов бюджета </w:t>
      </w:r>
      <w:proofErr w:type="spellStart"/>
      <w:r>
        <w:rPr>
          <w:sz w:val="28"/>
          <w:szCs w:val="28"/>
        </w:rPr>
        <w:t>Тайшетского</w:t>
      </w:r>
      <w:proofErr w:type="spellEnd"/>
      <w:r>
        <w:rPr>
          <w:sz w:val="28"/>
          <w:szCs w:val="28"/>
        </w:rPr>
        <w:t xml:space="preserve"> городского поселения на 201</w:t>
      </w:r>
      <w:r w:rsidR="0096240B">
        <w:rPr>
          <w:sz w:val="28"/>
          <w:szCs w:val="28"/>
        </w:rPr>
        <w:t>9</w:t>
      </w:r>
      <w:r>
        <w:rPr>
          <w:sz w:val="28"/>
          <w:szCs w:val="28"/>
        </w:rPr>
        <w:t>-202</w:t>
      </w:r>
      <w:r w:rsidR="00FF7BB6">
        <w:rPr>
          <w:sz w:val="28"/>
          <w:szCs w:val="28"/>
        </w:rPr>
        <w:t>1</w:t>
      </w:r>
      <w:r>
        <w:rPr>
          <w:sz w:val="28"/>
          <w:szCs w:val="28"/>
        </w:rPr>
        <w:t xml:space="preserve"> годы сформированы с учетом возможностей доходной базы и установленными расходными обязательствами.</w:t>
      </w:r>
      <w:r w:rsidRPr="00060D58">
        <w:rPr>
          <w:sz w:val="28"/>
          <w:szCs w:val="28"/>
        </w:rPr>
        <w:t xml:space="preserve"> </w:t>
      </w:r>
    </w:p>
    <w:p w:rsidR="00CD34F4" w:rsidRDefault="00CE768C" w:rsidP="00CD34F4">
      <w:pPr>
        <w:ind w:firstLine="708"/>
        <w:jc w:val="both"/>
        <w:rPr>
          <w:sz w:val="28"/>
          <w:szCs w:val="28"/>
        </w:rPr>
      </w:pPr>
      <w:r>
        <w:rPr>
          <w:sz w:val="30"/>
          <w:szCs w:val="30"/>
        </w:rPr>
        <w:t>При формировании бюджета на 201</w:t>
      </w:r>
      <w:r w:rsidR="0096240B">
        <w:rPr>
          <w:sz w:val="30"/>
          <w:szCs w:val="30"/>
        </w:rPr>
        <w:t>9</w:t>
      </w:r>
      <w:r>
        <w:rPr>
          <w:sz w:val="30"/>
          <w:szCs w:val="30"/>
        </w:rPr>
        <w:t xml:space="preserve"> год и плановый период 20</w:t>
      </w:r>
      <w:r w:rsidR="005E0271">
        <w:rPr>
          <w:sz w:val="30"/>
          <w:szCs w:val="30"/>
        </w:rPr>
        <w:t>20</w:t>
      </w:r>
      <w:r>
        <w:rPr>
          <w:sz w:val="30"/>
          <w:szCs w:val="30"/>
        </w:rPr>
        <w:t xml:space="preserve">  </w:t>
      </w:r>
      <w:r w:rsidR="00FF7BB6">
        <w:rPr>
          <w:sz w:val="30"/>
          <w:szCs w:val="30"/>
        </w:rPr>
        <w:t xml:space="preserve">года </w:t>
      </w:r>
      <w:r>
        <w:rPr>
          <w:sz w:val="30"/>
          <w:szCs w:val="30"/>
        </w:rPr>
        <w:t xml:space="preserve"> </w:t>
      </w:r>
      <w:r w:rsidR="00C907DF">
        <w:rPr>
          <w:sz w:val="30"/>
          <w:szCs w:val="30"/>
        </w:rPr>
        <w:t xml:space="preserve"> </w:t>
      </w:r>
      <w:r>
        <w:rPr>
          <w:sz w:val="30"/>
          <w:szCs w:val="30"/>
        </w:rPr>
        <w:t>использован</w:t>
      </w:r>
      <w:r w:rsidR="00CD34F4">
        <w:rPr>
          <w:sz w:val="30"/>
          <w:szCs w:val="30"/>
        </w:rPr>
        <w:t xml:space="preserve"> преимущественно</w:t>
      </w:r>
      <w:r>
        <w:rPr>
          <w:sz w:val="30"/>
          <w:szCs w:val="30"/>
        </w:rPr>
        <w:t xml:space="preserve"> программно-целевой метод планирования расходов бюджета.</w:t>
      </w:r>
      <w:r w:rsidR="00ED672C" w:rsidRPr="00ED672C">
        <w:rPr>
          <w:sz w:val="28"/>
          <w:szCs w:val="28"/>
        </w:rPr>
        <w:t xml:space="preserve"> </w:t>
      </w:r>
    </w:p>
    <w:p w:rsidR="00FF7BB6" w:rsidRDefault="00FF7BB6" w:rsidP="00CD34F4">
      <w:pPr>
        <w:ind w:firstLine="708"/>
        <w:jc w:val="both"/>
        <w:rPr>
          <w:sz w:val="28"/>
          <w:szCs w:val="28"/>
        </w:rPr>
      </w:pPr>
      <w:r>
        <w:rPr>
          <w:sz w:val="28"/>
          <w:szCs w:val="28"/>
        </w:rPr>
        <w:t>При формировании бюджета на плановый период 2021 года использован непрограммный метод планирования расходов бюджета ввиду срока действия муниципальных программ только до 2020 года. Исключение составила муниципальная программа  «Формирование современной городской среды</w:t>
      </w:r>
      <w:r w:rsidR="00CA5C40">
        <w:rPr>
          <w:sz w:val="28"/>
          <w:szCs w:val="28"/>
        </w:rPr>
        <w:t xml:space="preserve"> </w:t>
      </w:r>
      <w:proofErr w:type="spellStart"/>
      <w:r w:rsidR="00CA5C40">
        <w:rPr>
          <w:sz w:val="28"/>
          <w:szCs w:val="28"/>
        </w:rPr>
        <w:t>Тайшетского</w:t>
      </w:r>
      <w:proofErr w:type="spellEnd"/>
      <w:r w:rsidR="00CA5C40">
        <w:rPr>
          <w:sz w:val="28"/>
          <w:szCs w:val="28"/>
        </w:rPr>
        <w:t xml:space="preserve"> городского поселения на 2018-2022 годы</w:t>
      </w:r>
      <w:r>
        <w:rPr>
          <w:sz w:val="28"/>
          <w:szCs w:val="28"/>
        </w:rPr>
        <w:t xml:space="preserve">», </w:t>
      </w:r>
      <w:r w:rsidR="004618E1">
        <w:rPr>
          <w:sz w:val="28"/>
          <w:szCs w:val="28"/>
        </w:rPr>
        <w:t>мероприятия</w:t>
      </w:r>
      <w:r w:rsidR="00820AF2">
        <w:rPr>
          <w:sz w:val="28"/>
          <w:szCs w:val="28"/>
        </w:rPr>
        <w:t xml:space="preserve"> и объем </w:t>
      </w:r>
      <w:proofErr w:type="gramStart"/>
      <w:r w:rsidR="00820AF2">
        <w:rPr>
          <w:sz w:val="28"/>
          <w:szCs w:val="28"/>
        </w:rPr>
        <w:t>финансирования</w:t>
      </w:r>
      <w:proofErr w:type="gramEnd"/>
      <w:r>
        <w:rPr>
          <w:sz w:val="28"/>
          <w:szCs w:val="28"/>
        </w:rPr>
        <w:t xml:space="preserve"> которой запланирован</w:t>
      </w:r>
      <w:r w:rsidR="004618E1">
        <w:rPr>
          <w:sz w:val="28"/>
          <w:szCs w:val="28"/>
        </w:rPr>
        <w:t>ы и на</w:t>
      </w:r>
      <w:r>
        <w:rPr>
          <w:sz w:val="28"/>
          <w:szCs w:val="28"/>
        </w:rPr>
        <w:t xml:space="preserve"> 2021 год.</w:t>
      </w:r>
    </w:p>
    <w:p w:rsidR="00CD34F4" w:rsidRDefault="00CD34F4" w:rsidP="00CD34F4">
      <w:pPr>
        <w:ind w:firstLine="708"/>
        <w:jc w:val="both"/>
        <w:rPr>
          <w:sz w:val="28"/>
          <w:szCs w:val="28"/>
        </w:rPr>
      </w:pPr>
    </w:p>
    <w:p w:rsidR="00CD34F4" w:rsidRPr="007F3661" w:rsidRDefault="00CD34F4" w:rsidP="00CD34F4">
      <w:pPr>
        <w:ind w:firstLine="708"/>
        <w:jc w:val="both"/>
        <w:rPr>
          <w:sz w:val="28"/>
          <w:szCs w:val="28"/>
        </w:rPr>
      </w:pPr>
      <w:r w:rsidRPr="007F3661">
        <w:rPr>
          <w:sz w:val="28"/>
          <w:szCs w:val="28"/>
        </w:rPr>
        <w:lastRenderedPageBreak/>
        <w:t>Удельный вес расходов бюджета по непрограммным  направлениям деятельности, по отношению к общему  объему расходов местного бюджета составляет:</w:t>
      </w:r>
    </w:p>
    <w:p w:rsidR="00CD34F4" w:rsidRPr="007F3661" w:rsidRDefault="00CD34F4" w:rsidP="00CD34F4">
      <w:pPr>
        <w:jc w:val="both"/>
        <w:rPr>
          <w:sz w:val="28"/>
          <w:szCs w:val="28"/>
        </w:rPr>
      </w:pPr>
      <w:r w:rsidRPr="007F3661">
        <w:rPr>
          <w:sz w:val="28"/>
          <w:szCs w:val="28"/>
        </w:rPr>
        <w:t xml:space="preserve">-  2018 год </w:t>
      </w:r>
      <w:r w:rsidR="00756D20">
        <w:rPr>
          <w:sz w:val="28"/>
          <w:szCs w:val="28"/>
        </w:rPr>
        <w:t>–</w:t>
      </w:r>
      <w:r w:rsidRPr="007F3661">
        <w:rPr>
          <w:sz w:val="28"/>
          <w:szCs w:val="28"/>
        </w:rPr>
        <w:t xml:space="preserve"> </w:t>
      </w:r>
      <w:r w:rsidR="00756D20">
        <w:rPr>
          <w:sz w:val="28"/>
          <w:szCs w:val="28"/>
        </w:rPr>
        <w:t xml:space="preserve">76004,8 тыс. рублей или </w:t>
      </w:r>
      <w:r w:rsidRPr="007F3661">
        <w:rPr>
          <w:sz w:val="28"/>
          <w:szCs w:val="28"/>
        </w:rPr>
        <w:t xml:space="preserve"> </w:t>
      </w:r>
      <w:r w:rsidR="00756D20">
        <w:rPr>
          <w:sz w:val="28"/>
          <w:szCs w:val="28"/>
        </w:rPr>
        <w:t>54,0</w:t>
      </w:r>
      <w:r w:rsidRPr="007F3661">
        <w:rPr>
          <w:sz w:val="28"/>
          <w:szCs w:val="28"/>
        </w:rPr>
        <w:t>%;</w:t>
      </w:r>
    </w:p>
    <w:p w:rsidR="00CD34F4" w:rsidRPr="007F3661" w:rsidRDefault="00CD34F4" w:rsidP="00CD34F4">
      <w:pPr>
        <w:jc w:val="both"/>
        <w:rPr>
          <w:sz w:val="28"/>
          <w:szCs w:val="28"/>
        </w:rPr>
      </w:pPr>
      <w:r w:rsidRPr="007F3661">
        <w:rPr>
          <w:sz w:val="28"/>
          <w:szCs w:val="28"/>
        </w:rPr>
        <w:t xml:space="preserve">-  2019 год – </w:t>
      </w:r>
      <w:r w:rsidR="00756D20">
        <w:rPr>
          <w:sz w:val="28"/>
          <w:szCs w:val="28"/>
        </w:rPr>
        <w:t>77748,4 тыс. рублей или 54,2</w:t>
      </w:r>
      <w:r w:rsidRPr="007F3661">
        <w:rPr>
          <w:sz w:val="28"/>
          <w:szCs w:val="28"/>
        </w:rPr>
        <w:t>%;</w:t>
      </w:r>
    </w:p>
    <w:p w:rsidR="00CD34F4" w:rsidRPr="007F3661" w:rsidRDefault="00CD34F4" w:rsidP="00CD34F4">
      <w:pPr>
        <w:jc w:val="both"/>
        <w:rPr>
          <w:sz w:val="28"/>
          <w:szCs w:val="28"/>
        </w:rPr>
      </w:pPr>
      <w:r w:rsidRPr="007F3661">
        <w:rPr>
          <w:sz w:val="28"/>
          <w:szCs w:val="28"/>
        </w:rPr>
        <w:t>-  2020 год –</w:t>
      </w:r>
      <w:r w:rsidR="00756D20">
        <w:rPr>
          <w:sz w:val="28"/>
          <w:szCs w:val="28"/>
        </w:rPr>
        <w:t xml:space="preserve"> 159388,2 тыс. рублей или </w:t>
      </w:r>
      <w:r w:rsidRPr="007F3661">
        <w:rPr>
          <w:sz w:val="28"/>
          <w:szCs w:val="28"/>
        </w:rPr>
        <w:t xml:space="preserve"> </w:t>
      </w:r>
      <w:r w:rsidR="00756D20">
        <w:rPr>
          <w:sz w:val="28"/>
          <w:szCs w:val="28"/>
        </w:rPr>
        <w:t>98,8</w:t>
      </w:r>
      <w:r w:rsidRPr="007F3661">
        <w:rPr>
          <w:sz w:val="28"/>
          <w:szCs w:val="28"/>
        </w:rPr>
        <w:t>%.</w:t>
      </w:r>
    </w:p>
    <w:p w:rsidR="00CD34F4" w:rsidRDefault="00CD34F4" w:rsidP="00CD34F4">
      <w:pPr>
        <w:jc w:val="both"/>
        <w:rPr>
          <w:sz w:val="28"/>
          <w:szCs w:val="28"/>
        </w:rPr>
      </w:pPr>
    </w:p>
    <w:p w:rsidR="00E15F2B" w:rsidRPr="00E15F2B" w:rsidRDefault="00E15F2B" w:rsidP="00E15F2B">
      <w:pPr>
        <w:ind w:firstLine="708"/>
        <w:jc w:val="both"/>
        <w:rPr>
          <w:sz w:val="28"/>
          <w:szCs w:val="28"/>
        </w:rPr>
      </w:pPr>
      <w:r w:rsidRPr="00E15F2B">
        <w:rPr>
          <w:sz w:val="28"/>
          <w:szCs w:val="28"/>
        </w:rPr>
        <w:t>При формировании расходной части бюджета учитывались следующие основные критерии:</w:t>
      </w:r>
    </w:p>
    <w:p w:rsidR="00E15F2B" w:rsidRPr="00E15F2B" w:rsidRDefault="00E15F2B" w:rsidP="00E15F2B">
      <w:pPr>
        <w:ind w:firstLine="708"/>
        <w:jc w:val="both"/>
        <w:rPr>
          <w:sz w:val="28"/>
          <w:szCs w:val="28"/>
        </w:rPr>
      </w:pPr>
      <w:r w:rsidRPr="00E15F2B">
        <w:rPr>
          <w:sz w:val="28"/>
          <w:szCs w:val="28"/>
        </w:rPr>
        <w:t>-финансовое обеспечение муниципальных программ в соответствии с действующими нормативными правовыми актами муниципального образования «</w:t>
      </w:r>
      <w:proofErr w:type="spellStart"/>
      <w:r w:rsidRPr="00E15F2B">
        <w:rPr>
          <w:sz w:val="28"/>
          <w:szCs w:val="28"/>
        </w:rPr>
        <w:t>Тайшетское</w:t>
      </w:r>
      <w:proofErr w:type="spellEnd"/>
      <w:r w:rsidRPr="00E15F2B">
        <w:rPr>
          <w:sz w:val="28"/>
          <w:szCs w:val="28"/>
        </w:rPr>
        <w:t xml:space="preserve"> городское поселение»;</w:t>
      </w:r>
    </w:p>
    <w:p w:rsidR="00E15F2B" w:rsidRPr="00E15F2B" w:rsidRDefault="00E15F2B" w:rsidP="00E15F2B">
      <w:pPr>
        <w:ind w:firstLine="708"/>
        <w:jc w:val="both"/>
        <w:rPr>
          <w:sz w:val="28"/>
          <w:szCs w:val="28"/>
        </w:rPr>
      </w:pPr>
      <w:r w:rsidRPr="00E15F2B">
        <w:rPr>
          <w:sz w:val="28"/>
          <w:szCs w:val="28"/>
        </w:rPr>
        <w:t>-обеспечение расходов на заработную плату и  начисления на нее;</w:t>
      </w:r>
    </w:p>
    <w:p w:rsidR="00E15F2B" w:rsidRPr="00E15F2B" w:rsidRDefault="00E15F2B" w:rsidP="00E15F2B">
      <w:pPr>
        <w:ind w:firstLine="708"/>
        <w:jc w:val="both"/>
        <w:rPr>
          <w:sz w:val="28"/>
          <w:szCs w:val="28"/>
        </w:rPr>
      </w:pPr>
      <w:r w:rsidRPr="00E15F2B">
        <w:rPr>
          <w:sz w:val="28"/>
          <w:szCs w:val="28"/>
        </w:rPr>
        <w:t>- оплата коммунальных услуг;</w:t>
      </w:r>
    </w:p>
    <w:p w:rsidR="00E15F2B" w:rsidRDefault="00E15F2B" w:rsidP="00E15F2B">
      <w:pPr>
        <w:ind w:firstLine="708"/>
        <w:jc w:val="both"/>
        <w:rPr>
          <w:sz w:val="28"/>
          <w:szCs w:val="28"/>
        </w:rPr>
      </w:pPr>
      <w:r w:rsidRPr="00E15F2B">
        <w:rPr>
          <w:sz w:val="28"/>
          <w:szCs w:val="28"/>
        </w:rPr>
        <w:t>-меры социальной поддержки населения</w:t>
      </w:r>
      <w:r w:rsidR="00AD6045">
        <w:rPr>
          <w:sz w:val="28"/>
          <w:szCs w:val="28"/>
        </w:rPr>
        <w:t xml:space="preserve"> и некоммерческих организаций</w:t>
      </w:r>
      <w:r w:rsidRPr="00E15F2B">
        <w:rPr>
          <w:sz w:val="28"/>
          <w:szCs w:val="28"/>
        </w:rPr>
        <w:t>.</w:t>
      </w:r>
    </w:p>
    <w:p w:rsidR="001F79AA" w:rsidRDefault="001F79AA" w:rsidP="001F79AA">
      <w:pPr>
        <w:jc w:val="both"/>
        <w:rPr>
          <w:sz w:val="28"/>
          <w:szCs w:val="28"/>
        </w:rPr>
      </w:pPr>
      <w:r>
        <w:rPr>
          <w:sz w:val="28"/>
          <w:szCs w:val="28"/>
        </w:rPr>
        <w:tab/>
        <w:t xml:space="preserve">Распределение бюджетных ассигнований по статьям  расходов </w:t>
      </w:r>
      <w:r w:rsidRPr="00465C1D">
        <w:rPr>
          <w:rStyle w:val="s2"/>
          <w:sz w:val="28"/>
          <w:szCs w:val="28"/>
        </w:rPr>
        <w:t xml:space="preserve"> на 201</w:t>
      </w:r>
      <w:r w:rsidR="00AD6045">
        <w:rPr>
          <w:rStyle w:val="s2"/>
          <w:sz w:val="28"/>
          <w:szCs w:val="28"/>
        </w:rPr>
        <w:t>9</w:t>
      </w:r>
      <w:r w:rsidRPr="00465C1D">
        <w:rPr>
          <w:rStyle w:val="s2"/>
          <w:sz w:val="28"/>
          <w:szCs w:val="28"/>
        </w:rPr>
        <w:t xml:space="preserve"> год </w:t>
      </w:r>
      <w:r w:rsidR="00E56F63">
        <w:rPr>
          <w:rStyle w:val="s2"/>
          <w:sz w:val="28"/>
          <w:szCs w:val="28"/>
        </w:rPr>
        <w:t>и плановый период 20</w:t>
      </w:r>
      <w:r w:rsidR="00AD6045">
        <w:rPr>
          <w:rStyle w:val="s2"/>
          <w:sz w:val="28"/>
          <w:szCs w:val="28"/>
        </w:rPr>
        <w:t>20</w:t>
      </w:r>
      <w:r w:rsidR="00D742C2">
        <w:rPr>
          <w:rStyle w:val="s2"/>
          <w:sz w:val="28"/>
          <w:szCs w:val="28"/>
        </w:rPr>
        <w:t>-202</w:t>
      </w:r>
      <w:r w:rsidR="00AD6045">
        <w:rPr>
          <w:rStyle w:val="s2"/>
          <w:sz w:val="28"/>
          <w:szCs w:val="28"/>
        </w:rPr>
        <w:t>1</w:t>
      </w:r>
      <w:r w:rsidR="00E56F63">
        <w:rPr>
          <w:rStyle w:val="s2"/>
          <w:sz w:val="28"/>
          <w:szCs w:val="28"/>
        </w:rPr>
        <w:t xml:space="preserve"> </w:t>
      </w:r>
      <w:proofErr w:type="spellStart"/>
      <w:r w:rsidR="00E56F63">
        <w:rPr>
          <w:rStyle w:val="s2"/>
          <w:sz w:val="28"/>
          <w:szCs w:val="28"/>
        </w:rPr>
        <w:t>г.г</w:t>
      </w:r>
      <w:proofErr w:type="spellEnd"/>
      <w:r w:rsidR="00E56F63">
        <w:rPr>
          <w:rStyle w:val="s2"/>
          <w:sz w:val="28"/>
          <w:szCs w:val="28"/>
        </w:rPr>
        <w:t>.</w:t>
      </w:r>
      <w:r w:rsidRPr="00465C1D">
        <w:rPr>
          <w:rStyle w:val="s2"/>
          <w:sz w:val="28"/>
          <w:szCs w:val="28"/>
        </w:rPr>
        <w:t xml:space="preserve"> и ожидаемому исполнению  бюджета </w:t>
      </w:r>
      <w:proofErr w:type="spellStart"/>
      <w:r w:rsidRPr="00465C1D">
        <w:rPr>
          <w:rStyle w:val="s2"/>
          <w:sz w:val="28"/>
          <w:szCs w:val="28"/>
        </w:rPr>
        <w:t>Тайшетского</w:t>
      </w:r>
      <w:proofErr w:type="spellEnd"/>
      <w:r w:rsidRPr="00465C1D">
        <w:rPr>
          <w:rStyle w:val="s2"/>
          <w:sz w:val="28"/>
          <w:szCs w:val="28"/>
        </w:rPr>
        <w:t xml:space="preserve"> городского поселения за 20</w:t>
      </w:r>
      <w:r w:rsidR="00AD6045">
        <w:rPr>
          <w:rStyle w:val="s2"/>
          <w:sz w:val="28"/>
          <w:szCs w:val="28"/>
        </w:rPr>
        <w:t>18</w:t>
      </w:r>
      <w:r>
        <w:rPr>
          <w:rStyle w:val="s2"/>
          <w:sz w:val="28"/>
          <w:szCs w:val="28"/>
        </w:rPr>
        <w:t xml:space="preserve"> год</w:t>
      </w:r>
      <w:r>
        <w:rPr>
          <w:sz w:val="28"/>
          <w:szCs w:val="28"/>
        </w:rPr>
        <w:t xml:space="preserve">  приведены в таблице:</w:t>
      </w:r>
    </w:p>
    <w:p w:rsidR="0026176F" w:rsidRDefault="0026176F" w:rsidP="001F79AA">
      <w:pPr>
        <w:jc w:val="right"/>
        <w:rPr>
          <w:sz w:val="28"/>
          <w:szCs w:val="28"/>
        </w:rPr>
      </w:pPr>
    </w:p>
    <w:p w:rsidR="001F79AA" w:rsidRDefault="001F79AA" w:rsidP="001F79A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bl>
      <w:tblPr>
        <w:tblW w:w="9513" w:type="dxa"/>
        <w:tblInd w:w="93" w:type="dxa"/>
        <w:tblLayout w:type="fixed"/>
        <w:tblLook w:val="0000" w:firstRow="0" w:lastRow="0" w:firstColumn="0" w:lastColumn="0" w:noHBand="0" w:noVBand="0"/>
      </w:tblPr>
      <w:tblGrid>
        <w:gridCol w:w="2709"/>
        <w:gridCol w:w="708"/>
        <w:gridCol w:w="1134"/>
        <w:gridCol w:w="1134"/>
        <w:gridCol w:w="1276"/>
        <w:gridCol w:w="1276"/>
        <w:gridCol w:w="1276"/>
      </w:tblGrid>
      <w:tr w:rsidR="00C534D7" w:rsidRPr="00C52F58" w:rsidTr="00D742C2">
        <w:trPr>
          <w:cantSplit/>
          <w:trHeight w:val="1134"/>
        </w:trPr>
        <w:tc>
          <w:tcPr>
            <w:tcW w:w="2709" w:type="dxa"/>
            <w:tcBorders>
              <w:top w:val="single" w:sz="4" w:space="0" w:color="auto"/>
              <w:left w:val="single" w:sz="4" w:space="0" w:color="auto"/>
              <w:bottom w:val="single" w:sz="4" w:space="0" w:color="auto"/>
              <w:right w:val="nil"/>
            </w:tcBorders>
            <w:shd w:val="clear" w:color="auto" w:fill="auto"/>
          </w:tcPr>
          <w:p w:rsidR="00C534D7" w:rsidRPr="00C52F58" w:rsidRDefault="00C534D7" w:rsidP="0027302F">
            <w:pPr>
              <w:jc w:val="center"/>
              <w:rPr>
                <w:b/>
              </w:rPr>
            </w:pPr>
            <w:r w:rsidRPr="00C52F58">
              <w:rPr>
                <w:b/>
              </w:rPr>
              <w:t>Наименование групп и статей</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D742C2" w:rsidRDefault="00C534D7" w:rsidP="00C534D7">
            <w:pPr>
              <w:ind w:left="113" w:right="113"/>
              <w:jc w:val="center"/>
              <w:rPr>
                <w:b/>
              </w:rPr>
            </w:pPr>
            <w:r w:rsidRPr="00C52F58">
              <w:rPr>
                <w:b/>
              </w:rPr>
              <w:t>Раздел</w:t>
            </w:r>
            <w:r w:rsidR="00D742C2">
              <w:rPr>
                <w:b/>
              </w:rPr>
              <w:t>,</w:t>
            </w:r>
          </w:p>
          <w:p w:rsidR="00C534D7" w:rsidRPr="00C52F58" w:rsidRDefault="00D742C2" w:rsidP="00C534D7">
            <w:pPr>
              <w:ind w:left="113" w:right="113"/>
              <w:jc w:val="center"/>
              <w:rPr>
                <w:b/>
              </w:rPr>
            </w:pPr>
            <w:r>
              <w:rPr>
                <w:b/>
              </w:rPr>
              <w:t>подраздел</w:t>
            </w:r>
          </w:p>
        </w:tc>
        <w:tc>
          <w:tcPr>
            <w:tcW w:w="1134" w:type="dxa"/>
            <w:tcBorders>
              <w:top w:val="single" w:sz="4" w:space="0" w:color="auto"/>
              <w:left w:val="nil"/>
              <w:bottom w:val="single" w:sz="4" w:space="0" w:color="auto"/>
              <w:right w:val="single" w:sz="4" w:space="0" w:color="auto"/>
            </w:tcBorders>
            <w:shd w:val="clear" w:color="auto" w:fill="auto"/>
            <w:noWrap/>
          </w:tcPr>
          <w:p w:rsidR="00C534D7" w:rsidRPr="00C52F58" w:rsidRDefault="00C534D7" w:rsidP="008E4399">
            <w:pPr>
              <w:rPr>
                <w:b/>
              </w:rPr>
            </w:pPr>
            <w:r w:rsidRPr="00C52F58">
              <w:rPr>
                <w:b/>
              </w:rPr>
              <w:t>План на 201</w:t>
            </w:r>
            <w:r w:rsidR="008E4399">
              <w:rPr>
                <w:b/>
              </w:rPr>
              <w:t>8</w:t>
            </w:r>
            <w:r w:rsidRPr="00C52F58">
              <w:rPr>
                <w:b/>
              </w:rPr>
              <w:t xml:space="preserve"> год</w:t>
            </w:r>
          </w:p>
        </w:tc>
        <w:tc>
          <w:tcPr>
            <w:tcW w:w="1134" w:type="dxa"/>
            <w:tcBorders>
              <w:top w:val="single" w:sz="4" w:space="0" w:color="auto"/>
              <w:left w:val="nil"/>
              <w:bottom w:val="single" w:sz="4" w:space="0" w:color="auto"/>
              <w:right w:val="single" w:sz="4" w:space="0" w:color="auto"/>
            </w:tcBorders>
            <w:shd w:val="clear" w:color="auto" w:fill="auto"/>
            <w:noWrap/>
          </w:tcPr>
          <w:p w:rsidR="00C534D7" w:rsidRPr="00C52F58" w:rsidRDefault="00C534D7" w:rsidP="008E4399">
            <w:pPr>
              <w:rPr>
                <w:b/>
              </w:rPr>
            </w:pPr>
            <w:r>
              <w:rPr>
                <w:b/>
                <w:bCs/>
              </w:rPr>
              <w:t>Ожидаемое исполнение за</w:t>
            </w:r>
            <w:r w:rsidRPr="00C52F58">
              <w:rPr>
                <w:b/>
                <w:bCs/>
              </w:rPr>
              <w:t xml:space="preserve"> 201</w:t>
            </w:r>
            <w:r w:rsidR="008E4399">
              <w:rPr>
                <w:b/>
                <w:bCs/>
              </w:rPr>
              <w:t>8</w:t>
            </w:r>
            <w:r w:rsidRPr="00C52F58">
              <w:rPr>
                <w:b/>
                <w:bCs/>
              </w:rPr>
              <w:t>год</w:t>
            </w:r>
          </w:p>
        </w:tc>
        <w:tc>
          <w:tcPr>
            <w:tcW w:w="1276" w:type="dxa"/>
            <w:tcBorders>
              <w:top w:val="single" w:sz="4" w:space="0" w:color="auto"/>
              <w:left w:val="nil"/>
              <w:bottom w:val="single" w:sz="4" w:space="0" w:color="auto"/>
              <w:right w:val="single" w:sz="4" w:space="0" w:color="auto"/>
            </w:tcBorders>
            <w:shd w:val="clear" w:color="auto" w:fill="auto"/>
            <w:noWrap/>
          </w:tcPr>
          <w:p w:rsidR="00C534D7" w:rsidRPr="00C52F58" w:rsidRDefault="00C534D7" w:rsidP="008E4399">
            <w:pPr>
              <w:ind w:hanging="60"/>
              <w:rPr>
                <w:b/>
              </w:rPr>
            </w:pPr>
            <w:r>
              <w:rPr>
                <w:b/>
              </w:rPr>
              <w:t>План на 201</w:t>
            </w:r>
            <w:r w:rsidR="008E4399">
              <w:rPr>
                <w:b/>
              </w:rPr>
              <w:t>9</w:t>
            </w:r>
            <w:r>
              <w:rPr>
                <w:b/>
              </w:rPr>
              <w:t xml:space="preserve"> год</w:t>
            </w:r>
          </w:p>
        </w:tc>
        <w:tc>
          <w:tcPr>
            <w:tcW w:w="1276" w:type="dxa"/>
            <w:tcBorders>
              <w:top w:val="single" w:sz="4" w:space="0" w:color="auto"/>
              <w:left w:val="nil"/>
              <w:bottom w:val="single" w:sz="4" w:space="0" w:color="auto"/>
              <w:right w:val="single" w:sz="4" w:space="0" w:color="auto"/>
            </w:tcBorders>
          </w:tcPr>
          <w:p w:rsidR="00C534D7" w:rsidRPr="00C52F58" w:rsidRDefault="00D742C2" w:rsidP="008E4399">
            <w:pPr>
              <w:ind w:hanging="60"/>
              <w:rPr>
                <w:b/>
              </w:rPr>
            </w:pPr>
            <w:r>
              <w:rPr>
                <w:b/>
              </w:rPr>
              <w:t>План на 20</w:t>
            </w:r>
            <w:r w:rsidR="008E4399">
              <w:rPr>
                <w:b/>
              </w:rPr>
              <w:t>20</w:t>
            </w:r>
            <w:r w:rsidR="00C534D7">
              <w:rPr>
                <w:b/>
              </w:rPr>
              <w:t xml:space="preserve"> год</w:t>
            </w:r>
          </w:p>
        </w:tc>
        <w:tc>
          <w:tcPr>
            <w:tcW w:w="1276" w:type="dxa"/>
            <w:tcBorders>
              <w:top w:val="single" w:sz="4" w:space="0" w:color="auto"/>
              <w:left w:val="nil"/>
              <w:bottom w:val="single" w:sz="4" w:space="0" w:color="auto"/>
              <w:right w:val="single" w:sz="4" w:space="0" w:color="auto"/>
            </w:tcBorders>
          </w:tcPr>
          <w:p w:rsidR="00C534D7" w:rsidRPr="00C52F58" w:rsidRDefault="00C534D7" w:rsidP="008E4399">
            <w:pPr>
              <w:ind w:hanging="60"/>
              <w:rPr>
                <w:b/>
              </w:rPr>
            </w:pPr>
            <w:r>
              <w:rPr>
                <w:b/>
              </w:rPr>
              <w:t>План на 20</w:t>
            </w:r>
            <w:r w:rsidR="00D742C2">
              <w:rPr>
                <w:b/>
              </w:rPr>
              <w:t>2</w:t>
            </w:r>
            <w:r w:rsidR="008E4399">
              <w:rPr>
                <w:b/>
              </w:rPr>
              <w:t>1</w:t>
            </w:r>
            <w:r>
              <w:rPr>
                <w:b/>
              </w:rPr>
              <w:t xml:space="preserve"> год</w:t>
            </w:r>
          </w:p>
        </w:tc>
      </w:tr>
      <w:tr w:rsidR="00C534D7"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C534D7" w:rsidRPr="00C52F58" w:rsidRDefault="008E4399" w:rsidP="0027302F">
            <w:pPr>
              <w:rPr>
                <w:b/>
              </w:rPr>
            </w:pPr>
            <w:r>
              <w:rPr>
                <w:b/>
              </w:rPr>
              <w:t>Общегосударственные расходы:</w:t>
            </w:r>
          </w:p>
        </w:tc>
        <w:tc>
          <w:tcPr>
            <w:tcW w:w="708" w:type="dxa"/>
            <w:tcBorders>
              <w:top w:val="nil"/>
              <w:left w:val="nil"/>
              <w:bottom w:val="single" w:sz="4" w:space="0" w:color="auto"/>
              <w:right w:val="nil"/>
            </w:tcBorders>
            <w:shd w:val="clear" w:color="auto" w:fill="auto"/>
          </w:tcPr>
          <w:p w:rsidR="00C534D7" w:rsidRPr="00A0303A" w:rsidRDefault="00C534D7" w:rsidP="0027302F">
            <w:pPr>
              <w:rPr>
                <w:sz w:val="16"/>
                <w:szCs w:val="16"/>
              </w:rPr>
            </w:pPr>
            <w:r w:rsidRPr="00A0303A">
              <w:rPr>
                <w:sz w:val="16"/>
                <w:szCs w:val="16"/>
              </w:rPr>
              <w:t>01</w:t>
            </w:r>
          </w:p>
        </w:tc>
        <w:tc>
          <w:tcPr>
            <w:tcW w:w="1134" w:type="dxa"/>
            <w:tcBorders>
              <w:top w:val="nil"/>
              <w:left w:val="single" w:sz="4" w:space="0" w:color="auto"/>
              <w:bottom w:val="single" w:sz="4" w:space="0" w:color="auto"/>
              <w:right w:val="single" w:sz="4" w:space="0" w:color="auto"/>
            </w:tcBorders>
            <w:shd w:val="clear" w:color="auto" w:fill="auto"/>
          </w:tcPr>
          <w:p w:rsidR="00C534D7" w:rsidRPr="00C52F58" w:rsidRDefault="008E4399" w:rsidP="00CC3AD4">
            <w:r>
              <w:t>63581,2</w:t>
            </w:r>
          </w:p>
        </w:tc>
        <w:tc>
          <w:tcPr>
            <w:tcW w:w="1134" w:type="dxa"/>
            <w:tcBorders>
              <w:top w:val="nil"/>
              <w:left w:val="nil"/>
              <w:bottom w:val="single" w:sz="4" w:space="0" w:color="auto"/>
              <w:right w:val="single" w:sz="4" w:space="0" w:color="auto"/>
            </w:tcBorders>
            <w:shd w:val="clear" w:color="auto" w:fill="auto"/>
            <w:noWrap/>
          </w:tcPr>
          <w:p w:rsidR="00C534D7" w:rsidRPr="00C52F58" w:rsidRDefault="008E4399" w:rsidP="0027302F">
            <w:r>
              <w:t>61080,4</w:t>
            </w:r>
          </w:p>
        </w:tc>
        <w:tc>
          <w:tcPr>
            <w:tcW w:w="1276" w:type="dxa"/>
            <w:tcBorders>
              <w:top w:val="nil"/>
              <w:left w:val="nil"/>
              <w:bottom w:val="single" w:sz="4" w:space="0" w:color="auto"/>
              <w:right w:val="single" w:sz="4" w:space="0" w:color="auto"/>
            </w:tcBorders>
            <w:shd w:val="clear" w:color="auto" w:fill="auto"/>
            <w:noWrap/>
          </w:tcPr>
          <w:p w:rsidR="00C534D7" w:rsidRPr="00C52F58" w:rsidRDefault="008E4399" w:rsidP="0027302F">
            <w:r>
              <w:t>61775,0</w:t>
            </w:r>
          </w:p>
        </w:tc>
        <w:tc>
          <w:tcPr>
            <w:tcW w:w="1276" w:type="dxa"/>
            <w:tcBorders>
              <w:top w:val="nil"/>
              <w:left w:val="nil"/>
              <w:bottom w:val="single" w:sz="4" w:space="0" w:color="auto"/>
              <w:right w:val="single" w:sz="4" w:space="0" w:color="auto"/>
            </w:tcBorders>
          </w:tcPr>
          <w:p w:rsidR="00C534D7" w:rsidRDefault="008E4399" w:rsidP="0027302F">
            <w:r>
              <w:t>61487,2</w:t>
            </w:r>
          </w:p>
        </w:tc>
        <w:tc>
          <w:tcPr>
            <w:tcW w:w="1276" w:type="dxa"/>
            <w:tcBorders>
              <w:top w:val="nil"/>
              <w:left w:val="nil"/>
              <w:bottom w:val="single" w:sz="4" w:space="0" w:color="auto"/>
              <w:right w:val="single" w:sz="4" w:space="0" w:color="auto"/>
            </w:tcBorders>
          </w:tcPr>
          <w:p w:rsidR="00C534D7" w:rsidRDefault="008E4399" w:rsidP="0027302F">
            <w:r>
              <w:t>64487,2</w:t>
            </w:r>
          </w:p>
        </w:tc>
      </w:tr>
      <w:tr w:rsidR="00D742C2"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D742C2" w:rsidRPr="00104FEE" w:rsidRDefault="00895932" w:rsidP="0027302F">
            <w:r w:rsidRPr="00104FEE">
              <w:t>Функционирование  высшего должностного лица муниципального образования</w:t>
            </w:r>
          </w:p>
        </w:tc>
        <w:tc>
          <w:tcPr>
            <w:tcW w:w="708" w:type="dxa"/>
            <w:tcBorders>
              <w:top w:val="nil"/>
              <w:left w:val="nil"/>
              <w:bottom w:val="single" w:sz="4" w:space="0" w:color="auto"/>
              <w:right w:val="nil"/>
            </w:tcBorders>
            <w:shd w:val="clear" w:color="auto" w:fill="auto"/>
          </w:tcPr>
          <w:p w:rsidR="00D742C2" w:rsidRPr="00A0303A" w:rsidRDefault="00D742C2" w:rsidP="0027302F">
            <w:pPr>
              <w:rPr>
                <w:sz w:val="16"/>
                <w:szCs w:val="16"/>
              </w:rPr>
            </w:pPr>
            <w:r>
              <w:rPr>
                <w:sz w:val="16"/>
                <w:szCs w:val="16"/>
              </w:rPr>
              <w:t>0102</w:t>
            </w:r>
          </w:p>
        </w:tc>
        <w:tc>
          <w:tcPr>
            <w:tcW w:w="1134" w:type="dxa"/>
            <w:tcBorders>
              <w:top w:val="nil"/>
              <w:left w:val="single" w:sz="4" w:space="0" w:color="auto"/>
              <w:bottom w:val="single" w:sz="4" w:space="0" w:color="auto"/>
              <w:right w:val="single" w:sz="4" w:space="0" w:color="auto"/>
            </w:tcBorders>
            <w:shd w:val="clear" w:color="auto" w:fill="auto"/>
          </w:tcPr>
          <w:p w:rsidR="00D742C2" w:rsidRPr="00C52F58" w:rsidRDefault="008E4399" w:rsidP="00C534D7">
            <w:r>
              <w:t>2390,2</w:t>
            </w:r>
          </w:p>
        </w:tc>
        <w:tc>
          <w:tcPr>
            <w:tcW w:w="1134" w:type="dxa"/>
            <w:tcBorders>
              <w:top w:val="nil"/>
              <w:left w:val="nil"/>
              <w:bottom w:val="single" w:sz="4" w:space="0" w:color="auto"/>
              <w:right w:val="single" w:sz="4" w:space="0" w:color="auto"/>
            </w:tcBorders>
            <w:shd w:val="clear" w:color="auto" w:fill="auto"/>
            <w:noWrap/>
          </w:tcPr>
          <w:p w:rsidR="00D742C2" w:rsidRDefault="008E4399" w:rsidP="0027302F">
            <w:r>
              <w:t>2390,2</w:t>
            </w:r>
          </w:p>
        </w:tc>
        <w:tc>
          <w:tcPr>
            <w:tcW w:w="1276" w:type="dxa"/>
            <w:tcBorders>
              <w:top w:val="nil"/>
              <w:left w:val="nil"/>
              <w:bottom w:val="single" w:sz="4" w:space="0" w:color="auto"/>
              <w:right w:val="single" w:sz="4" w:space="0" w:color="auto"/>
            </w:tcBorders>
            <w:shd w:val="clear" w:color="auto" w:fill="auto"/>
            <w:noWrap/>
          </w:tcPr>
          <w:p w:rsidR="00D742C2" w:rsidRDefault="008E4399" w:rsidP="0027302F">
            <w:r>
              <w:t>2211,6</w:t>
            </w:r>
          </w:p>
        </w:tc>
        <w:tc>
          <w:tcPr>
            <w:tcW w:w="1276" w:type="dxa"/>
            <w:tcBorders>
              <w:top w:val="nil"/>
              <w:left w:val="nil"/>
              <w:bottom w:val="single" w:sz="4" w:space="0" w:color="auto"/>
              <w:right w:val="single" w:sz="4" w:space="0" w:color="auto"/>
            </w:tcBorders>
          </w:tcPr>
          <w:p w:rsidR="00D742C2" w:rsidRDefault="008E4399" w:rsidP="0027302F">
            <w:r>
              <w:t>2211,6</w:t>
            </w:r>
          </w:p>
        </w:tc>
        <w:tc>
          <w:tcPr>
            <w:tcW w:w="1276" w:type="dxa"/>
            <w:tcBorders>
              <w:top w:val="nil"/>
              <w:left w:val="nil"/>
              <w:bottom w:val="single" w:sz="4" w:space="0" w:color="auto"/>
              <w:right w:val="single" w:sz="4" w:space="0" w:color="auto"/>
            </w:tcBorders>
          </w:tcPr>
          <w:p w:rsidR="00D742C2" w:rsidRDefault="008E4399" w:rsidP="0027302F">
            <w:r>
              <w:t>2211,6</w:t>
            </w:r>
          </w:p>
        </w:tc>
      </w:tr>
      <w:tr w:rsidR="00D742C2"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D742C2" w:rsidRPr="00104FEE" w:rsidRDefault="00895932" w:rsidP="00895932">
            <w:r w:rsidRPr="00104FEE">
              <w:t>Функционирование администрации, Управления экономики, КСП</w:t>
            </w:r>
            <w:r w:rsidR="006F6DA6" w:rsidRPr="00104FEE">
              <w:t>, в том числе:</w:t>
            </w:r>
          </w:p>
        </w:tc>
        <w:tc>
          <w:tcPr>
            <w:tcW w:w="708" w:type="dxa"/>
            <w:tcBorders>
              <w:top w:val="nil"/>
              <w:left w:val="nil"/>
              <w:bottom w:val="single" w:sz="4" w:space="0" w:color="auto"/>
              <w:right w:val="nil"/>
            </w:tcBorders>
            <w:shd w:val="clear" w:color="auto" w:fill="auto"/>
          </w:tcPr>
          <w:p w:rsidR="00D742C2" w:rsidRPr="00A0303A" w:rsidRDefault="00895932" w:rsidP="0027302F">
            <w:pPr>
              <w:rPr>
                <w:sz w:val="16"/>
                <w:szCs w:val="16"/>
              </w:rPr>
            </w:pPr>
            <w:r>
              <w:rPr>
                <w:sz w:val="16"/>
                <w:szCs w:val="16"/>
              </w:rPr>
              <w:t>0104</w:t>
            </w:r>
          </w:p>
        </w:tc>
        <w:tc>
          <w:tcPr>
            <w:tcW w:w="1134" w:type="dxa"/>
            <w:tcBorders>
              <w:top w:val="nil"/>
              <w:left w:val="single" w:sz="4" w:space="0" w:color="auto"/>
              <w:bottom w:val="single" w:sz="4" w:space="0" w:color="auto"/>
              <w:right w:val="single" w:sz="4" w:space="0" w:color="auto"/>
            </w:tcBorders>
            <w:shd w:val="clear" w:color="auto" w:fill="auto"/>
          </w:tcPr>
          <w:p w:rsidR="00D742C2" w:rsidRPr="00C52F58" w:rsidRDefault="00104FEE" w:rsidP="00C534D7">
            <w:r>
              <w:t>52845,4</w:t>
            </w:r>
          </w:p>
        </w:tc>
        <w:tc>
          <w:tcPr>
            <w:tcW w:w="1134" w:type="dxa"/>
            <w:tcBorders>
              <w:top w:val="nil"/>
              <w:left w:val="nil"/>
              <w:bottom w:val="single" w:sz="4" w:space="0" w:color="auto"/>
              <w:right w:val="single" w:sz="4" w:space="0" w:color="auto"/>
            </w:tcBorders>
            <w:shd w:val="clear" w:color="auto" w:fill="auto"/>
            <w:noWrap/>
          </w:tcPr>
          <w:p w:rsidR="00D742C2" w:rsidRDefault="00104FEE" w:rsidP="0027302F">
            <w:r>
              <w:t>51345,0</w:t>
            </w:r>
          </w:p>
        </w:tc>
        <w:tc>
          <w:tcPr>
            <w:tcW w:w="1276" w:type="dxa"/>
            <w:tcBorders>
              <w:top w:val="nil"/>
              <w:left w:val="nil"/>
              <w:bottom w:val="single" w:sz="4" w:space="0" w:color="auto"/>
              <w:right w:val="single" w:sz="4" w:space="0" w:color="auto"/>
            </w:tcBorders>
            <w:shd w:val="clear" w:color="auto" w:fill="auto"/>
            <w:noWrap/>
          </w:tcPr>
          <w:p w:rsidR="00D742C2" w:rsidRDefault="00104FEE" w:rsidP="0027302F">
            <w:r>
              <w:t>53413,1</w:t>
            </w:r>
          </w:p>
        </w:tc>
        <w:tc>
          <w:tcPr>
            <w:tcW w:w="1276" w:type="dxa"/>
            <w:tcBorders>
              <w:top w:val="nil"/>
              <w:left w:val="nil"/>
              <w:bottom w:val="single" w:sz="4" w:space="0" w:color="auto"/>
              <w:right w:val="single" w:sz="4" w:space="0" w:color="auto"/>
            </w:tcBorders>
          </w:tcPr>
          <w:p w:rsidR="00D742C2" w:rsidRDefault="00104FEE" w:rsidP="0027302F">
            <w:r>
              <w:t>53413,1</w:t>
            </w:r>
          </w:p>
        </w:tc>
        <w:tc>
          <w:tcPr>
            <w:tcW w:w="1276" w:type="dxa"/>
            <w:tcBorders>
              <w:top w:val="nil"/>
              <w:left w:val="nil"/>
              <w:bottom w:val="single" w:sz="4" w:space="0" w:color="auto"/>
              <w:right w:val="single" w:sz="4" w:space="0" w:color="auto"/>
            </w:tcBorders>
          </w:tcPr>
          <w:p w:rsidR="00D742C2" w:rsidRDefault="00104FEE" w:rsidP="0027302F">
            <w:r>
              <w:t>53413,1</w:t>
            </w:r>
          </w:p>
        </w:tc>
      </w:tr>
      <w:tr w:rsidR="006F6DA6"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6F6DA6" w:rsidRPr="00A33497" w:rsidRDefault="006F6DA6" w:rsidP="0027302F">
            <w:r w:rsidRPr="00A33497">
              <w:t>Расходы на выплату персоналу</w:t>
            </w:r>
          </w:p>
        </w:tc>
        <w:tc>
          <w:tcPr>
            <w:tcW w:w="708" w:type="dxa"/>
            <w:tcBorders>
              <w:top w:val="nil"/>
              <w:left w:val="nil"/>
              <w:bottom w:val="single" w:sz="4" w:space="0" w:color="auto"/>
              <w:right w:val="nil"/>
            </w:tcBorders>
            <w:shd w:val="clear" w:color="auto" w:fill="auto"/>
          </w:tcPr>
          <w:p w:rsidR="00FC7748" w:rsidRDefault="00FC7748" w:rsidP="0027302F">
            <w:pPr>
              <w:rPr>
                <w:sz w:val="16"/>
                <w:szCs w:val="16"/>
              </w:rPr>
            </w:pPr>
            <w:r>
              <w:rPr>
                <w:sz w:val="16"/>
                <w:szCs w:val="16"/>
              </w:rPr>
              <w:t>0104</w:t>
            </w:r>
          </w:p>
          <w:p w:rsidR="006F6DA6" w:rsidRPr="00A0303A" w:rsidRDefault="00FC7748" w:rsidP="0027302F">
            <w:pPr>
              <w:rPr>
                <w:sz w:val="16"/>
                <w:szCs w:val="16"/>
              </w:rPr>
            </w:pPr>
            <w:r>
              <w:rPr>
                <w:sz w:val="16"/>
                <w:szCs w:val="16"/>
              </w:rPr>
              <w:t>0106</w:t>
            </w:r>
          </w:p>
        </w:tc>
        <w:tc>
          <w:tcPr>
            <w:tcW w:w="1134" w:type="dxa"/>
            <w:tcBorders>
              <w:top w:val="nil"/>
              <w:left w:val="single" w:sz="4" w:space="0" w:color="auto"/>
              <w:bottom w:val="single" w:sz="4" w:space="0" w:color="auto"/>
              <w:right w:val="single" w:sz="4" w:space="0" w:color="auto"/>
            </w:tcBorders>
            <w:shd w:val="clear" w:color="auto" w:fill="auto"/>
          </w:tcPr>
          <w:p w:rsidR="006F6DA6" w:rsidRDefault="00C01E5C" w:rsidP="003E52F0">
            <w:r>
              <w:t>43</w:t>
            </w:r>
            <w:r w:rsidR="003E52F0">
              <w:t>5</w:t>
            </w:r>
            <w:r>
              <w:t>02,8</w:t>
            </w:r>
          </w:p>
        </w:tc>
        <w:tc>
          <w:tcPr>
            <w:tcW w:w="1134" w:type="dxa"/>
            <w:tcBorders>
              <w:top w:val="nil"/>
              <w:left w:val="nil"/>
              <w:bottom w:val="single" w:sz="4" w:space="0" w:color="auto"/>
              <w:right w:val="single" w:sz="4" w:space="0" w:color="auto"/>
            </w:tcBorders>
            <w:shd w:val="clear" w:color="auto" w:fill="auto"/>
            <w:noWrap/>
          </w:tcPr>
          <w:p w:rsidR="006F6DA6" w:rsidRDefault="00C01E5C" w:rsidP="003E52F0">
            <w:r>
              <w:t>43</w:t>
            </w:r>
            <w:r w:rsidR="003E52F0">
              <w:t>5</w:t>
            </w:r>
            <w:r>
              <w:t>02,8</w:t>
            </w:r>
          </w:p>
        </w:tc>
        <w:tc>
          <w:tcPr>
            <w:tcW w:w="1276" w:type="dxa"/>
            <w:tcBorders>
              <w:top w:val="nil"/>
              <w:left w:val="nil"/>
              <w:bottom w:val="single" w:sz="4" w:space="0" w:color="auto"/>
              <w:right w:val="single" w:sz="4" w:space="0" w:color="auto"/>
            </w:tcBorders>
            <w:shd w:val="clear" w:color="auto" w:fill="auto"/>
            <w:noWrap/>
          </w:tcPr>
          <w:p w:rsidR="006F6DA6" w:rsidRDefault="00C43F73" w:rsidP="0027302F">
            <w:r>
              <w:t>46469,8</w:t>
            </w:r>
          </w:p>
        </w:tc>
        <w:tc>
          <w:tcPr>
            <w:tcW w:w="1276" w:type="dxa"/>
            <w:tcBorders>
              <w:top w:val="nil"/>
              <w:left w:val="nil"/>
              <w:bottom w:val="single" w:sz="4" w:space="0" w:color="auto"/>
              <w:right w:val="single" w:sz="4" w:space="0" w:color="auto"/>
            </w:tcBorders>
          </w:tcPr>
          <w:p w:rsidR="006F6DA6" w:rsidRDefault="002704FC" w:rsidP="0027302F">
            <w:r>
              <w:t>46469,8</w:t>
            </w:r>
          </w:p>
        </w:tc>
        <w:tc>
          <w:tcPr>
            <w:tcW w:w="1276" w:type="dxa"/>
            <w:tcBorders>
              <w:top w:val="nil"/>
              <w:left w:val="nil"/>
              <w:bottom w:val="single" w:sz="4" w:space="0" w:color="auto"/>
              <w:right w:val="single" w:sz="4" w:space="0" w:color="auto"/>
            </w:tcBorders>
          </w:tcPr>
          <w:p w:rsidR="006F6DA6" w:rsidRDefault="002704FC" w:rsidP="0027302F">
            <w:r>
              <w:t>46469,8</w:t>
            </w:r>
          </w:p>
        </w:tc>
      </w:tr>
      <w:tr w:rsidR="006F6DA6"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6F6DA6" w:rsidRPr="00A33497" w:rsidRDefault="006F6DA6" w:rsidP="0027302F">
            <w:r w:rsidRPr="00A33497">
              <w:t>Закупка товаров, работ и услуг для нужд администрации</w:t>
            </w:r>
          </w:p>
        </w:tc>
        <w:tc>
          <w:tcPr>
            <w:tcW w:w="708" w:type="dxa"/>
            <w:tcBorders>
              <w:top w:val="nil"/>
              <w:left w:val="nil"/>
              <w:bottom w:val="single" w:sz="4" w:space="0" w:color="auto"/>
              <w:right w:val="nil"/>
            </w:tcBorders>
            <w:shd w:val="clear" w:color="auto" w:fill="auto"/>
          </w:tcPr>
          <w:p w:rsidR="006F6DA6" w:rsidRPr="00A0303A" w:rsidRDefault="00FC7748" w:rsidP="0027302F">
            <w:pPr>
              <w:rPr>
                <w:sz w:val="16"/>
                <w:szCs w:val="16"/>
              </w:rPr>
            </w:pPr>
            <w:r>
              <w:rPr>
                <w:sz w:val="16"/>
                <w:szCs w:val="16"/>
              </w:rPr>
              <w:t>0104</w:t>
            </w:r>
          </w:p>
        </w:tc>
        <w:tc>
          <w:tcPr>
            <w:tcW w:w="1134" w:type="dxa"/>
            <w:tcBorders>
              <w:top w:val="nil"/>
              <w:left w:val="single" w:sz="4" w:space="0" w:color="auto"/>
              <w:bottom w:val="single" w:sz="4" w:space="0" w:color="auto"/>
              <w:right w:val="single" w:sz="4" w:space="0" w:color="auto"/>
            </w:tcBorders>
            <w:shd w:val="clear" w:color="auto" w:fill="auto"/>
          </w:tcPr>
          <w:p w:rsidR="006F6DA6" w:rsidRPr="00C52F58" w:rsidRDefault="00C01E5C" w:rsidP="003E52F0">
            <w:r>
              <w:t>84</w:t>
            </w:r>
            <w:r w:rsidR="003E52F0">
              <w:t>8</w:t>
            </w:r>
            <w:r>
              <w:t>1,5</w:t>
            </w:r>
          </w:p>
        </w:tc>
        <w:tc>
          <w:tcPr>
            <w:tcW w:w="1134" w:type="dxa"/>
            <w:tcBorders>
              <w:top w:val="nil"/>
              <w:left w:val="nil"/>
              <w:bottom w:val="single" w:sz="4" w:space="0" w:color="auto"/>
              <w:right w:val="single" w:sz="4" w:space="0" w:color="auto"/>
            </w:tcBorders>
            <w:shd w:val="clear" w:color="auto" w:fill="auto"/>
            <w:noWrap/>
          </w:tcPr>
          <w:p w:rsidR="006F6DA6" w:rsidRDefault="003E52F0" w:rsidP="003E52F0">
            <w:r>
              <w:t>6981,1</w:t>
            </w:r>
          </w:p>
        </w:tc>
        <w:tc>
          <w:tcPr>
            <w:tcW w:w="1276" w:type="dxa"/>
            <w:tcBorders>
              <w:top w:val="nil"/>
              <w:left w:val="nil"/>
              <w:bottom w:val="single" w:sz="4" w:space="0" w:color="auto"/>
              <w:right w:val="single" w:sz="4" w:space="0" w:color="auto"/>
            </w:tcBorders>
            <w:shd w:val="clear" w:color="auto" w:fill="auto"/>
            <w:noWrap/>
          </w:tcPr>
          <w:p w:rsidR="006F6DA6" w:rsidRDefault="00C43F73" w:rsidP="00C43F73">
            <w:r>
              <w:t>6273,6</w:t>
            </w:r>
          </w:p>
        </w:tc>
        <w:tc>
          <w:tcPr>
            <w:tcW w:w="1276" w:type="dxa"/>
            <w:tcBorders>
              <w:top w:val="nil"/>
              <w:left w:val="nil"/>
              <w:bottom w:val="single" w:sz="4" w:space="0" w:color="auto"/>
              <w:right w:val="single" w:sz="4" w:space="0" w:color="auto"/>
            </w:tcBorders>
          </w:tcPr>
          <w:p w:rsidR="006F6DA6" w:rsidRDefault="00C01E5C" w:rsidP="0027302F">
            <w:r>
              <w:t>6712,7</w:t>
            </w:r>
          </w:p>
        </w:tc>
        <w:tc>
          <w:tcPr>
            <w:tcW w:w="1276" w:type="dxa"/>
            <w:tcBorders>
              <w:top w:val="nil"/>
              <w:left w:val="nil"/>
              <w:bottom w:val="single" w:sz="4" w:space="0" w:color="auto"/>
              <w:right w:val="single" w:sz="4" w:space="0" w:color="auto"/>
            </w:tcBorders>
          </w:tcPr>
          <w:p w:rsidR="006F6DA6" w:rsidRDefault="00C01E5C" w:rsidP="0027302F">
            <w:r>
              <w:t>6712,7</w:t>
            </w:r>
          </w:p>
        </w:tc>
      </w:tr>
      <w:tr w:rsidR="003E52F0"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3E52F0" w:rsidRPr="00A33497" w:rsidRDefault="003E52F0" w:rsidP="0027302F">
            <w:r>
              <w:t>Социальное обеспечение населения</w:t>
            </w:r>
          </w:p>
        </w:tc>
        <w:tc>
          <w:tcPr>
            <w:tcW w:w="708" w:type="dxa"/>
            <w:tcBorders>
              <w:top w:val="nil"/>
              <w:left w:val="nil"/>
              <w:bottom w:val="single" w:sz="4" w:space="0" w:color="auto"/>
              <w:right w:val="nil"/>
            </w:tcBorders>
            <w:shd w:val="clear" w:color="auto" w:fill="auto"/>
          </w:tcPr>
          <w:p w:rsidR="003E52F0" w:rsidRDefault="003E52F0" w:rsidP="0027302F">
            <w:pPr>
              <w:rPr>
                <w:sz w:val="16"/>
                <w:szCs w:val="16"/>
              </w:rPr>
            </w:pPr>
            <w:r>
              <w:rPr>
                <w:sz w:val="16"/>
                <w:szCs w:val="16"/>
              </w:rPr>
              <w:t>0104</w:t>
            </w:r>
          </w:p>
        </w:tc>
        <w:tc>
          <w:tcPr>
            <w:tcW w:w="1134" w:type="dxa"/>
            <w:tcBorders>
              <w:top w:val="nil"/>
              <w:left w:val="single" w:sz="4" w:space="0" w:color="auto"/>
              <w:bottom w:val="single" w:sz="4" w:space="0" w:color="auto"/>
              <w:right w:val="single" w:sz="4" w:space="0" w:color="auto"/>
            </w:tcBorders>
            <w:shd w:val="clear" w:color="auto" w:fill="auto"/>
          </w:tcPr>
          <w:p w:rsidR="003E52F0" w:rsidRDefault="003E52F0" w:rsidP="00C534D7">
            <w:r>
              <w:t>50,0</w:t>
            </w:r>
          </w:p>
        </w:tc>
        <w:tc>
          <w:tcPr>
            <w:tcW w:w="1134" w:type="dxa"/>
            <w:tcBorders>
              <w:top w:val="nil"/>
              <w:left w:val="nil"/>
              <w:bottom w:val="single" w:sz="4" w:space="0" w:color="auto"/>
              <w:right w:val="single" w:sz="4" w:space="0" w:color="auto"/>
            </w:tcBorders>
            <w:shd w:val="clear" w:color="auto" w:fill="auto"/>
            <w:noWrap/>
          </w:tcPr>
          <w:p w:rsidR="003E52F0" w:rsidRDefault="003E52F0" w:rsidP="0027302F">
            <w:r>
              <w:t>50,0</w:t>
            </w:r>
          </w:p>
        </w:tc>
        <w:tc>
          <w:tcPr>
            <w:tcW w:w="1276" w:type="dxa"/>
            <w:tcBorders>
              <w:top w:val="nil"/>
              <w:left w:val="nil"/>
              <w:bottom w:val="single" w:sz="4" w:space="0" w:color="auto"/>
              <w:right w:val="single" w:sz="4" w:space="0" w:color="auto"/>
            </w:tcBorders>
            <w:shd w:val="clear" w:color="auto" w:fill="auto"/>
            <w:noWrap/>
          </w:tcPr>
          <w:p w:rsidR="003E52F0" w:rsidRDefault="003E52F0" w:rsidP="00C43F73">
            <w:r>
              <w:t>0,0</w:t>
            </w:r>
          </w:p>
        </w:tc>
        <w:tc>
          <w:tcPr>
            <w:tcW w:w="1276" w:type="dxa"/>
            <w:tcBorders>
              <w:top w:val="nil"/>
              <w:left w:val="nil"/>
              <w:bottom w:val="single" w:sz="4" w:space="0" w:color="auto"/>
              <w:right w:val="single" w:sz="4" w:space="0" w:color="auto"/>
            </w:tcBorders>
          </w:tcPr>
          <w:p w:rsidR="003E52F0" w:rsidRDefault="003E52F0" w:rsidP="0027302F">
            <w:r>
              <w:t>0,0</w:t>
            </w:r>
          </w:p>
        </w:tc>
        <w:tc>
          <w:tcPr>
            <w:tcW w:w="1276" w:type="dxa"/>
            <w:tcBorders>
              <w:top w:val="nil"/>
              <w:left w:val="nil"/>
              <w:bottom w:val="single" w:sz="4" w:space="0" w:color="auto"/>
              <w:right w:val="single" w:sz="4" w:space="0" w:color="auto"/>
            </w:tcBorders>
          </w:tcPr>
          <w:p w:rsidR="003E52F0" w:rsidRDefault="003E52F0" w:rsidP="0027302F">
            <w:r>
              <w:t>0,0</w:t>
            </w:r>
          </w:p>
        </w:tc>
      </w:tr>
      <w:tr w:rsidR="006F6DA6"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6F6DA6" w:rsidRPr="00A33497" w:rsidRDefault="006F6DA6" w:rsidP="0027302F">
            <w:r w:rsidRPr="00A33497">
              <w:t>Уплата налогов, сборов</w:t>
            </w:r>
          </w:p>
        </w:tc>
        <w:tc>
          <w:tcPr>
            <w:tcW w:w="708" w:type="dxa"/>
            <w:tcBorders>
              <w:top w:val="nil"/>
              <w:left w:val="nil"/>
              <w:bottom w:val="single" w:sz="4" w:space="0" w:color="auto"/>
              <w:right w:val="nil"/>
            </w:tcBorders>
            <w:shd w:val="clear" w:color="auto" w:fill="auto"/>
          </w:tcPr>
          <w:p w:rsidR="006F6DA6" w:rsidRPr="00A0303A" w:rsidRDefault="00FC7748" w:rsidP="0027302F">
            <w:pPr>
              <w:rPr>
                <w:sz w:val="16"/>
                <w:szCs w:val="16"/>
              </w:rPr>
            </w:pPr>
            <w:r>
              <w:rPr>
                <w:sz w:val="16"/>
                <w:szCs w:val="16"/>
              </w:rPr>
              <w:t>0104</w:t>
            </w:r>
          </w:p>
        </w:tc>
        <w:tc>
          <w:tcPr>
            <w:tcW w:w="1134" w:type="dxa"/>
            <w:tcBorders>
              <w:top w:val="nil"/>
              <w:left w:val="single" w:sz="4" w:space="0" w:color="auto"/>
              <w:bottom w:val="single" w:sz="4" w:space="0" w:color="auto"/>
              <w:right w:val="single" w:sz="4" w:space="0" w:color="auto"/>
            </w:tcBorders>
            <w:shd w:val="clear" w:color="auto" w:fill="auto"/>
          </w:tcPr>
          <w:p w:rsidR="006F6DA6" w:rsidRPr="00C52F58" w:rsidRDefault="00C01E5C" w:rsidP="00C534D7">
            <w:r>
              <w:t>372,0</w:t>
            </w:r>
          </w:p>
        </w:tc>
        <w:tc>
          <w:tcPr>
            <w:tcW w:w="1134" w:type="dxa"/>
            <w:tcBorders>
              <w:top w:val="nil"/>
              <w:left w:val="nil"/>
              <w:bottom w:val="single" w:sz="4" w:space="0" w:color="auto"/>
              <w:right w:val="single" w:sz="4" w:space="0" w:color="auto"/>
            </w:tcBorders>
            <w:shd w:val="clear" w:color="auto" w:fill="auto"/>
            <w:noWrap/>
          </w:tcPr>
          <w:p w:rsidR="006F6DA6" w:rsidRDefault="00C01E5C" w:rsidP="0027302F">
            <w:r>
              <w:t>372,0</w:t>
            </w:r>
          </w:p>
        </w:tc>
        <w:tc>
          <w:tcPr>
            <w:tcW w:w="1276" w:type="dxa"/>
            <w:tcBorders>
              <w:top w:val="nil"/>
              <w:left w:val="nil"/>
              <w:bottom w:val="single" w:sz="4" w:space="0" w:color="auto"/>
              <w:right w:val="single" w:sz="4" w:space="0" w:color="auto"/>
            </w:tcBorders>
            <w:shd w:val="clear" w:color="auto" w:fill="auto"/>
            <w:noWrap/>
          </w:tcPr>
          <w:p w:rsidR="006F6DA6" w:rsidRDefault="00C43F73" w:rsidP="0027302F">
            <w:r>
              <w:t>230,6</w:t>
            </w:r>
          </w:p>
        </w:tc>
        <w:tc>
          <w:tcPr>
            <w:tcW w:w="1276" w:type="dxa"/>
            <w:tcBorders>
              <w:top w:val="nil"/>
              <w:left w:val="nil"/>
              <w:bottom w:val="single" w:sz="4" w:space="0" w:color="auto"/>
              <w:right w:val="single" w:sz="4" w:space="0" w:color="auto"/>
            </w:tcBorders>
          </w:tcPr>
          <w:p w:rsidR="006F6DA6" w:rsidRDefault="00104FEE" w:rsidP="0027302F">
            <w:r>
              <w:t>230,6</w:t>
            </w:r>
          </w:p>
        </w:tc>
        <w:tc>
          <w:tcPr>
            <w:tcW w:w="1276" w:type="dxa"/>
            <w:tcBorders>
              <w:top w:val="nil"/>
              <w:left w:val="nil"/>
              <w:bottom w:val="single" w:sz="4" w:space="0" w:color="auto"/>
              <w:right w:val="single" w:sz="4" w:space="0" w:color="auto"/>
            </w:tcBorders>
          </w:tcPr>
          <w:p w:rsidR="006F6DA6" w:rsidRDefault="00104FEE" w:rsidP="0027302F">
            <w:r>
              <w:t>230,6</w:t>
            </w:r>
          </w:p>
        </w:tc>
      </w:tr>
      <w:tr w:rsidR="006F6DA6"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6F6DA6" w:rsidRPr="00A33497" w:rsidRDefault="006F6DA6" w:rsidP="0027302F">
            <w:r w:rsidRPr="00A33497">
              <w:t>Прочие МБТ</w:t>
            </w:r>
          </w:p>
        </w:tc>
        <w:tc>
          <w:tcPr>
            <w:tcW w:w="708" w:type="dxa"/>
            <w:tcBorders>
              <w:top w:val="nil"/>
              <w:left w:val="nil"/>
              <w:bottom w:val="single" w:sz="4" w:space="0" w:color="auto"/>
              <w:right w:val="nil"/>
            </w:tcBorders>
            <w:shd w:val="clear" w:color="auto" w:fill="auto"/>
          </w:tcPr>
          <w:p w:rsidR="006F6DA6" w:rsidRPr="00A0303A" w:rsidRDefault="00FC7748" w:rsidP="0027302F">
            <w:pPr>
              <w:rPr>
                <w:sz w:val="16"/>
                <w:szCs w:val="16"/>
              </w:rPr>
            </w:pPr>
            <w:r>
              <w:rPr>
                <w:sz w:val="16"/>
                <w:szCs w:val="16"/>
              </w:rPr>
              <w:t>0104</w:t>
            </w:r>
          </w:p>
        </w:tc>
        <w:tc>
          <w:tcPr>
            <w:tcW w:w="1134" w:type="dxa"/>
            <w:tcBorders>
              <w:top w:val="nil"/>
              <w:left w:val="single" w:sz="4" w:space="0" w:color="auto"/>
              <w:bottom w:val="single" w:sz="4" w:space="0" w:color="auto"/>
              <w:right w:val="single" w:sz="4" w:space="0" w:color="auto"/>
            </w:tcBorders>
            <w:shd w:val="clear" w:color="auto" w:fill="auto"/>
          </w:tcPr>
          <w:p w:rsidR="006F6DA6" w:rsidRPr="00C52F58" w:rsidRDefault="00C01E5C" w:rsidP="00C534D7">
            <w:r>
              <w:t>439,1</w:t>
            </w:r>
          </w:p>
        </w:tc>
        <w:tc>
          <w:tcPr>
            <w:tcW w:w="1134" w:type="dxa"/>
            <w:tcBorders>
              <w:top w:val="nil"/>
              <w:left w:val="nil"/>
              <w:bottom w:val="single" w:sz="4" w:space="0" w:color="auto"/>
              <w:right w:val="single" w:sz="4" w:space="0" w:color="auto"/>
            </w:tcBorders>
            <w:shd w:val="clear" w:color="auto" w:fill="auto"/>
            <w:noWrap/>
          </w:tcPr>
          <w:p w:rsidR="006F6DA6" w:rsidRDefault="00C01E5C" w:rsidP="0027302F">
            <w:r>
              <w:t>439,1</w:t>
            </w:r>
          </w:p>
        </w:tc>
        <w:tc>
          <w:tcPr>
            <w:tcW w:w="1276" w:type="dxa"/>
            <w:tcBorders>
              <w:top w:val="nil"/>
              <w:left w:val="nil"/>
              <w:bottom w:val="single" w:sz="4" w:space="0" w:color="auto"/>
              <w:right w:val="single" w:sz="4" w:space="0" w:color="auto"/>
            </w:tcBorders>
            <w:shd w:val="clear" w:color="auto" w:fill="auto"/>
            <w:noWrap/>
          </w:tcPr>
          <w:p w:rsidR="006F6DA6" w:rsidRDefault="002704FC" w:rsidP="0027302F">
            <w:r>
              <w:t>439,1</w:t>
            </w:r>
          </w:p>
        </w:tc>
        <w:tc>
          <w:tcPr>
            <w:tcW w:w="1276" w:type="dxa"/>
            <w:tcBorders>
              <w:top w:val="nil"/>
              <w:left w:val="nil"/>
              <w:bottom w:val="single" w:sz="4" w:space="0" w:color="auto"/>
              <w:right w:val="single" w:sz="4" w:space="0" w:color="auto"/>
            </w:tcBorders>
          </w:tcPr>
          <w:p w:rsidR="006F6DA6" w:rsidRDefault="002704FC" w:rsidP="0027302F">
            <w:r>
              <w:t>0,0</w:t>
            </w:r>
          </w:p>
        </w:tc>
        <w:tc>
          <w:tcPr>
            <w:tcW w:w="1276" w:type="dxa"/>
            <w:tcBorders>
              <w:top w:val="nil"/>
              <w:left w:val="nil"/>
              <w:bottom w:val="single" w:sz="4" w:space="0" w:color="auto"/>
              <w:right w:val="single" w:sz="4" w:space="0" w:color="auto"/>
            </w:tcBorders>
          </w:tcPr>
          <w:p w:rsidR="006F6DA6" w:rsidRDefault="002704FC" w:rsidP="0027302F">
            <w:r>
              <w:t>0,0</w:t>
            </w:r>
          </w:p>
        </w:tc>
      </w:tr>
      <w:tr w:rsidR="00C87F39"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C87F39" w:rsidRPr="00104FEE" w:rsidRDefault="00C87F39" w:rsidP="0027302F">
            <w:r w:rsidRPr="00104FEE">
              <w:t>Резервный фонд администрации</w:t>
            </w:r>
          </w:p>
        </w:tc>
        <w:tc>
          <w:tcPr>
            <w:tcW w:w="708" w:type="dxa"/>
            <w:tcBorders>
              <w:top w:val="nil"/>
              <w:left w:val="nil"/>
              <w:bottom w:val="single" w:sz="4" w:space="0" w:color="auto"/>
              <w:right w:val="nil"/>
            </w:tcBorders>
            <w:shd w:val="clear" w:color="auto" w:fill="auto"/>
          </w:tcPr>
          <w:p w:rsidR="00C87F39" w:rsidRPr="00A0303A" w:rsidRDefault="00FC7748" w:rsidP="0027302F">
            <w:pPr>
              <w:rPr>
                <w:sz w:val="16"/>
                <w:szCs w:val="16"/>
              </w:rPr>
            </w:pPr>
            <w:r>
              <w:rPr>
                <w:sz w:val="16"/>
                <w:szCs w:val="16"/>
              </w:rPr>
              <w:t>0111</w:t>
            </w:r>
          </w:p>
        </w:tc>
        <w:tc>
          <w:tcPr>
            <w:tcW w:w="1134" w:type="dxa"/>
            <w:tcBorders>
              <w:top w:val="nil"/>
              <w:left w:val="single" w:sz="4" w:space="0" w:color="auto"/>
              <w:bottom w:val="single" w:sz="4" w:space="0" w:color="auto"/>
              <w:right w:val="single" w:sz="4" w:space="0" w:color="auto"/>
            </w:tcBorders>
            <w:shd w:val="clear" w:color="auto" w:fill="auto"/>
          </w:tcPr>
          <w:p w:rsidR="00C87F39" w:rsidRDefault="002704FC" w:rsidP="00C534D7">
            <w:r>
              <w:t>69,2</w:t>
            </w:r>
          </w:p>
        </w:tc>
        <w:tc>
          <w:tcPr>
            <w:tcW w:w="1134" w:type="dxa"/>
            <w:tcBorders>
              <w:top w:val="nil"/>
              <w:left w:val="nil"/>
              <w:bottom w:val="single" w:sz="4" w:space="0" w:color="auto"/>
              <w:right w:val="single" w:sz="4" w:space="0" w:color="auto"/>
            </w:tcBorders>
            <w:shd w:val="clear" w:color="auto" w:fill="auto"/>
            <w:noWrap/>
          </w:tcPr>
          <w:p w:rsidR="00C87F39" w:rsidRDefault="002704FC" w:rsidP="0027302F">
            <w:r>
              <w:t>69,2</w:t>
            </w:r>
          </w:p>
        </w:tc>
        <w:tc>
          <w:tcPr>
            <w:tcW w:w="1276" w:type="dxa"/>
            <w:tcBorders>
              <w:top w:val="nil"/>
              <w:left w:val="nil"/>
              <w:bottom w:val="single" w:sz="4" w:space="0" w:color="auto"/>
              <w:right w:val="single" w:sz="4" w:space="0" w:color="auto"/>
            </w:tcBorders>
            <w:shd w:val="clear" w:color="auto" w:fill="auto"/>
            <w:noWrap/>
          </w:tcPr>
          <w:p w:rsidR="00C87F39" w:rsidRDefault="00C87F39" w:rsidP="0027302F">
            <w:r>
              <w:t>500,0</w:t>
            </w:r>
          </w:p>
        </w:tc>
        <w:tc>
          <w:tcPr>
            <w:tcW w:w="1276" w:type="dxa"/>
            <w:tcBorders>
              <w:top w:val="nil"/>
              <w:left w:val="nil"/>
              <w:bottom w:val="single" w:sz="4" w:space="0" w:color="auto"/>
              <w:right w:val="single" w:sz="4" w:space="0" w:color="auto"/>
            </w:tcBorders>
          </w:tcPr>
          <w:p w:rsidR="00C87F39" w:rsidRDefault="00C87F39" w:rsidP="0027302F">
            <w:r>
              <w:t>500,0</w:t>
            </w:r>
          </w:p>
        </w:tc>
        <w:tc>
          <w:tcPr>
            <w:tcW w:w="1276" w:type="dxa"/>
            <w:tcBorders>
              <w:top w:val="nil"/>
              <w:left w:val="nil"/>
              <w:bottom w:val="single" w:sz="4" w:space="0" w:color="auto"/>
              <w:right w:val="single" w:sz="4" w:space="0" w:color="auto"/>
            </w:tcBorders>
          </w:tcPr>
          <w:p w:rsidR="00C87F39" w:rsidRDefault="00C87F39" w:rsidP="0027302F">
            <w:r>
              <w:t>500,0</w:t>
            </w:r>
          </w:p>
        </w:tc>
      </w:tr>
      <w:tr w:rsidR="00C87F39"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C87F39" w:rsidRPr="00104FEE" w:rsidRDefault="00C87F39" w:rsidP="0027302F">
            <w:r w:rsidRPr="00104FEE">
              <w:lastRenderedPageBreak/>
              <w:t>Другие общегосударственные вопросы</w:t>
            </w:r>
          </w:p>
        </w:tc>
        <w:tc>
          <w:tcPr>
            <w:tcW w:w="708" w:type="dxa"/>
            <w:tcBorders>
              <w:top w:val="nil"/>
              <w:left w:val="nil"/>
              <w:bottom w:val="single" w:sz="4" w:space="0" w:color="auto"/>
              <w:right w:val="nil"/>
            </w:tcBorders>
            <w:shd w:val="clear" w:color="auto" w:fill="auto"/>
          </w:tcPr>
          <w:p w:rsidR="00C87F39" w:rsidRPr="00A0303A" w:rsidRDefault="00FC7748" w:rsidP="0027302F">
            <w:pPr>
              <w:rPr>
                <w:sz w:val="16"/>
                <w:szCs w:val="16"/>
              </w:rPr>
            </w:pPr>
            <w:r>
              <w:rPr>
                <w:sz w:val="16"/>
                <w:szCs w:val="16"/>
              </w:rPr>
              <w:t>0113</w:t>
            </w:r>
          </w:p>
        </w:tc>
        <w:tc>
          <w:tcPr>
            <w:tcW w:w="1134" w:type="dxa"/>
            <w:tcBorders>
              <w:top w:val="nil"/>
              <w:left w:val="single" w:sz="4" w:space="0" w:color="auto"/>
              <w:bottom w:val="single" w:sz="4" w:space="0" w:color="auto"/>
              <w:right w:val="single" w:sz="4" w:space="0" w:color="auto"/>
            </w:tcBorders>
            <w:shd w:val="clear" w:color="auto" w:fill="auto"/>
          </w:tcPr>
          <w:p w:rsidR="00C87F39" w:rsidRDefault="002704FC" w:rsidP="00CC3AD4">
            <w:r>
              <w:t>8276,4</w:t>
            </w:r>
          </w:p>
        </w:tc>
        <w:tc>
          <w:tcPr>
            <w:tcW w:w="1134" w:type="dxa"/>
            <w:tcBorders>
              <w:top w:val="nil"/>
              <w:left w:val="nil"/>
              <w:bottom w:val="single" w:sz="4" w:space="0" w:color="auto"/>
              <w:right w:val="single" w:sz="4" w:space="0" w:color="auto"/>
            </w:tcBorders>
            <w:shd w:val="clear" w:color="auto" w:fill="auto"/>
            <w:noWrap/>
          </w:tcPr>
          <w:p w:rsidR="00C87F39" w:rsidRDefault="002704FC" w:rsidP="0027302F">
            <w:r>
              <w:t>7276,0</w:t>
            </w:r>
          </w:p>
        </w:tc>
        <w:tc>
          <w:tcPr>
            <w:tcW w:w="1276" w:type="dxa"/>
            <w:tcBorders>
              <w:top w:val="nil"/>
              <w:left w:val="nil"/>
              <w:bottom w:val="single" w:sz="4" w:space="0" w:color="auto"/>
              <w:right w:val="single" w:sz="4" w:space="0" w:color="auto"/>
            </w:tcBorders>
            <w:shd w:val="clear" w:color="auto" w:fill="auto"/>
            <w:noWrap/>
          </w:tcPr>
          <w:p w:rsidR="00C87F39" w:rsidRDefault="002704FC" w:rsidP="0027302F">
            <w:r>
              <w:t>5650,3</w:t>
            </w:r>
          </w:p>
        </w:tc>
        <w:tc>
          <w:tcPr>
            <w:tcW w:w="1276" w:type="dxa"/>
            <w:tcBorders>
              <w:top w:val="nil"/>
              <w:left w:val="nil"/>
              <w:bottom w:val="single" w:sz="4" w:space="0" w:color="auto"/>
              <w:right w:val="single" w:sz="4" w:space="0" w:color="auto"/>
            </w:tcBorders>
          </w:tcPr>
          <w:p w:rsidR="00C87F39" w:rsidRDefault="002704FC" w:rsidP="0027302F">
            <w:r>
              <w:t>5362,5</w:t>
            </w:r>
          </w:p>
        </w:tc>
        <w:tc>
          <w:tcPr>
            <w:tcW w:w="1276" w:type="dxa"/>
            <w:tcBorders>
              <w:top w:val="nil"/>
              <w:left w:val="nil"/>
              <w:bottom w:val="single" w:sz="4" w:space="0" w:color="auto"/>
              <w:right w:val="single" w:sz="4" w:space="0" w:color="auto"/>
            </w:tcBorders>
          </w:tcPr>
          <w:p w:rsidR="00C87F39" w:rsidRPr="00C87F39" w:rsidRDefault="002704FC" w:rsidP="00C87F39">
            <w:r>
              <w:t>8362,5</w:t>
            </w:r>
          </w:p>
        </w:tc>
      </w:tr>
      <w:tr w:rsidR="00AB5B83" w:rsidRPr="00C52F58" w:rsidTr="00D742C2">
        <w:trPr>
          <w:trHeight w:val="397"/>
        </w:trPr>
        <w:tc>
          <w:tcPr>
            <w:tcW w:w="2709" w:type="dxa"/>
            <w:tcBorders>
              <w:top w:val="nil"/>
              <w:left w:val="single" w:sz="4" w:space="0" w:color="auto"/>
              <w:bottom w:val="single" w:sz="4" w:space="0" w:color="auto"/>
              <w:right w:val="single" w:sz="4" w:space="0" w:color="auto"/>
            </w:tcBorders>
            <w:shd w:val="clear" w:color="auto" w:fill="auto"/>
            <w:vAlign w:val="center"/>
          </w:tcPr>
          <w:p w:rsidR="00AB5B83" w:rsidRPr="00AB5B83" w:rsidRDefault="00AB5B83" w:rsidP="0027302F">
            <w:pPr>
              <w:rPr>
                <w:b/>
              </w:rPr>
            </w:pPr>
            <w:r w:rsidRPr="00AB5B83">
              <w:rPr>
                <w:b/>
              </w:rPr>
              <w:t>Национальная безопасность</w:t>
            </w:r>
          </w:p>
        </w:tc>
        <w:tc>
          <w:tcPr>
            <w:tcW w:w="708" w:type="dxa"/>
            <w:tcBorders>
              <w:top w:val="nil"/>
              <w:left w:val="nil"/>
              <w:bottom w:val="single" w:sz="4" w:space="0" w:color="auto"/>
              <w:right w:val="nil"/>
            </w:tcBorders>
            <w:shd w:val="clear" w:color="auto" w:fill="auto"/>
          </w:tcPr>
          <w:p w:rsidR="00AB5B83" w:rsidRDefault="00AB5B83" w:rsidP="0027302F">
            <w:pPr>
              <w:rPr>
                <w:sz w:val="16"/>
                <w:szCs w:val="16"/>
              </w:rPr>
            </w:pPr>
            <w:r>
              <w:rPr>
                <w:sz w:val="16"/>
                <w:szCs w:val="16"/>
              </w:rPr>
              <w:t>03</w:t>
            </w:r>
          </w:p>
        </w:tc>
        <w:tc>
          <w:tcPr>
            <w:tcW w:w="1134" w:type="dxa"/>
            <w:tcBorders>
              <w:top w:val="nil"/>
              <w:left w:val="single" w:sz="4" w:space="0" w:color="auto"/>
              <w:bottom w:val="single" w:sz="4" w:space="0" w:color="auto"/>
              <w:right w:val="single" w:sz="4" w:space="0" w:color="auto"/>
            </w:tcBorders>
            <w:shd w:val="clear" w:color="auto" w:fill="auto"/>
          </w:tcPr>
          <w:p w:rsidR="00AB5B83" w:rsidRDefault="00AB5B83" w:rsidP="00CC3AD4">
            <w:r>
              <w:t>401,3</w:t>
            </w:r>
          </w:p>
        </w:tc>
        <w:tc>
          <w:tcPr>
            <w:tcW w:w="1134" w:type="dxa"/>
            <w:tcBorders>
              <w:top w:val="nil"/>
              <w:left w:val="nil"/>
              <w:bottom w:val="single" w:sz="4" w:space="0" w:color="auto"/>
              <w:right w:val="single" w:sz="4" w:space="0" w:color="auto"/>
            </w:tcBorders>
            <w:shd w:val="clear" w:color="auto" w:fill="auto"/>
            <w:noWrap/>
          </w:tcPr>
          <w:p w:rsidR="00AB5B83" w:rsidRDefault="00AB5B83" w:rsidP="0027302F">
            <w:r>
              <w:t>0,0</w:t>
            </w:r>
          </w:p>
        </w:tc>
        <w:tc>
          <w:tcPr>
            <w:tcW w:w="1276" w:type="dxa"/>
            <w:tcBorders>
              <w:top w:val="nil"/>
              <w:left w:val="nil"/>
              <w:bottom w:val="single" w:sz="4" w:space="0" w:color="auto"/>
              <w:right w:val="single" w:sz="4" w:space="0" w:color="auto"/>
            </w:tcBorders>
            <w:shd w:val="clear" w:color="auto" w:fill="auto"/>
            <w:noWrap/>
          </w:tcPr>
          <w:p w:rsidR="00AB5B83" w:rsidRDefault="00AB5B83" w:rsidP="0027302F">
            <w:r>
              <w:t>401,3</w:t>
            </w:r>
          </w:p>
        </w:tc>
        <w:tc>
          <w:tcPr>
            <w:tcW w:w="1276" w:type="dxa"/>
            <w:tcBorders>
              <w:top w:val="nil"/>
              <w:left w:val="nil"/>
              <w:bottom w:val="single" w:sz="4" w:space="0" w:color="auto"/>
              <w:right w:val="single" w:sz="4" w:space="0" w:color="auto"/>
            </w:tcBorders>
          </w:tcPr>
          <w:p w:rsidR="00AB5B83" w:rsidRDefault="00AB5B83" w:rsidP="0027302F">
            <w:r>
              <w:t>401,3</w:t>
            </w:r>
          </w:p>
        </w:tc>
        <w:tc>
          <w:tcPr>
            <w:tcW w:w="1276" w:type="dxa"/>
            <w:tcBorders>
              <w:top w:val="nil"/>
              <w:left w:val="nil"/>
              <w:bottom w:val="single" w:sz="4" w:space="0" w:color="auto"/>
              <w:right w:val="single" w:sz="4" w:space="0" w:color="auto"/>
            </w:tcBorders>
          </w:tcPr>
          <w:p w:rsidR="00AB5B83" w:rsidRDefault="00AB5B83" w:rsidP="00C87F39">
            <w:r>
              <w:t>401,3</w:t>
            </w:r>
          </w:p>
        </w:tc>
      </w:tr>
      <w:tr w:rsidR="006F6DA6" w:rsidRPr="00C52F58" w:rsidTr="00D742C2">
        <w:trPr>
          <w:trHeight w:val="243"/>
        </w:trPr>
        <w:tc>
          <w:tcPr>
            <w:tcW w:w="2709" w:type="dxa"/>
            <w:tcBorders>
              <w:top w:val="single" w:sz="4" w:space="0" w:color="auto"/>
              <w:left w:val="single" w:sz="4" w:space="0" w:color="auto"/>
              <w:bottom w:val="single" w:sz="4" w:space="0" w:color="auto"/>
              <w:right w:val="single" w:sz="4" w:space="0" w:color="auto"/>
            </w:tcBorders>
            <w:shd w:val="clear" w:color="auto" w:fill="auto"/>
          </w:tcPr>
          <w:p w:rsidR="006F6DA6" w:rsidRPr="00C52F58" w:rsidRDefault="006F6DA6" w:rsidP="0027302F">
            <w:pPr>
              <w:rPr>
                <w:b/>
                <w:bCs/>
                <w:color w:val="000000"/>
              </w:rPr>
            </w:pPr>
            <w:r w:rsidRPr="00C52F58">
              <w:rPr>
                <w:b/>
                <w:bCs/>
                <w:color w:val="000000"/>
              </w:rPr>
              <w:t>Национальная экономика</w:t>
            </w:r>
          </w:p>
        </w:tc>
        <w:tc>
          <w:tcPr>
            <w:tcW w:w="708" w:type="dxa"/>
            <w:tcBorders>
              <w:top w:val="single" w:sz="4" w:space="0" w:color="auto"/>
              <w:left w:val="nil"/>
              <w:bottom w:val="single" w:sz="4" w:space="0" w:color="auto"/>
              <w:right w:val="nil"/>
            </w:tcBorders>
            <w:shd w:val="clear" w:color="auto" w:fill="auto"/>
          </w:tcPr>
          <w:p w:rsidR="006F6DA6" w:rsidRPr="00A0303A" w:rsidRDefault="006F6DA6" w:rsidP="0027302F">
            <w:pPr>
              <w:rPr>
                <w:color w:val="000000"/>
                <w:sz w:val="16"/>
                <w:szCs w:val="16"/>
              </w:rPr>
            </w:pPr>
            <w:r w:rsidRPr="00A0303A">
              <w:rPr>
                <w:color w:val="000000"/>
                <w:sz w:val="16"/>
                <w:szCs w:val="16"/>
              </w:rPr>
              <w:t> 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6DA6" w:rsidRPr="00573C78" w:rsidRDefault="00AB5B83" w:rsidP="00586FD8">
            <w:r>
              <w:t>40007,1</w:t>
            </w:r>
          </w:p>
        </w:tc>
        <w:tc>
          <w:tcPr>
            <w:tcW w:w="1134" w:type="dxa"/>
            <w:tcBorders>
              <w:top w:val="single" w:sz="4" w:space="0" w:color="auto"/>
              <w:left w:val="nil"/>
              <w:bottom w:val="single" w:sz="4" w:space="0" w:color="auto"/>
              <w:right w:val="single" w:sz="4" w:space="0" w:color="auto"/>
            </w:tcBorders>
            <w:shd w:val="clear" w:color="auto" w:fill="auto"/>
          </w:tcPr>
          <w:p w:rsidR="006F6DA6" w:rsidRPr="00573C78" w:rsidRDefault="00AB5B83" w:rsidP="007F74EC">
            <w:r>
              <w:t>36507,1</w:t>
            </w:r>
          </w:p>
        </w:tc>
        <w:tc>
          <w:tcPr>
            <w:tcW w:w="1276" w:type="dxa"/>
            <w:tcBorders>
              <w:top w:val="single" w:sz="4" w:space="0" w:color="auto"/>
              <w:left w:val="nil"/>
              <w:bottom w:val="single" w:sz="4" w:space="0" w:color="auto"/>
              <w:right w:val="single" w:sz="4" w:space="0" w:color="auto"/>
            </w:tcBorders>
            <w:shd w:val="clear" w:color="auto" w:fill="auto"/>
            <w:noWrap/>
          </w:tcPr>
          <w:p w:rsidR="006F6DA6" w:rsidRPr="00573C78" w:rsidRDefault="00AB5B83" w:rsidP="0027302F">
            <w:r>
              <w:t>21824,8</w:t>
            </w:r>
          </w:p>
        </w:tc>
        <w:tc>
          <w:tcPr>
            <w:tcW w:w="1276" w:type="dxa"/>
            <w:tcBorders>
              <w:top w:val="single" w:sz="4" w:space="0" w:color="auto"/>
              <w:left w:val="nil"/>
              <w:bottom w:val="single" w:sz="4" w:space="0" w:color="auto"/>
              <w:right w:val="single" w:sz="4" w:space="0" w:color="auto"/>
            </w:tcBorders>
          </w:tcPr>
          <w:p w:rsidR="006F6DA6" w:rsidRDefault="00AB5B83" w:rsidP="0027302F">
            <w:r>
              <w:t>22646,8</w:t>
            </w:r>
          </w:p>
        </w:tc>
        <w:tc>
          <w:tcPr>
            <w:tcW w:w="1276" w:type="dxa"/>
            <w:tcBorders>
              <w:top w:val="single" w:sz="4" w:space="0" w:color="auto"/>
              <w:left w:val="nil"/>
              <w:bottom w:val="single" w:sz="4" w:space="0" w:color="auto"/>
              <w:right w:val="single" w:sz="4" w:space="0" w:color="auto"/>
            </w:tcBorders>
          </w:tcPr>
          <w:p w:rsidR="006F6DA6" w:rsidRDefault="00AB5B83" w:rsidP="0027302F">
            <w:r>
              <w:t>37646,8</w:t>
            </w:r>
          </w:p>
        </w:tc>
      </w:tr>
      <w:tr w:rsidR="006F6DA6" w:rsidRPr="00C52F58" w:rsidTr="00D742C2">
        <w:trPr>
          <w:trHeight w:val="143"/>
        </w:trPr>
        <w:tc>
          <w:tcPr>
            <w:tcW w:w="2709" w:type="dxa"/>
            <w:tcBorders>
              <w:top w:val="nil"/>
              <w:left w:val="single" w:sz="4" w:space="0" w:color="auto"/>
              <w:bottom w:val="single" w:sz="4" w:space="0" w:color="auto"/>
              <w:right w:val="single" w:sz="4" w:space="0" w:color="auto"/>
            </w:tcBorders>
            <w:shd w:val="clear" w:color="auto" w:fill="auto"/>
          </w:tcPr>
          <w:p w:rsidR="006F6DA6" w:rsidRPr="00C52F58" w:rsidRDefault="006F6DA6" w:rsidP="0027302F">
            <w:pPr>
              <w:rPr>
                <w:color w:val="000000"/>
              </w:rPr>
            </w:pPr>
            <w:r w:rsidRPr="00C52F58">
              <w:rPr>
                <w:color w:val="000000"/>
              </w:rPr>
              <w:t>Общеэкономические вопросы</w:t>
            </w:r>
          </w:p>
        </w:tc>
        <w:tc>
          <w:tcPr>
            <w:tcW w:w="708" w:type="dxa"/>
            <w:tcBorders>
              <w:top w:val="nil"/>
              <w:left w:val="nil"/>
              <w:bottom w:val="single" w:sz="4" w:space="0" w:color="auto"/>
              <w:right w:val="nil"/>
            </w:tcBorders>
            <w:shd w:val="clear" w:color="auto" w:fill="auto"/>
          </w:tcPr>
          <w:p w:rsidR="006F6DA6" w:rsidRPr="00A0303A" w:rsidRDefault="006F6DA6" w:rsidP="0027302F">
            <w:pPr>
              <w:rPr>
                <w:color w:val="000000"/>
                <w:sz w:val="16"/>
                <w:szCs w:val="16"/>
              </w:rPr>
            </w:pPr>
            <w:r w:rsidRPr="00A0303A">
              <w:rPr>
                <w:color w:val="000000"/>
                <w:sz w:val="16"/>
                <w:szCs w:val="16"/>
              </w:rPr>
              <w:t>0401</w:t>
            </w:r>
          </w:p>
        </w:tc>
        <w:tc>
          <w:tcPr>
            <w:tcW w:w="1134" w:type="dxa"/>
            <w:tcBorders>
              <w:top w:val="nil"/>
              <w:left w:val="single" w:sz="4" w:space="0" w:color="auto"/>
              <w:bottom w:val="single" w:sz="4" w:space="0" w:color="auto"/>
              <w:right w:val="single" w:sz="4" w:space="0" w:color="auto"/>
            </w:tcBorders>
            <w:shd w:val="clear" w:color="auto" w:fill="auto"/>
          </w:tcPr>
          <w:p w:rsidR="006F6DA6" w:rsidRPr="00573C78" w:rsidRDefault="00AB5B83" w:rsidP="0027302F">
            <w:r>
              <w:t>201,8</w:t>
            </w:r>
          </w:p>
        </w:tc>
        <w:tc>
          <w:tcPr>
            <w:tcW w:w="1134" w:type="dxa"/>
            <w:tcBorders>
              <w:top w:val="nil"/>
              <w:left w:val="nil"/>
              <w:bottom w:val="single" w:sz="4" w:space="0" w:color="auto"/>
              <w:right w:val="single" w:sz="4" w:space="0" w:color="auto"/>
            </w:tcBorders>
            <w:shd w:val="clear" w:color="auto" w:fill="auto"/>
          </w:tcPr>
          <w:p w:rsidR="006F6DA6" w:rsidRPr="00573C78" w:rsidRDefault="00AB5B83" w:rsidP="0027302F">
            <w:r>
              <w:t>201,8</w:t>
            </w:r>
          </w:p>
        </w:tc>
        <w:tc>
          <w:tcPr>
            <w:tcW w:w="1276" w:type="dxa"/>
            <w:tcBorders>
              <w:top w:val="nil"/>
              <w:left w:val="nil"/>
              <w:bottom w:val="single" w:sz="4" w:space="0" w:color="auto"/>
              <w:right w:val="single" w:sz="4" w:space="0" w:color="auto"/>
            </w:tcBorders>
            <w:shd w:val="clear" w:color="auto" w:fill="auto"/>
            <w:noWrap/>
          </w:tcPr>
          <w:p w:rsidR="006F6DA6" w:rsidRPr="00573C78" w:rsidRDefault="00AB5B83" w:rsidP="0027302F">
            <w:r>
              <w:t>168,2</w:t>
            </w:r>
          </w:p>
        </w:tc>
        <w:tc>
          <w:tcPr>
            <w:tcW w:w="1276" w:type="dxa"/>
            <w:tcBorders>
              <w:top w:val="nil"/>
              <w:left w:val="nil"/>
              <w:bottom w:val="single" w:sz="4" w:space="0" w:color="auto"/>
              <w:right w:val="single" w:sz="4" w:space="0" w:color="auto"/>
            </w:tcBorders>
          </w:tcPr>
          <w:p w:rsidR="006F6DA6" w:rsidRDefault="00AB5B83" w:rsidP="0027302F">
            <w:r>
              <w:t>168,2</w:t>
            </w:r>
          </w:p>
        </w:tc>
        <w:tc>
          <w:tcPr>
            <w:tcW w:w="1276" w:type="dxa"/>
            <w:tcBorders>
              <w:top w:val="nil"/>
              <w:left w:val="nil"/>
              <w:bottom w:val="single" w:sz="4" w:space="0" w:color="auto"/>
              <w:right w:val="single" w:sz="4" w:space="0" w:color="auto"/>
            </w:tcBorders>
          </w:tcPr>
          <w:p w:rsidR="006F6DA6" w:rsidRDefault="00AB5B83" w:rsidP="0027302F">
            <w:r>
              <w:t>168,2</w:t>
            </w:r>
          </w:p>
        </w:tc>
      </w:tr>
      <w:tr w:rsidR="00AB5B83" w:rsidRPr="00C52F58" w:rsidTr="00D742C2">
        <w:trPr>
          <w:trHeight w:val="143"/>
        </w:trPr>
        <w:tc>
          <w:tcPr>
            <w:tcW w:w="2709" w:type="dxa"/>
            <w:tcBorders>
              <w:top w:val="nil"/>
              <w:left w:val="single" w:sz="4" w:space="0" w:color="auto"/>
              <w:bottom w:val="single" w:sz="4" w:space="0" w:color="auto"/>
              <w:right w:val="single" w:sz="4" w:space="0" w:color="auto"/>
            </w:tcBorders>
            <w:shd w:val="clear" w:color="auto" w:fill="auto"/>
          </w:tcPr>
          <w:p w:rsidR="00AB5B83" w:rsidRPr="00C52F58" w:rsidRDefault="00AB5B83" w:rsidP="0027302F">
            <w:pPr>
              <w:rPr>
                <w:color w:val="000000"/>
              </w:rPr>
            </w:pPr>
            <w:r>
              <w:rPr>
                <w:color w:val="000000"/>
              </w:rPr>
              <w:t>Водное хозяйство</w:t>
            </w:r>
          </w:p>
        </w:tc>
        <w:tc>
          <w:tcPr>
            <w:tcW w:w="708" w:type="dxa"/>
            <w:tcBorders>
              <w:top w:val="nil"/>
              <w:left w:val="nil"/>
              <w:bottom w:val="single" w:sz="4" w:space="0" w:color="auto"/>
              <w:right w:val="nil"/>
            </w:tcBorders>
            <w:shd w:val="clear" w:color="auto" w:fill="auto"/>
          </w:tcPr>
          <w:p w:rsidR="00AB5B83" w:rsidRPr="00A0303A" w:rsidRDefault="00AB5B83" w:rsidP="0027302F">
            <w:pPr>
              <w:rPr>
                <w:color w:val="000000"/>
                <w:sz w:val="16"/>
                <w:szCs w:val="16"/>
              </w:rPr>
            </w:pPr>
            <w:r>
              <w:rPr>
                <w:color w:val="000000"/>
                <w:sz w:val="16"/>
                <w:szCs w:val="16"/>
              </w:rPr>
              <w:t>0406</w:t>
            </w:r>
          </w:p>
        </w:tc>
        <w:tc>
          <w:tcPr>
            <w:tcW w:w="1134" w:type="dxa"/>
            <w:tcBorders>
              <w:top w:val="nil"/>
              <w:left w:val="single" w:sz="4" w:space="0" w:color="auto"/>
              <w:bottom w:val="single" w:sz="4" w:space="0" w:color="auto"/>
              <w:right w:val="single" w:sz="4" w:space="0" w:color="auto"/>
            </w:tcBorders>
            <w:shd w:val="clear" w:color="auto" w:fill="auto"/>
          </w:tcPr>
          <w:p w:rsidR="00AB5B83" w:rsidRDefault="00AB5B83" w:rsidP="0027302F">
            <w:r>
              <w:t>0</w:t>
            </w:r>
          </w:p>
        </w:tc>
        <w:tc>
          <w:tcPr>
            <w:tcW w:w="1134" w:type="dxa"/>
            <w:tcBorders>
              <w:top w:val="nil"/>
              <w:left w:val="nil"/>
              <w:bottom w:val="single" w:sz="4" w:space="0" w:color="auto"/>
              <w:right w:val="single" w:sz="4" w:space="0" w:color="auto"/>
            </w:tcBorders>
            <w:shd w:val="clear" w:color="auto" w:fill="auto"/>
          </w:tcPr>
          <w:p w:rsidR="00AB5B83" w:rsidRDefault="00AB5B83" w:rsidP="0027302F">
            <w:r>
              <w:t>0</w:t>
            </w:r>
          </w:p>
        </w:tc>
        <w:tc>
          <w:tcPr>
            <w:tcW w:w="1276" w:type="dxa"/>
            <w:tcBorders>
              <w:top w:val="nil"/>
              <w:left w:val="nil"/>
              <w:bottom w:val="single" w:sz="4" w:space="0" w:color="auto"/>
              <w:right w:val="single" w:sz="4" w:space="0" w:color="auto"/>
            </w:tcBorders>
            <w:shd w:val="clear" w:color="auto" w:fill="auto"/>
            <w:noWrap/>
          </w:tcPr>
          <w:p w:rsidR="00AB5B83" w:rsidRDefault="00AB5B83" w:rsidP="0027302F">
            <w:r>
              <w:t>0</w:t>
            </w:r>
          </w:p>
        </w:tc>
        <w:tc>
          <w:tcPr>
            <w:tcW w:w="1276" w:type="dxa"/>
            <w:tcBorders>
              <w:top w:val="nil"/>
              <w:left w:val="nil"/>
              <w:bottom w:val="single" w:sz="4" w:space="0" w:color="auto"/>
              <w:right w:val="single" w:sz="4" w:space="0" w:color="auto"/>
            </w:tcBorders>
          </w:tcPr>
          <w:p w:rsidR="00AB5B83" w:rsidRDefault="00AB5B83" w:rsidP="0027302F">
            <w:r>
              <w:t>0</w:t>
            </w:r>
          </w:p>
        </w:tc>
        <w:tc>
          <w:tcPr>
            <w:tcW w:w="1276" w:type="dxa"/>
            <w:tcBorders>
              <w:top w:val="nil"/>
              <w:left w:val="nil"/>
              <w:bottom w:val="single" w:sz="4" w:space="0" w:color="auto"/>
              <w:right w:val="single" w:sz="4" w:space="0" w:color="auto"/>
            </w:tcBorders>
          </w:tcPr>
          <w:p w:rsidR="00AB5B83" w:rsidRDefault="00AB5B83" w:rsidP="0027302F">
            <w:r>
              <w:t>15000,0</w:t>
            </w:r>
          </w:p>
        </w:tc>
      </w:tr>
      <w:tr w:rsidR="00F555C9" w:rsidRPr="00C52F58" w:rsidTr="00D742C2">
        <w:trPr>
          <w:trHeight w:val="203"/>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Лесное хозяйство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0407</w:t>
            </w:r>
          </w:p>
        </w:tc>
        <w:tc>
          <w:tcPr>
            <w:tcW w:w="1134" w:type="dxa"/>
            <w:tcBorders>
              <w:top w:val="nil"/>
              <w:left w:val="single" w:sz="4" w:space="0" w:color="auto"/>
              <w:bottom w:val="single" w:sz="4" w:space="0" w:color="auto"/>
              <w:right w:val="single" w:sz="4" w:space="0" w:color="auto"/>
            </w:tcBorders>
            <w:shd w:val="clear" w:color="auto" w:fill="auto"/>
          </w:tcPr>
          <w:p w:rsidR="00F555C9" w:rsidRPr="00573C78" w:rsidRDefault="00AB5B83" w:rsidP="0027302F">
            <w:r>
              <w:t>521,0</w:t>
            </w:r>
          </w:p>
        </w:tc>
        <w:tc>
          <w:tcPr>
            <w:tcW w:w="1134" w:type="dxa"/>
            <w:tcBorders>
              <w:top w:val="nil"/>
              <w:left w:val="nil"/>
              <w:bottom w:val="single" w:sz="4" w:space="0" w:color="auto"/>
              <w:right w:val="single" w:sz="4" w:space="0" w:color="auto"/>
            </w:tcBorders>
            <w:shd w:val="clear" w:color="auto" w:fill="auto"/>
          </w:tcPr>
          <w:p w:rsidR="00F555C9" w:rsidRPr="00573C78" w:rsidRDefault="00AB5B83" w:rsidP="000E1235">
            <w:r>
              <w:t>521,0</w:t>
            </w:r>
          </w:p>
        </w:tc>
        <w:tc>
          <w:tcPr>
            <w:tcW w:w="1276" w:type="dxa"/>
            <w:tcBorders>
              <w:top w:val="nil"/>
              <w:left w:val="nil"/>
              <w:bottom w:val="single" w:sz="4" w:space="0" w:color="auto"/>
              <w:right w:val="single" w:sz="4" w:space="0" w:color="auto"/>
            </w:tcBorders>
            <w:shd w:val="clear" w:color="auto" w:fill="auto"/>
            <w:noWrap/>
          </w:tcPr>
          <w:p w:rsidR="00F555C9" w:rsidRPr="00573C78" w:rsidRDefault="00AB5B83" w:rsidP="0027302F">
            <w:r>
              <w:t>543,4</w:t>
            </w:r>
          </w:p>
        </w:tc>
        <w:tc>
          <w:tcPr>
            <w:tcW w:w="1276" w:type="dxa"/>
            <w:tcBorders>
              <w:top w:val="nil"/>
              <w:left w:val="nil"/>
              <w:bottom w:val="single" w:sz="4" w:space="0" w:color="auto"/>
              <w:right w:val="single" w:sz="4" w:space="0" w:color="auto"/>
            </w:tcBorders>
          </w:tcPr>
          <w:p w:rsidR="00F555C9" w:rsidRDefault="00AB5B83" w:rsidP="0027302F">
            <w:r>
              <w:t>543,4</w:t>
            </w:r>
          </w:p>
        </w:tc>
        <w:tc>
          <w:tcPr>
            <w:tcW w:w="1276" w:type="dxa"/>
            <w:tcBorders>
              <w:top w:val="nil"/>
              <w:left w:val="nil"/>
              <w:bottom w:val="single" w:sz="4" w:space="0" w:color="auto"/>
              <w:right w:val="single" w:sz="4" w:space="0" w:color="auto"/>
            </w:tcBorders>
          </w:tcPr>
          <w:p w:rsidR="00F555C9" w:rsidRDefault="00AB5B83" w:rsidP="0027302F">
            <w:r>
              <w:t>543,4</w:t>
            </w:r>
          </w:p>
        </w:tc>
      </w:tr>
      <w:tr w:rsidR="00F555C9" w:rsidRPr="00C52F58" w:rsidTr="00D742C2">
        <w:trPr>
          <w:trHeight w:val="269"/>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Транспорт</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0408</w:t>
            </w:r>
          </w:p>
        </w:tc>
        <w:tc>
          <w:tcPr>
            <w:tcW w:w="1134" w:type="dxa"/>
            <w:tcBorders>
              <w:top w:val="nil"/>
              <w:left w:val="single" w:sz="4" w:space="0" w:color="auto"/>
              <w:bottom w:val="single" w:sz="4" w:space="0" w:color="auto"/>
              <w:right w:val="single" w:sz="4" w:space="0" w:color="auto"/>
            </w:tcBorders>
            <w:shd w:val="clear" w:color="auto" w:fill="auto"/>
          </w:tcPr>
          <w:p w:rsidR="00F555C9" w:rsidRPr="00573C78" w:rsidRDefault="00AB5B83" w:rsidP="0027302F">
            <w:r>
              <w:t>1304,1</w:t>
            </w:r>
          </w:p>
        </w:tc>
        <w:tc>
          <w:tcPr>
            <w:tcW w:w="1134" w:type="dxa"/>
            <w:tcBorders>
              <w:top w:val="nil"/>
              <w:left w:val="nil"/>
              <w:bottom w:val="single" w:sz="4" w:space="0" w:color="auto"/>
              <w:right w:val="single" w:sz="4" w:space="0" w:color="auto"/>
            </w:tcBorders>
            <w:shd w:val="clear" w:color="auto" w:fill="auto"/>
          </w:tcPr>
          <w:p w:rsidR="00F555C9" w:rsidRPr="00573C78" w:rsidRDefault="00AB5B83" w:rsidP="000E1235">
            <w:r>
              <w:t>1304,1</w:t>
            </w:r>
          </w:p>
        </w:tc>
        <w:tc>
          <w:tcPr>
            <w:tcW w:w="1276" w:type="dxa"/>
            <w:tcBorders>
              <w:top w:val="nil"/>
              <w:left w:val="nil"/>
              <w:bottom w:val="single" w:sz="4" w:space="0" w:color="auto"/>
              <w:right w:val="single" w:sz="4" w:space="0" w:color="auto"/>
            </w:tcBorders>
            <w:shd w:val="clear" w:color="auto" w:fill="auto"/>
            <w:noWrap/>
          </w:tcPr>
          <w:p w:rsidR="00F555C9" w:rsidRPr="00573C78" w:rsidRDefault="00AB5B83" w:rsidP="00AB5B83">
            <w:r>
              <w:t>1046,0</w:t>
            </w:r>
          </w:p>
        </w:tc>
        <w:tc>
          <w:tcPr>
            <w:tcW w:w="1276" w:type="dxa"/>
            <w:tcBorders>
              <w:top w:val="nil"/>
              <w:left w:val="nil"/>
              <w:bottom w:val="single" w:sz="4" w:space="0" w:color="auto"/>
              <w:right w:val="single" w:sz="4" w:space="0" w:color="auto"/>
            </w:tcBorders>
          </w:tcPr>
          <w:p w:rsidR="00F555C9" w:rsidRDefault="00AB5B83" w:rsidP="0027302F">
            <w:r>
              <w:t>1089,0</w:t>
            </w:r>
          </w:p>
        </w:tc>
        <w:tc>
          <w:tcPr>
            <w:tcW w:w="1276" w:type="dxa"/>
            <w:tcBorders>
              <w:top w:val="nil"/>
              <w:left w:val="nil"/>
              <w:bottom w:val="single" w:sz="4" w:space="0" w:color="auto"/>
              <w:right w:val="single" w:sz="4" w:space="0" w:color="auto"/>
            </w:tcBorders>
          </w:tcPr>
          <w:p w:rsidR="00F555C9" w:rsidRDefault="00AB5B83" w:rsidP="0027302F">
            <w:r>
              <w:t>1089,0</w:t>
            </w:r>
          </w:p>
        </w:tc>
      </w:tr>
      <w:tr w:rsidR="00F555C9" w:rsidRPr="00C52F58" w:rsidTr="00D742C2">
        <w:trPr>
          <w:trHeight w:val="155"/>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Дорожное хозяйство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0409</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AB5B83" w:rsidP="00586FD8">
            <w:r>
              <w:t>36427,0</w:t>
            </w:r>
          </w:p>
        </w:tc>
        <w:tc>
          <w:tcPr>
            <w:tcW w:w="1134" w:type="dxa"/>
            <w:tcBorders>
              <w:top w:val="nil"/>
              <w:left w:val="nil"/>
              <w:bottom w:val="single" w:sz="4" w:space="0" w:color="auto"/>
              <w:right w:val="single" w:sz="4" w:space="0" w:color="auto"/>
            </w:tcBorders>
            <w:shd w:val="clear" w:color="auto" w:fill="auto"/>
          </w:tcPr>
          <w:p w:rsidR="00F555C9" w:rsidRPr="00C52F58" w:rsidRDefault="00AB5B83" w:rsidP="000E1235">
            <w:r>
              <w:t>32927,0</w:t>
            </w:r>
          </w:p>
        </w:tc>
        <w:tc>
          <w:tcPr>
            <w:tcW w:w="1276" w:type="dxa"/>
            <w:tcBorders>
              <w:top w:val="nil"/>
              <w:left w:val="nil"/>
              <w:bottom w:val="single" w:sz="4" w:space="0" w:color="auto"/>
              <w:right w:val="single" w:sz="4" w:space="0" w:color="auto"/>
            </w:tcBorders>
            <w:shd w:val="clear" w:color="auto" w:fill="auto"/>
            <w:noWrap/>
          </w:tcPr>
          <w:p w:rsidR="00F555C9" w:rsidRPr="00C52F58" w:rsidRDefault="00AB5B83" w:rsidP="0027302F">
            <w:r>
              <w:t>18572,0</w:t>
            </w:r>
          </w:p>
        </w:tc>
        <w:tc>
          <w:tcPr>
            <w:tcW w:w="1276" w:type="dxa"/>
            <w:tcBorders>
              <w:top w:val="nil"/>
              <w:left w:val="nil"/>
              <w:bottom w:val="single" w:sz="4" w:space="0" w:color="auto"/>
              <w:right w:val="single" w:sz="4" w:space="0" w:color="auto"/>
            </w:tcBorders>
          </w:tcPr>
          <w:p w:rsidR="00F555C9" w:rsidRDefault="00AB5B83" w:rsidP="0027302F">
            <w:r>
              <w:t>19351,0</w:t>
            </w:r>
          </w:p>
        </w:tc>
        <w:tc>
          <w:tcPr>
            <w:tcW w:w="1276" w:type="dxa"/>
            <w:tcBorders>
              <w:top w:val="nil"/>
              <w:left w:val="nil"/>
              <w:bottom w:val="single" w:sz="4" w:space="0" w:color="auto"/>
              <w:right w:val="single" w:sz="4" w:space="0" w:color="auto"/>
            </w:tcBorders>
          </w:tcPr>
          <w:p w:rsidR="00F555C9" w:rsidRDefault="00AB5B83" w:rsidP="0027302F">
            <w:r>
              <w:t>19351,0</w:t>
            </w:r>
          </w:p>
        </w:tc>
      </w:tr>
      <w:tr w:rsidR="00F555C9" w:rsidRPr="00C52F58" w:rsidTr="00D742C2">
        <w:trPr>
          <w:trHeight w:val="235"/>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Другие  вопросы в области экономики</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0412</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AB5B83" w:rsidP="0027302F">
            <w:r>
              <w:t>1553,2</w:t>
            </w:r>
          </w:p>
        </w:tc>
        <w:tc>
          <w:tcPr>
            <w:tcW w:w="1134" w:type="dxa"/>
            <w:tcBorders>
              <w:top w:val="nil"/>
              <w:left w:val="nil"/>
              <w:bottom w:val="single" w:sz="4" w:space="0" w:color="auto"/>
              <w:right w:val="single" w:sz="4" w:space="0" w:color="auto"/>
            </w:tcBorders>
            <w:shd w:val="clear" w:color="auto" w:fill="auto"/>
          </w:tcPr>
          <w:p w:rsidR="00F555C9" w:rsidRPr="00C52F58" w:rsidRDefault="00AB5B83" w:rsidP="000E1235">
            <w:r>
              <w:t>1553,2</w:t>
            </w:r>
          </w:p>
        </w:tc>
        <w:tc>
          <w:tcPr>
            <w:tcW w:w="1276" w:type="dxa"/>
            <w:tcBorders>
              <w:top w:val="nil"/>
              <w:left w:val="nil"/>
              <w:bottom w:val="single" w:sz="4" w:space="0" w:color="auto"/>
              <w:right w:val="single" w:sz="4" w:space="0" w:color="auto"/>
            </w:tcBorders>
            <w:shd w:val="clear" w:color="auto" w:fill="auto"/>
            <w:noWrap/>
          </w:tcPr>
          <w:p w:rsidR="00F555C9" w:rsidRPr="00C52F58" w:rsidRDefault="00AB5B83" w:rsidP="0027302F">
            <w:r>
              <w:t>1495,2</w:t>
            </w:r>
          </w:p>
        </w:tc>
        <w:tc>
          <w:tcPr>
            <w:tcW w:w="1276" w:type="dxa"/>
            <w:tcBorders>
              <w:top w:val="nil"/>
              <w:left w:val="nil"/>
              <w:bottom w:val="single" w:sz="4" w:space="0" w:color="auto"/>
              <w:right w:val="single" w:sz="4" w:space="0" w:color="auto"/>
            </w:tcBorders>
          </w:tcPr>
          <w:p w:rsidR="00F555C9" w:rsidRDefault="00AB5B83" w:rsidP="0027302F">
            <w:r>
              <w:t>1495,2</w:t>
            </w:r>
          </w:p>
        </w:tc>
        <w:tc>
          <w:tcPr>
            <w:tcW w:w="1276" w:type="dxa"/>
            <w:tcBorders>
              <w:top w:val="nil"/>
              <w:left w:val="nil"/>
              <w:bottom w:val="single" w:sz="4" w:space="0" w:color="auto"/>
              <w:right w:val="single" w:sz="4" w:space="0" w:color="auto"/>
            </w:tcBorders>
          </w:tcPr>
          <w:p w:rsidR="00F555C9" w:rsidRDefault="00AB5B83" w:rsidP="0027302F">
            <w:r>
              <w:t>1495,2</w:t>
            </w:r>
          </w:p>
        </w:tc>
      </w:tr>
      <w:tr w:rsidR="00F555C9" w:rsidRPr="00C52F58" w:rsidTr="00D742C2">
        <w:trPr>
          <w:trHeight w:val="540"/>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b/>
                <w:bCs/>
                <w:color w:val="000000"/>
              </w:rPr>
            </w:pPr>
            <w:r w:rsidRPr="00C52F58">
              <w:rPr>
                <w:b/>
                <w:bCs/>
                <w:color w:val="000000"/>
              </w:rPr>
              <w:t>Жилищно-коммунальное хозяйство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bCs/>
                <w:color w:val="000000"/>
                <w:sz w:val="16"/>
                <w:szCs w:val="16"/>
              </w:rPr>
            </w:pPr>
            <w:r w:rsidRPr="00A0303A">
              <w:rPr>
                <w:bCs/>
                <w:color w:val="000000"/>
                <w:sz w:val="16"/>
                <w:szCs w:val="16"/>
              </w:rPr>
              <w:t>05</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AB5B83" w:rsidP="0027302F">
            <w:r>
              <w:t>59969,2</w:t>
            </w:r>
          </w:p>
        </w:tc>
        <w:tc>
          <w:tcPr>
            <w:tcW w:w="1134" w:type="dxa"/>
            <w:tcBorders>
              <w:top w:val="nil"/>
              <w:left w:val="nil"/>
              <w:bottom w:val="single" w:sz="4" w:space="0" w:color="auto"/>
              <w:right w:val="single" w:sz="4" w:space="0" w:color="auto"/>
            </w:tcBorders>
            <w:shd w:val="clear" w:color="auto" w:fill="auto"/>
          </w:tcPr>
          <w:p w:rsidR="00F555C9" w:rsidRPr="00C52F58" w:rsidRDefault="00AB5B83" w:rsidP="000E1235">
            <w:r>
              <w:t>56103,0</w:t>
            </w:r>
          </w:p>
        </w:tc>
        <w:tc>
          <w:tcPr>
            <w:tcW w:w="1276" w:type="dxa"/>
            <w:tcBorders>
              <w:top w:val="nil"/>
              <w:left w:val="nil"/>
              <w:bottom w:val="single" w:sz="4" w:space="0" w:color="auto"/>
              <w:right w:val="single" w:sz="4" w:space="0" w:color="auto"/>
            </w:tcBorders>
            <w:shd w:val="clear" w:color="auto" w:fill="auto"/>
            <w:noWrap/>
          </w:tcPr>
          <w:p w:rsidR="00F555C9" w:rsidRPr="00C52F58" w:rsidRDefault="00AB5B83" w:rsidP="0027302F">
            <w:r>
              <w:t>17176,6</w:t>
            </w:r>
          </w:p>
        </w:tc>
        <w:tc>
          <w:tcPr>
            <w:tcW w:w="1276" w:type="dxa"/>
            <w:tcBorders>
              <w:top w:val="nil"/>
              <w:left w:val="nil"/>
              <w:bottom w:val="single" w:sz="4" w:space="0" w:color="auto"/>
              <w:right w:val="single" w:sz="4" w:space="0" w:color="auto"/>
            </w:tcBorders>
          </w:tcPr>
          <w:p w:rsidR="00F555C9" w:rsidRDefault="00AB5B83" w:rsidP="0027302F">
            <w:r>
              <w:t>19743,9</w:t>
            </w:r>
          </w:p>
        </w:tc>
        <w:tc>
          <w:tcPr>
            <w:tcW w:w="1276" w:type="dxa"/>
            <w:tcBorders>
              <w:top w:val="nil"/>
              <w:left w:val="nil"/>
              <w:bottom w:val="single" w:sz="4" w:space="0" w:color="auto"/>
              <w:right w:val="single" w:sz="4" w:space="0" w:color="auto"/>
            </w:tcBorders>
          </w:tcPr>
          <w:p w:rsidR="00F555C9" w:rsidRDefault="00AB5B83" w:rsidP="0027302F">
            <w:r>
              <w:t>19743,9</w:t>
            </w:r>
          </w:p>
        </w:tc>
      </w:tr>
      <w:tr w:rsidR="00F555C9" w:rsidRPr="00C52F58" w:rsidTr="00D742C2">
        <w:trPr>
          <w:trHeight w:val="101"/>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Жилищное хозяйство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0501</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27332B" w:rsidP="0027302F">
            <w:r>
              <w:t>3536,4</w:t>
            </w:r>
          </w:p>
        </w:tc>
        <w:tc>
          <w:tcPr>
            <w:tcW w:w="1134" w:type="dxa"/>
            <w:tcBorders>
              <w:top w:val="nil"/>
              <w:left w:val="nil"/>
              <w:bottom w:val="single" w:sz="4" w:space="0" w:color="auto"/>
              <w:right w:val="single" w:sz="4" w:space="0" w:color="auto"/>
            </w:tcBorders>
            <w:shd w:val="clear" w:color="auto" w:fill="auto"/>
            <w:noWrap/>
          </w:tcPr>
          <w:p w:rsidR="00F555C9" w:rsidRPr="00C52F58" w:rsidRDefault="0027332B" w:rsidP="000E1235">
            <w:r>
              <w:t>3202,7</w:t>
            </w:r>
          </w:p>
        </w:tc>
        <w:tc>
          <w:tcPr>
            <w:tcW w:w="1276" w:type="dxa"/>
            <w:tcBorders>
              <w:top w:val="nil"/>
              <w:left w:val="nil"/>
              <w:bottom w:val="single" w:sz="4" w:space="0" w:color="auto"/>
              <w:right w:val="single" w:sz="4" w:space="0" w:color="auto"/>
            </w:tcBorders>
            <w:shd w:val="clear" w:color="auto" w:fill="auto"/>
            <w:noWrap/>
          </w:tcPr>
          <w:p w:rsidR="00F555C9" w:rsidRPr="00C52F58" w:rsidRDefault="0027332B" w:rsidP="0027302F">
            <w:r>
              <w:t>1656,0</w:t>
            </w:r>
          </w:p>
        </w:tc>
        <w:tc>
          <w:tcPr>
            <w:tcW w:w="1276" w:type="dxa"/>
            <w:tcBorders>
              <w:top w:val="nil"/>
              <w:left w:val="nil"/>
              <w:bottom w:val="single" w:sz="4" w:space="0" w:color="auto"/>
              <w:right w:val="single" w:sz="4" w:space="0" w:color="auto"/>
            </w:tcBorders>
          </w:tcPr>
          <w:p w:rsidR="00F555C9" w:rsidRDefault="0027332B" w:rsidP="0027302F">
            <w:r>
              <w:t>1806,0</w:t>
            </w:r>
          </w:p>
        </w:tc>
        <w:tc>
          <w:tcPr>
            <w:tcW w:w="1276" w:type="dxa"/>
            <w:tcBorders>
              <w:top w:val="nil"/>
              <w:left w:val="nil"/>
              <w:bottom w:val="single" w:sz="4" w:space="0" w:color="auto"/>
              <w:right w:val="single" w:sz="4" w:space="0" w:color="auto"/>
            </w:tcBorders>
          </w:tcPr>
          <w:p w:rsidR="00F555C9" w:rsidRDefault="0027332B" w:rsidP="0027302F">
            <w:r>
              <w:t>1806,0</w:t>
            </w:r>
          </w:p>
        </w:tc>
      </w:tr>
      <w:tr w:rsidR="00F555C9" w:rsidRPr="00C52F58" w:rsidTr="00D742C2">
        <w:trPr>
          <w:trHeight w:val="181"/>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Коммунальное хозяйство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0502</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27332B" w:rsidP="00C362F6">
            <w:r>
              <w:t>26148,3</w:t>
            </w:r>
          </w:p>
        </w:tc>
        <w:tc>
          <w:tcPr>
            <w:tcW w:w="1134" w:type="dxa"/>
            <w:tcBorders>
              <w:top w:val="nil"/>
              <w:left w:val="nil"/>
              <w:bottom w:val="single" w:sz="4" w:space="0" w:color="auto"/>
              <w:right w:val="single" w:sz="4" w:space="0" w:color="auto"/>
            </w:tcBorders>
            <w:shd w:val="clear" w:color="auto" w:fill="auto"/>
            <w:noWrap/>
          </w:tcPr>
          <w:p w:rsidR="00F555C9" w:rsidRPr="00C52F58" w:rsidRDefault="0027332B" w:rsidP="000E1235">
            <w:r>
              <w:t>23697,3</w:t>
            </w:r>
          </w:p>
        </w:tc>
        <w:tc>
          <w:tcPr>
            <w:tcW w:w="1276" w:type="dxa"/>
            <w:tcBorders>
              <w:top w:val="nil"/>
              <w:left w:val="nil"/>
              <w:bottom w:val="single" w:sz="4" w:space="0" w:color="auto"/>
              <w:right w:val="single" w:sz="4" w:space="0" w:color="auto"/>
            </w:tcBorders>
            <w:shd w:val="clear" w:color="auto" w:fill="auto"/>
            <w:noWrap/>
          </w:tcPr>
          <w:p w:rsidR="00F555C9" w:rsidRPr="00C52F58" w:rsidRDefault="0027332B" w:rsidP="0027302F">
            <w:r>
              <w:t>1250,0</w:t>
            </w:r>
          </w:p>
        </w:tc>
        <w:tc>
          <w:tcPr>
            <w:tcW w:w="1276" w:type="dxa"/>
            <w:tcBorders>
              <w:top w:val="nil"/>
              <w:left w:val="nil"/>
              <w:bottom w:val="single" w:sz="4" w:space="0" w:color="auto"/>
              <w:right w:val="single" w:sz="4" w:space="0" w:color="auto"/>
            </w:tcBorders>
          </w:tcPr>
          <w:p w:rsidR="00F555C9" w:rsidRDefault="0027332B" w:rsidP="0027302F">
            <w:r>
              <w:t>2554,0</w:t>
            </w:r>
          </w:p>
        </w:tc>
        <w:tc>
          <w:tcPr>
            <w:tcW w:w="1276" w:type="dxa"/>
            <w:tcBorders>
              <w:top w:val="nil"/>
              <w:left w:val="nil"/>
              <w:bottom w:val="single" w:sz="4" w:space="0" w:color="auto"/>
              <w:right w:val="single" w:sz="4" w:space="0" w:color="auto"/>
            </w:tcBorders>
          </w:tcPr>
          <w:p w:rsidR="00F555C9" w:rsidRDefault="0027332B" w:rsidP="0027302F">
            <w:r>
              <w:t>2554,0</w:t>
            </w:r>
          </w:p>
        </w:tc>
      </w:tr>
      <w:tr w:rsidR="00F555C9" w:rsidRPr="00C52F58" w:rsidTr="00D742C2">
        <w:trPr>
          <w:trHeight w:val="261"/>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color w:val="000000"/>
              </w:rPr>
            </w:pPr>
            <w:r w:rsidRPr="00C52F58">
              <w:rPr>
                <w:color w:val="000000"/>
              </w:rPr>
              <w:t>Благоустройство</w:t>
            </w:r>
          </w:p>
        </w:tc>
        <w:tc>
          <w:tcPr>
            <w:tcW w:w="708" w:type="dxa"/>
            <w:tcBorders>
              <w:top w:val="nil"/>
              <w:left w:val="nil"/>
              <w:bottom w:val="single" w:sz="4" w:space="0" w:color="auto"/>
              <w:right w:val="nil"/>
            </w:tcBorders>
            <w:shd w:val="clear" w:color="auto" w:fill="auto"/>
          </w:tcPr>
          <w:p w:rsidR="00F555C9" w:rsidRPr="00A0303A" w:rsidRDefault="00F555C9" w:rsidP="0027302F">
            <w:pPr>
              <w:rPr>
                <w:color w:val="000000"/>
                <w:sz w:val="16"/>
                <w:szCs w:val="16"/>
              </w:rPr>
            </w:pPr>
            <w:r w:rsidRPr="00A0303A">
              <w:rPr>
                <w:color w:val="000000"/>
                <w:sz w:val="16"/>
                <w:szCs w:val="16"/>
              </w:rPr>
              <w:t>0503</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27332B" w:rsidP="0027302F">
            <w:r>
              <w:t>30284,5</w:t>
            </w:r>
          </w:p>
        </w:tc>
        <w:tc>
          <w:tcPr>
            <w:tcW w:w="1134" w:type="dxa"/>
            <w:tcBorders>
              <w:top w:val="nil"/>
              <w:left w:val="nil"/>
              <w:bottom w:val="single" w:sz="4" w:space="0" w:color="auto"/>
              <w:right w:val="single" w:sz="4" w:space="0" w:color="auto"/>
            </w:tcBorders>
            <w:shd w:val="clear" w:color="auto" w:fill="auto"/>
            <w:noWrap/>
          </w:tcPr>
          <w:p w:rsidR="00F555C9" w:rsidRPr="00C52F58" w:rsidRDefault="0027332B" w:rsidP="000E1235">
            <w:r>
              <w:t>29203,0</w:t>
            </w:r>
          </w:p>
        </w:tc>
        <w:tc>
          <w:tcPr>
            <w:tcW w:w="1276" w:type="dxa"/>
            <w:tcBorders>
              <w:top w:val="nil"/>
              <w:left w:val="nil"/>
              <w:bottom w:val="single" w:sz="4" w:space="0" w:color="auto"/>
              <w:right w:val="single" w:sz="4" w:space="0" w:color="auto"/>
            </w:tcBorders>
            <w:shd w:val="clear" w:color="auto" w:fill="auto"/>
            <w:noWrap/>
          </w:tcPr>
          <w:p w:rsidR="00F555C9" w:rsidRPr="00C52F58" w:rsidRDefault="0027332B" w:rsidP="0027302F">
            <w:r>
              <w:t>14270,6</w:t>
            </w:r>
          </w:p>
        </w:tc>
        <w:tc>
          <w:tcPr>
            <w:tcW w:w="1276" w:type="dxa"/>
            <w:tcBorders>
              <w:top w:val="nil"/>
              <w:left w:val="nil"/>
              <w:bottom w:val="single" w:sz="4" w:space="0" w:color="auto"/>
              <w:right w:val="single" w:sz="4" w:space="0" w:color="auto"/>
            </w:tcBorders>
          </w:tcPr>
          <w:p w:rsidR="00F555C9" w:rsidRDefault="0027332B" w:rsidP="0027332B">
            <w:r>
              <w:t>15383,9</w:t>
            </w:r>
          </w:p>
        </w:tc>
        <w:tc>
          <w:tcPr>
            <w:tcW w:w="1276" w:type="dxa"/>
            <w:tcBorders>
              <w:top w:val="nil"/>
              <w:left w:val="nil"/>
              <w:bottom w:val="single" w:sz="4" w:space="0" w:color="auto"/>
              <w:right w:val="single" w:sz="4" w:space="0" w:color="auto"/>
            </w:tcBorders>
          </w:tcPr>
          <w:p w:rsidR="00F555C9" w:rsidRDefault="0027332B" w:rsidP="0027302F">
            <w:r>
              <w:t>15383,9</w:t>
            </w:r>
          </w:p>
        </w:tc>
      </w:tr>
      <w:tr w:rsidR="00F555C9" w:rsidRPr="00C52F58" w:rsidTr="00D742C2">
        <w:trPr>
          <w:trHeight w:val="113"/>
        </w:trPr>
        <w:tc>
          <w:tcPr>
            <w:tcW w:w="2709" w:type="dxa"/>
            <w:tcBorders>
              <w:top w:val="nil"/>
              <w:left w:val="single" w:sz="4" w:space="0" w:color="auto"/>
              <w:bottom w:val="single" w:sz="4" w:space="0" w:color="auto"/>
              <w:right w:val="single" w:sz="4" w:space="0" w:color="auto"/>
            </w:tcBorders>
            <w:shd w:val="clear" w:color="auto" w:fill="auto"/>
          </w:tcPr>
          <w:p w:rsidR="00F555C9" w:rsidRPr="00C52F58" w:rsidRDefault="00F555C9" w:rsidP="0027302F">
            <w:pPr>
              <w:rPr>
                <w:b/>
                <w:bCs/>
                <w:color w:val="000000"/>
              </w:rPr>
            </w:pPr>
            <w:r w:rsidRPr="00C52F58">
              <w:rPr>
                <w:b/>
                <w:bCs/>
                <w:color w:val="000000"/>
              </w:rPr>
              <w:t>Образование</w:t>
            </w:r>
          </w:p>
        </w:tc>
        <w:tc>
          <w:tcPr>
            <w:tcW w:w="708" w:type="dxa"/>
            <w:tcBorders>
              <w:top w:val="nil"/>
              <w:left w:val="nil"/>
              <w:bottom w:val="single" w:sz="4" w:space="0" w:color="auto"/>
              <w:right w:val="nil"/>
            </w:tcBorders>
            <w:shd w:val="clear" w:color="auto" w:fill="auto"/>
          </w:tcPr>
          <w:p w:rsidR="00F555C9" w:rsidRPr="00A0303A" w:rsidRDefault="00F555C9" w:rsidP="0027302F">
            <w:pPr>
              <w:rPr>
                <w:bCs/>
                <w:color w:val="000000"/>
                <w:sz w:val="16"/>
                <w:szCs w:val="16"/>
              </w:rPr>
            </w:pPr>
            <w:r w:rsidRPr="00A0303A">
              <w:rPr>
                <w:bCs/>
                <w:color w:val="000000"/>
                <w:sz w:val="16"/>
                <w:szCs w:val="16"/>
              </w:rPr>
              <w:t> 07</w:t>
            </w:r>
          </w:p>
        </w:tc>
        <w:tc>
          <w:tcPr>
            <w:tcW w:w="1134" w:type="dxa"/>
            <w:tcBorders>
              <w:top w:val="nil"/>
              <w:left w:val="single" w:sz="4" w:space="0" w:color="auto"/>
              <w:bottom w:val="single" w:sz="4" w:space="0" w:color="auto"/>
              <w:right w:val="single" w:sz="4" w:space="0" w:color="auto"/>
            </w:tcBorders>
            <w:shd w:val="clear" w:color="auto" w:fill="auto"/>
          </w:tcPr>
          <w:p w:rsidR="00F555C9" w:rsidRPr="00C52F58" w:rsidRDefault="0027332B" w:rsidP="0027302F">
            <w:r>
              <w:t>589,0</w:t>
            </w:r>
          </w:p>
        </w:tc>
        <w:tc>
          <w:tcPr>
            <w:tcW w:w="1134" w:type="dxa"/>
            <w:tcBorders>
              <w:top w:val="nil"/>
              <w:left w:val="nil"/>
              <w:bottom w:val="single" w:sz="4" w:space="0" w:color="auto"/>
              <w:right w:val="single" w:sz="4" w:space="0" w:color="auto"/>
            </w:tcBorders>
            <w:shd w:val="clear" w:color="auto" w:fill="auto"/>
          </w:tcPr>
          <w:p w:rsidR="00F555C9" w:rsidRPr="00C52F58" w:rsidRDefault="0027332B" w:rsidP="000E1235">
            <w:r>
              <w:t>589,0</w:t>
            </w:r>
          </w:p>
        </w:tc>
        <w:tc>
          <w:tcPr>
            <w:tcW w:w="1276" w:type="dxa"/>
            <w:tcBorders>
              <w:top w:val="nil"/>
              <w:left w:val="nil"/>
              <w:bottom w:val="single" w:sz="4" w:space="0" w:color="auto"/>
              <w:right w:val="single" w:sz="4" w:space="0" w:color="auto"/>
            </w:tcBorders>
            <w:shd w:val="clear" w:color="auto" w:fill="auto"/>
            <w:noWrap/>
          </w:tcPr>
          <w:p w:rsidR="00F555C9" w:rsidRPr="00C52F58" w:rsidRDefault="0027332B" w:rsidP="0027302F">
            <w:r>
              <w:t>589,0</w:t>
            </w:r>
          </w:p>
        </w:tc>
        <w:tc>
          <w:tcPr>
            <w:tcW w:w="1276" w:type="dxa"/>
            <w:tcBorders>
              <w:top w:val="nil"/>
              <w:left w:val="nil"/>
              <w:bottom w:val="single" w:sz="4" w:space="0" w:color="auto"/>
              <w:right w:val="single" w:sz="4" w:space="0" w:color="auto"/>
            </w:tcBorders>
          </w:tcPr>
          <w:p w:rsidR="00F555C9" w:rsidRDefault="0027332B" w:rsidP="0027302F">
            <w:r>
              <w:t>589,0</w:t>
            </w:r>
          </w:p>
        </w:tc>
        <w:tc>
          <w:tcPr>
            <w:tcW w:w="1276" w:type="dxa"/>
            <w:tcBorders>
              <w:top w:val="nil"/>
              <w:left w:val="nil"/>
              <w:bottom w:val="single" w:sz="4" w:space="0" w:color="auto"/>
              <w:right w:val="single" w:sz="4" w:space="0" w:color="auto"/>
            </w:tcBorders>
          </w:tcPr>
          <w:p w:rsidR="00F555C9" w:rsidRDefault="0027332B" w:rsidP="0027302F">
            <w:r>
              <w:t>589,0</w:t>
            </w:r>
          </w:p>
        </w:tc>
      </w:tr>
      <w:tr w:rsidR="0027332B" w:rsidRPr="00C52F58" w:rsidTr="00D742C2">
        <w:trPr>
          <w:trHeight w:val="179"/>
        </w:trPr>
        <w:tc>
          <w:tcPr>
            <w:tcW w:w="2709"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pPr>
              <w:rPr>
                <w:color w:val="000000"/>
              </w:rPr>
            </w:pPr>
            <w:r w:rsidRPr="00C52F58">
              <w:rPr>
                <w:color w:val="000000"/>
              </w:rPr>
              <w:t>Молодежная политика</w:t>
            </w:r>
          </w:p>
        </w:tc>
        <w:tc>
          <w:tcPr>
            <w:tcW w:w="708" w:type="dxa"/>
            <w:tcBorders>
              <w:top w:val="nil"/>
              <w:left w:val="nil"/>
              <w:bottom w:val="single" w:sz="4" w:space="0" w:color="auto"/>
              <w:right w:val="nil"/>
            </w:tcBorders>
            <w:shd w:val="clear" w:color="auto" w:fill="auto"/>
          </w:tcPr>
          <w:p w:rsidR="0027332B" w:rsidRPr="00A0303A" w:rsidRDefault="0027332B" w:rsidP="0027302F">
            <w:pPr>
              <w:rPr>
                <w:color w:val="000000"/>
                <w:sz w:val="16"/>
                <w:szCs w:val="16"/>
              </w:rPr>
            </w:pPr>
            <w:r w:rsidRPr="00A0303A">
              <w:rPr>
                <w:color w:val="000000"/>
                <w:sz w:val="16"/>
                <w:szCs w:val="16"/>
              </w:rPr>
              <w:t>0707 </w:t>
            </w: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32B">
            <w:r>
              <w:t>589,0</w:t>
            </w:r>
          </w:p>
        </w:tc>
        <w:tc>
          <w:tcPr>
            <w:tcW w:w="1134" w:type="dxa"/>
            <w:tcBorders>
              <w:top w:val="nil"/>
              <w:left w:val="nil"/>
              <w:bottom w:val="single" w:sz="4" w:space="0" w:color="auto"/>
              <w:right w:val="single" w:sz="4" w:space="0" w:color="auto"/>
            </w:tcBorders>
            <w:shd w:val="clear" w:color="auto" w:fill="auto"/>
            <w:noWrap/>
          </w:tcPr>
          <w:p w:rsidR="0027332B" w:rsidRPr="00C52F58" w:rsidRDefault="0027332B" w:rsidP="0027332B">
            <w:r>
              <w:t>589,0</w:t>
            </w:r>
          </w:p>
        </w:tc>
        <w:tc>
          <w:tcPr>
            <w:tcW w:w="1276" w:type="dxa"/>
            <w:tcBorders>
              <w:top w:val="nil"/>
              <w:left w:val="nil"/>
              <w:bottom w:val="single" w:sz="4" w:space="0" w:color="auto"/>
              <w:right w:val="single" w:sz="4" w:space="0" w:color="auto"/>
            </w:tcBorders>
            <w:shd w:val="clear" w:color="auto" w:fill="auto"/>
            <w:noWrap/>
          </w:tcPr>
          <w:p w:rsidR="0027332B" w:rsidRPr="00C52F58" w:rsidRDefault="0027332B" w:rsidP="0027332B">
            <w:r>
              <w:t>589,0</w:t>
            </w:r>
          </w:p>
        </w:tc>
        <w:tc>
          <w:tcPr>
            <w:tcW w:w="1276" w:type="dxa"/>
            <w:tcBorders>
              <w:top w:val="nil"/>
              <w:left w:val="nil"/>
              <w:bottom w:val="single" w:sz="4" w:space="0" w:color="auto"/>
              <w:right w:val="single" w:sz="4" w:space="0" w:color="auto"/>
            </w:tcBorders>
          </w:tcPr>
          <w:p w:rsidR="0027332B" w:rsidRDefault="0027332B" w:rsidP="0027332B">
            <w:r>
              <w:t>589,0</w:t>
            </w:r>
          </w:p>
        </w:tc>
        <w:tc>
          <w:tcPr>
            <w:tcW w:w="1276" w:type="dxa"/>
            <w:tcBorders>
              <w:top w:val="nil"/>
              <w:left w:val="nil"/>
              <w:bottom w:val="single" w:sz="4" w:space="0" w:color="auto"/>
              <w:right w:val="single" w:sz="4" w:space="0" w:color="auto"/>
            </w:tcBorders>
          </w:tcPr>
          <w:p w:rsidR="0027332B" w:rsidRDefault="0027332B" w:rsidP="0027332B">
            <w:r>
              <w:t>589,0</w:t>
            </w:r>
          </w:p>
        </w:tc>
      </w:tr>
      <w:tr w:rsidR="0027332B" w:rsidRPr="00C52F58" w:rsidTr="00D742C2">
        <w:trPr>
          <w:trHeight w:val="439"/>
        </w:trPr>
        <w:tc>
          <w:tcPr>
            <w:tcW w:w="2709"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pPr>
              <w:rPr>
                <w:b/>
                <w:bCs/>
                <w:color w:val="000000"/>
              </w:rPr>
            </w:pPr>
            <w:r w:rsidRPr="00C52F58">
              <w:rPr>
                <w:b/>
                <w:bCs/>
                <w:color w:val="000000"/>
              </w:rPr>
              <w:t>Культура, искусство и кинематография</w:t>
            </w:r>
            <w:r>
              <w:rPr>
                <w:b/>
                <w:bCs/>
                <w:color w:val="000000"/>
              </w:rPr>
              <w:t xml:space="preserve">, в </w:t>
            </w:r>
            <w:proofErr w:type="spellStart"/>
            <w:r>
              <w:rPr>
                <w:b/>
                <w:bCs/>
                <w:color w:val="000000"/>
              </w:rPr>
              <w:t>т.ч</w:t>
            </w:r>
            <w:proofErr w:type="spellEnd"/>
            <w:r>
              <w:rPr>
                <w:b/>
                <w:bCs/>
                <w:color w:val="000000"/>
              </w:rPr>
              <w:t>.:</w:t>
            </w:r>
          </w:p>
        </w:tc>
        <w:tc>
          <w:tcPr>
            <w:tcW w:w="708" w:type="dxa"/>
            <w:tcBorders>
              <w:top w:val="nil"/>
              <w:left w:val="nil"/>
              <w:bottom w:val="single" w:sz="4" w:space="0" w:color="auto"/>
              <w:right w:val="nil"/>
            </w:tcBorders>
            <w:shd w:val="clear" w:color="auto" w:fill="auto"/>
          </w:tcPr>
          <w:p w:rsidR="0027332B" w:rsidRPr="00A0303A" w:rsidRDefault="0027332B" w:rsidP="0027302F">
            <w:pPr>
              <w:rPr>
                <w:bCs/>
                <w:color w:val="000000"/>
                <w:sz w:val="16"/>
                <w:szCs w:val="16"/>
              </w:rPr>
            </w:pPr>
            <w:r w:rsidRPr="00A0303A">
              <w:rPr>
                <w:bCs/>
                <w:color w:val="000000"/>
                <w:sz w:val="16"/>
                <w:szCs w:val="16"/>
              </w:rPr>
              <w:t>08</w:t>
            </w: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r>
              <w:t>18124,0</w:t>
            </w:r>
          </w:p>
        </w:tc>
        <w:tc>
          <w:tcPr>
            <w:tcW w:w="1134" w:type="dxa"/>
            <w:tcBorders>
              <w:top w:val="nil"/>
              <w:left w:val="nil"/>
              <w:bottom w:val="single" w:sz="4" w:space="0" w:color="auto"/>
              <w:right w:val="single" w:sz="4" w:space="0" w:color="auto"/>
            </w:tcBorders>
            <w:shd w:val="clear" w:color="auto" w:fill="auto"/>
          </w:tcPr>
          <w:p w:rsidR="0027332B" w:rsidRPr="00C52F58" w:rsidRDefault="0027332B" w:rsidP="000E1235">
            <w:r>
              <w:t>16314,1</w:t>
            </w:r>
          </w:p>
        </w:tc>
        <w:tc>
          <w:tcPr>
            <w:tcW w:w="1276" w:type="dxa"/>
            <w:tcBorders>
              <w:top w:val="nil"/>
              <w:left w:val="nil"/>
              <w:bottom w:val="single" w:sz="4" w:space="0" w:color="auto"/>
              <w:right w:val="single" w:sz="4" w:space="0" w:color="auto"/>
            </w:tcBorders>
            <w:shd w:val="clear" w:color="auto" w:fill="auto"/>
            <w:noWrap/>
          </w:tcPr>
          <w:p w:rsidR="0027332B" w:rsidRPr="00C52F58" w:rsidRDefault="0027332B" w:rsidP="0027302F">
            <w:r>
              <w:t>15985,1</w:t>
            </w:r>
          </w:p>
        </w:tc>
        <w:tc>
          <w:tcPr>
            <w:tcW w:w="1276" w:type="dxa"/>
            <w:tcBorders>
              <w:top w:val="nil"/>
              <w:left w:val="nil"/>
              <w:bottom w:val="single" w:sz="4" w:space="0" w:color="auto"/>
              <w:right w:val="single" w:sz="4" w:space="0" w:color="auto"/>
            </w:tcBorders>
          </w:tcPr>
          <w:p w:rsidR="0027332B" w:rsidRDefault="0027332B" w:rsidP="0027302F">
            <w:r>
              <w:t>15525,7</w:t>
            </w:r>
          </w:p>
        </w:tc>
        <w:tc>
          <w:tcPr>
            <w:tcW w:w="1276" w:type="dxa"/>
            <w:tcBorders>
              <w:top w:val="nil"/>
              <w:left w:val="nil"/>
              <w:bottom w:val="single" w:sz="4" w:space="0" w:color="auto"/>
              <w:right w:val="single" w:sz="4" w:space="0" w:color="auto"/>
            </w:tcBorders>
          </w:tcPr>
          <w:p w:rsidR="0027332B" w:rsidRDefault="0027332B" w:rsidP="0027302F">
            <w:r>
              <w:t>15525,7</w:t>
            </w:r>
          </w:p>
        </w:tc>
      </w:tr>
      <w:tr w:rsidR="0027332B" w:rsidRPr="00C52F58" w:rsidTr="00D742C2">
        <w:trPr>
          <w:trHeight w:val="450"/>
        </w:trPr>
        <w:tc>
          <w:tcPr>
            <w:tcW w:w="2709"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pPr>
              <w:rPr>
                <w:bCs/>
                <w:color w:val="000000"/>
              </w:rPr>
            </w:pPr>
            <w:r w:rsidRPr="00C52F58">
              <w:rPr>
                <w:bCs/>
                <w:color w:val="000000"/>
              </w:rPr>
              <w:t>Библиотечное объединение</w:t>
            </w:r>
          </w:p>
        </w:tc>
        <w:tc>
          <w:tcPr>
            <w:tcW w:w="708" w:type="dxa"/>
            <w:tcBorders>
              <w:top w:val="nil"/>
              <w:left w:val="nil"/>
              <w:bottom w:val="single" w:sz="4" w:space="0" w:color="auto"/>
              <w:right w:val="nil"/>
            </w:tcBorders>
            <w:shd w:val="clear" w:color="auto" w:fill="auto"/>
          </w:tcPr>
          <w:p w:rsidR="0027332B" w:rsidRPr="0027332B" w:rsidRDefault="0027332B" w:rsidP="0027302F">
            <w:pPr>
              <w:rPr>
                <w:bCs/>
                <w:color w:val="000000"/>
                <w:sz w:val="16"/>
                <w:szCs w:val="16"/>
              </w:rPr>
            </w:pPr>
            <w:r w:rsidRPr="0027332B">
              <w:rPr>
                <w:bCs/>
                <w:color w:val="000000"/>
                <w:sz w:val="16"/>
                <w:szCs w:val="16"/>
              </w:rPr>
              <w:t> 0801</w:t>
            </w: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r>
              <w:t>15879,0</w:t>
            </w:r>
          </w:p>
        </w:tc>
        <w:tc>
          <w:tcPr>
            <w:tcW w:w="1134" w:type="dxa"/>
            <w:tcBorders>
              <w:top w:val="nil"/>
              <w:left w:val="nil"/>
              <w:bottom w:val="single" w:sz="4" w:space="0" w:color="auto"/>
              <w:right w:val="single" w:sz="4" w:space="0" w:color="auto"/>
            </w:tcBorders>
            <w:shd w:val="clear" w:color="auto" w:fill="auto"/>
          </w:tcPr>
          <w:p w:rsidR="0027332B" w:rsidRPr="00C52F58" w:rsidRDefault="0027332B" w:rsidP="000E1235">
            <w:r>
              <w:t>14069,1</w:t>
            </w:r>
          </w:p>
        </w:tc>
        <w:tc>
          <w:tcPr>
            <w:tcW w:w="1276" w:type="dxa"/>
            <w:tcBorders>
              <w:top w:val="nil"/>
              <w:left w:val="nil"/>
              <w:bottom w:val="single" w:sz="4" w:space="0" w:color="auto"/>
              <w:right w:val="single" w:sz="4" w:space="0" w:color="auto"/>
            </w:tcBorders>
            <w:shd w:val="clear" w:color="auto" w:fill="auto"/>
            <w:noWrap/>
          </w:tcPr>
          <w:p w:rsidR="0027332B" w:rsidRPr="00C52F58" w:rsidRDefault="0027332B" w:rsidP="0027302F">
            <w:r>
              <w:t>14340,1</w:t>
            </w:r>
          </w:p>
        </w:tc>
        <w:tc>
          <w:tcPr>
            <w:tcW w:w="1276" w:type="dxa"/>
            <w:tcBorders>
              <w:top w:val="nil"/>
              <w:left w:val="nil"/>
              <w:bottom w:val="single" w:sz="4" w:space="0" w:color="auto"/>
              <w:right w:val="single" w:sz="4" w:space="0" w:color="auto"/>
            </w:tcBorders>
          </w:tcPr>
          <w:p w:rsidR="0027332B" w:rsidRDefault="0027332B" w:rsidP="0027302F">
            <w:r>
              <w:t>13880,7</w:t>
            </w:r>
          </w:p>
        </w:tc>
        <w:tc>
          <w:tcPr>
            <w:tcW w:w="1276" w:type="dxa"/>
            <w:tcBorders>
              <w:top w:val="nil"/>
              <w:left w:val="nil"/>
              <w:bottom w:val="single" w:sz="4" w:space="0" w:color="auto"/>
              <w:right w:val="single" w:sz="4" w:space="0" w:color="auto"/>
            </w:tcBorders>
          </w:tcPr>
          <w:p w:rsidR="0027332B" w:rsidRDefault="0027332B" w:rsidP="0027302F">
            <w:r>
              <w:t>-</w:t>
            </w:r>
          </w:p>
        </w:tc>
      </w:tr>
      <w:tr w:rsidR="0027332B" w:rsidRPr="00C52F58" w:rsidTr="00D742C2">
        <w:trPr>
          <w:trHeight w:val="450"/>
        </w:trPr>
        <w:tc>
          <w:tcPr>
            <w:tcW w:w="2709"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pPr>
              <w:rPr>
                <w:bCs/>
                <w:color w:val="000000"/>
              </w:rPr>
            </w:pPr>
            <w:r>
              <w:rPr>
                <w:bCs/>
                <w:color w:val="000000"/>
              </w:rPr>
              <w:t>Вопросы в области культуры, спорта и молодежной политики</w:t>
            </w:r>
          </w:p>
        </w:tc>
        <w:tc>
          <w:tcPr>
            <w:tcW w:w="708" w:type="dxa"/>
            <w:tcBorders>
              <w:top w:val="nil"/>
              <w:left w:val="nil"/>
              <w:bottom w:val="single" w:sz="4" w:space="0" w:color="auto"/>
              <w:right w:val="nil"/>
            </w:tcBorders>
            <w:shd w:val="clear" w:color="auto" w:fill="auto"/>
          </w:tcPr>
          <w:p w:rsidR="0027332B" w:rsidRPr="0027332B" w:rsidRDefault="0027332B" w:rsidP="0027302F">
            <w:pPr>
              <w:rPr>
                <w:bCs/>
                <w:color w:val="000000"/>
                <w:sz w:val="16"/>
                <w:szCs w:val="16"/>
              </w:rPr>
            </w:pPr>
            <w:r>
              <w:rPr>
                <w:bCs/>
                <w:color w:val="000000"/>
                <w:sz w:val="16"/>
                <w:szCs w:val="16"/>
              </w:rPr>
              <w:t>0801</w:t>
            </w:r>
          </w:p>
        </w:tc>
        <w:tc>
          <w:tcPr>
            <w:tcW w:w="1134" w:type="dxa"/>
            <w:tcBorders>
              <w:top w:val="nil"/>
              <w:left w:val="single" w:sz="4" w:space="0" w:color="auto"/>
              <w:bottom w:val="single" w:sz="4" w:space="0" w:color="auto"/>
              <w:right w:val="single" w:sz="4" w:space="0" w:color="auto"/>
            </w:tcBorders>
            <w:shd w:val="clear" w:color="auto" w:fill="auto"/>
          </w:tcPr>
          <w:p w:rsidR="0027332B" w:rsidRDefault="0027332B" w:rsidP="0027302F">
            <w:r>
              <w:t>2245,0</w:t>
            </w:r>
          </w:p>
        </w:tc>
        <w:tc>
          <w:tcPr>
            <w:tcW w:w="1134" w:type="dxa"/>
            <w:tcBorders>
              <w:top w:val="nil"/>
              <w:left w:val="nil"/>
              <w:bottom w:val="single" w:sz="4" w:space="0" w:color="auto"/>
              <w:right w:val="single" w:sz="4" w:space="0" w:color="auto"/>
            </w:tcBorders>
            <w:shd w:val="clear" w:color="auto" w:fill="auto"/>
          </w:tcPr>
          <w:p w:rsidR="0027332B" w:rsidRDefault="0027332B" w:rsidP="000E1235">
            <w:r>
              <w:t>2245,0</w:t>
            </w:r>
          </w:p>
        </w:tc>
        <w:tc>
          <w:tcPr>
            <w:tcW w:w="1276" w:type="dxa"/>
            <w:tcBorders>
              <w:top w:val="nil"/>
              <w:left w:val="nil"/>
              <w:bottom w:val="single" w:sz="4" w:space="0" w:color="auto"/>
              <w:right w:val="single" w:sz="4" w:space="0" w:color="auto"/>
            </w:tcBorders>
            <w:shd w:val="clear" w:color="auto" w:fill="auto"/>
            <w:noWrap/>
          </w:tcPr>
          <w:p w:rsidR="0027332B" w:rsidRDefault="0027332B" w:rsidP="0027302F">
            <w:r>
              <w:t>1645,0</w:t>
            </w:r>
          </w:p>
        </w:tc>
        <w:tc>
          <w:tcPr>
            <w:tcW w:w="1276" w:type="dxa"/>
            <w:tcBorders>
              <w:top w:val="nil"/>
              <w:left w:val="nil"/>
              <w:bottom w:val="single" w:sz="4" w:space="0" w:color="auto"/>
              <w:right w:val="single" w:sz="4" w:space="0" w:color="auto"/>
            </w:tcBorders>
          </w:tcPr>
          <w:p w:rsidR="0027332B" w:rsidRDefault="0027332B" w:rsidP="0027302F">
            <w:r>
              <w:t>1645,0</w:t>
            </w:r>
          </w:p>
        </w:tc>
        <w:tc>
          <w:tcPr>
            <w:tcW w:w="1276" w:type="dxa"/>
            <w:tcBorders>
              <w:top w:val="nil"/>
              <w:left w:val="nil"/>
              <w:bottom w:val="single" w:sz="4" w:space="0" w:color="auto"/>
              <w:right w:val="single" w:sz="4" w:space="0" w:color="auto"/>
            </w:tcBorders>
          </w:tcPr>
          <w:p w:rsidR="0027332B" w:rsidRDefault="0027332B" w:rsidP="0027302F">
            <w:r>
              <w:t>15525,7</w:t>
            </w:r>
          </w:p>
        </w:tc>
      </w:tr>
      <w:tr w:rsidR="0027332B" w:rsidRPr="00C52F58" w:rsidTr="00D742C2">
        <w:trPr>
          <w:trHeight w:val="140"/>
        </w:trPr>
        <w:tc>
          <w:tcPr>
            <w:tcW w:w="2709"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pPr>
              <w:rPr>
                <w:b/>
                <w:bCs/>
                <w:color w:val="000000"/>
              </w:rPr>
            </w:pPr>
            <w:r w:rsidRPr="00C52F58">
              <w:rPr>
                <w:b/>
                <w:bCs/>
                <w:color w:val="000000"/>
              </w:rPr>
              <w:t>Социальная политика</w:t>
            </w:r>
          </w:p>
        </w:tc>
        <w:tc>
          <w:tcPr>
            <w:tcW w:w="708" w:type="dxa"/>
            <w:tcBorders>
              <w:top w:val="nil"/>
              <w:left w:val="nil"/>
              <w:bottom w:val="single" w:sz="4" w:space="0" w:color="auto"/>
              <w:right w:val="nil"/>
            </w:tcBorders>
            <w:shd w:val="clear" w:color="auto" w:fill="auto"/>
          </w:tcPr>
          <w:p w:rsidR="0027332B" w:rsidRPr="00A0303A" w:rsidRDefault="0027332B" w:rsidP="0027302F">
            <w:pPr>
              <w:rPr>
                <w:iCs/>
                <w:color w:val="000000"/>
                <w:sz w:val="16"/>
                <w:szCs w:val="16"/>
              </w:rPr>
            </w:pPr>
            <w:r w:rsidRPr="00A0303A">
              <w:rPr>
                <w:iCs/>
                <w:color w:val="000000"/>
                <w:sz w:val="16"/>
                <w:szCs w:val="16"/>
              </w:rPr>
              <w:t>10</w:t>
            </w: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r>
              <w:t>9202,4</w:t>
            </w:r>
          </w:p>
        </w:tc>
        <w:tc>
          <w:tcPr>
            <w:tcW w:w="1134" w:type="dxa"/>
            <w:tcBorders>
              <w:top w:val="nil"/>
              <w:left w:val="nil"/>
              <w:bottom w:val="single" w:sz="4" w:space="0" w:color="auto"/>
              <w:right w:val="single" w:sz="4" w:space="0" w:color="auto"/>
            </w:tcBorders>
            <w:shd w:val="clear" w:color="auto" w:fill="auto"/>
          </w:tcPr>
          <w:p w:rsidR="0027332B" w:rsidRPr="00C52F58" w:rsidRDefault="0027332B" w:rsidP="000E1235">
            <w:r>
              <w:t>9202,5</w:t>
            </w:r>
          </w:p>
        </w:tc>
        <w:tc>
          <w:tcPr>
            <w:tcW w:w="1276" w:type="dxa"/>
            <w:tcBorders>
              <w:top w:val="nil"/>
              <w:left w:val="nil"/>
              <w:bottom w:val="single" w:sz="4" w:space="0" w:color="auto"/>
              <w:right w:val="single" w:sz="4" w:space="0" w:color="auto"/>
            </w:tcBorders>
            <w:shd w:val="clear" w:color="auto" w:fill="auto"/>
            <w:noWrap/>
          </w:tcPr>
          <w:p w:rsidR="0027332B" w:rsidRPr="00C52F58" w:rsidRDefault="0027332B" w:rsidP="0027302F">
            <w:r>
              <w:t>6913,5</w:t>
            </w:r>
          </w:p>
        </w:tc>
        <w:tc>
          <w:tcPr>
            <w:tcW w:w="1276" w:type="dxa"/>
            <w:tcBorders>
              <w:top w:val="nil"/>
              <w:left w:val="nil"/>
              <w:bottom w:val="single" w:sz="4" w:space="0" w:color="auto"/>
              <w:right w:val="single" w:sz="4" w:space="0" w:color="auto"/>
            </w:tcBorders>
          </w:tcPr>
          <w:p w:rsidR="0027332B" w:rsidRPr="00C52F58" w:rsidRDefault="0027332B" w:rsidP="0027302F">
            <w:r>
              <w:t>6973,0</w:t>
            </w:r>
          </w:p>
        </w:tc>
        <w:tc>
          <w:tcPr>
            <w:tcW w:w="1276" w:type="dxa"/>
            <w:tcBorders>
              <w:top w:val="nil"/>
              <w:left w:val="nil"/>
              <w:bottom w:val="single" w:sz="4" w:space="0" w:color="auto"/>
              <w:right w:val="single" w:sz="4" w:space="0" w:color="auto"/>
            </w:tcBorders>
          </w:tcPr>
          <w:p w:rsidR="0027332B" w:rsidRPr="00C52F58" w:rsidRDefault="0027332B" w:rsidP="0027302F">
            <w:r>
              <w:t>6973,0</w:t>
            </w:r>
          </w:p>
        </w:tc>
      </w:tr>
      <w:tr w:rsidR="0027332B" w:rsidRPr="00C52F58" w:rsidTr="00D742C2">
        <w:trPr>
          <w:trHeight w:val="289"/>
        </w:trPr>
        <w:tc>
          <w:tcPr>
            <w:tcW w:w="2709"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pPr>
              <w:rPr>
                <w:color w:val="000000"/>
              </w:rPr>
            </w:pPr>
            <w:r>
              <w:rPr>
                <w:color w:val="000000"/>
              </w:rPr>
              <w:t>Пенсионное обеспечение</w:t>
            </w:r>
          </w:p>
        </w:tc>
        <w:tc>
          <w:tcPr>
            <w:tcW w:w="708" w:type="dxa"/>
            <w:tcBorders>
              <w:top w:val="nil"/>
              <w:left w:val="nil"/>
              <w:bottom w:val="single" w:sz="4" w:space="0" w:color="auto"/>
              <w:right w:val="nil"/>
            </w:tcBorders>
            <w:shd w:val="clear" w:color="auto" w:fill="auto"/>
          </w:tcPr>
          <w:p w:rsidR="0027332B" w:rsidRPr="00A0303A" w:rsidRDefault="0027332B" w:rsidP="0027302F">
            <w:pPr>
              <w:rPr>
                <w:color w:val="000000"/>
                <w:sz w:val="16"/>
                <w:szCs w:val="16"/>
              </w:rPr>
            </w:pPr>
            <w:r w:rsidRPr="00A0303A">
              <w:rPr>
                <w:color w:val="000000"/>
                <w:sz w:val="16"/>
                <w:szCs w:val="16"/>
              </w:rPr>
              <w:t>1001</w:t>
            </w: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r>
              <w:t>4515,0</w:t>
            </w:r>
          </w:p>
        </w:tc>
        <w:tc>
          <w:tcPr>
            <w:tcW w:w="1134" w:type="dxa"/>
            <w:tcBorders>
              <w:top w:val="nil"/>
              <w:left w:val="nil"/>
              <w:bottom w:val="single" w:sz="4" w:space="0" w:color="auto"/>
              <w:right w:val="single" w:sz="4" w:space="0" w:color="auto"/>
            </w:tcBorders>
            <w:shd w:val="clear" w:color="auto" w:fill="auto"/>
          </w:tcPr>
          <w:p w:rsidR="0027332B" w:rsidRPr="00C52F58" w:rsidRDefault="0027332B" w:rsidP="000E1235">
            <w:r>
              <w:t>4515,0</w:t>
            </w:r>
          </w:p>
        </w:tc>
        <w:tc>
          <w:tcPr>
            <w:tcW w:w="1276" w:type="dxa"/>
            <w:tcBorders>
              <w:top w:val="nil"/>
              <w:left w:val="nil"/>
              <w:bottom w:val="single" w:sz="4" w:space="0" w:color="auto"/>
              <w:right w:val="single" w:sz="4" w:space="0" w:color="auto"/>
            </w:tcBorders>
            <w:shd w:val="clear" w:color="auto" w:fill="auto"/>
            <w:noWrap/>
          </w:tcPr>
          <w:p w:rsidR="0027332B" w:rsidRPr="00C52F58" w:rsidRDefault="0027332B" w:rsidP="0027302F">
            <w:r>
              <w:t>4503,0</w:t>
            </w:r>
          </w:p>
        </w:tc>
        <w:tc>
          <w:tcPr>
            <w:tcW w:w="1276" w:type="dxa"/>
            <w:tcBorders>
              <w:top w:val="nil"/>
              <w:left w:val="nil"/>
              <w:bottom w:val="single" w:sz="4" w:space="0" w:color="auto"/>
              <w:right w:val="single" w:sz="4" w:space="0" w:color="auto"/>
            </w:tcBorders>
          </w:tcPr>
          <w:p w:rsidR="0027332B" w:rsidRPr="00C52F58" w:rsidRDefault="0027332B" w:rsidP="0027302F">
            <w:r>
              <w:t>4575,0</w:t>
            </w:r>
          </w:p>
        </w:tc>
        <w:tc>
          <w:tcPr>
            <w:tcW w:w="1276" w:type="dxa"/>
            <w:tcBorders>
              <w:top w:val="nil"/>
              <w:left w:val="nil"/>
              <w:bottom w:val="single" w:sz="4" w:space="0" w:color="auto"/>
              <w:right w:val="single" w:sz="4" w:space="0" w:color="auto"/>
            </w:tcBorders>
          </w:tcPr>
          <w:p w:rsidR="0027332B" w:rsidRPr="00C52F58" w:rsidRDefault="0027332B" w:rsidP="0027302F">
            <w:r>
              <w:t>4575,0</w:t>
            </w:r>
          </w:p>
        </w:tc>
      </w:tr>
      <w:tr w:rsidR="0027332B"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pPr>
              <w:rPr>
                <w:color w:val="000000"/>
              </w:rPr>
            </w:pPr>
            <w:r>
              <w:rPr>
                <w:color w:val="000000"/>
              </w:rPr>
              <w:t>Социальное обеспечение населения</w:t>
            </w:r>
          </w:p>
        </w:tc>
        <w:tc>
          <w:tcPr>
            <w:tcW w:w="708" w:type="dxa"/>
            <w:tcBorders>
              <w:top w:val="nil"/>
              <w:left w:val="nil"/>
              <w:bottom w:val="single" w:sz="4" w:space="0" w:color="auto"/>
              <w:right w:val="nil"/>
            </w:tcBorders>
            <w:shd w:val="clear" w:color="auto" w:fill="auto"/>
          </w:tcPr>
          <w:p w:rsidR="0027332B" w:rsidRPr="00C52F58" w:rsidRDefault="0027332B" w:rsidP="00A0303A">
            <w:pPr>
              <w:rPr>
                <w:color w:val="000000"/>
              </w:rPr>
            </w:pPr>
            <w:r w:rsidRPr="00A0303A">
              <w:rPr>
                <w:color w:val="000000"/>
                <w:sz w:val="16"/>
                <w:szCs w:val="16"/>
              </w:rPr>
              <w:t>10</w:t>
            </w:r>
            <w:r>
              <w:rPr>
                <w:color w:val="000000"/>
                <w:sz w:val="16"/>
                <w:szCs w:val="16"/>
              </w:rPr>
              <w:t>03</w:t>
            </w: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r>
              <w:t>4687,4</w:t>
            </w:r>
          </w:p>
        </w:tc>
        <w:tc>
          <w:tcPr>
            <w:tcW w:w="1134" w:type="dxa"/>
            <w:tcBorders>
              <w:top w:val="nil"/>
              <w:left w:val="nil"/>
              <w:bottom w:val="single" w:sz="4" w:space="0" w:color="auto"/>
              <w:right w:val="single" w:sz="4" w:space="0" w:color="auto"/>
            </w:tcBorders>
            <w:shd w:val="clear" w:color="auto" w:fill="auto"/>
          </w:tcPr>
          <w:p w:rsidR="0027332B" w:rsidRPr="00C52F58" w:rsidRDefault="0027332B" w:rsidP="000E1235">
            <w:r>
              <w:t>4687,5</w:t>
            </w:r>
          </w:p>
        </w:tc>
        <w:tc>
          <w:tcPr>
            <w:tcW w:w="1276" w:type="dxa"/>
            <w:tcBorders>
              <w:top w:val="nil"/>
              <w:left w:val="nil"/>
              <w:bottom w:val="single" w:sz="4" w:space="0" w:color="auto"/>
              <w:right w:val="single" w:sz="4" w:space="0" w:color="auto"/>
            </w:tcBorders>
            <w:shd w:val="clear" w:color="auto" w:fill="auto"/>
            <w:noWrap/>
          </w:tcPr>
          <w:p w:rsidR="0027332B" w:rsidRPr="00C52F58" w:rsidRDefault="0027332B" w:rsidP="0027302F">
            <w:r>
              <w:t>2410,5</w:t>
            </w:r>
          </w:p>
        </w:tc>
        <w:tc>
          <w:tcPr>
            <w:tcW w:w="1276" w:type="dxa"/>
            <w:tcBorders>
              <w:top w:val="nil"/>
              <w:left w:val="nil"/>
              <w:bottom w:val="single" w:sz="4" w:space="0" w:color="auto"/>
              <w:right w:val="single" w:sz="4" w:space="0" w:color="auto"/>
            </w:tcBorders>
          </w:tcPr>
          <w:p w:rsidR="0027332B" w:rsidRPr="00C52F58" w:rsidRDefault="0027332B" w:rsidP="0027302F">
            <w:r>
              <w:t>2398,0</w:t>
            </w:r>
          </w:p>
        </w:tc>
        <w:tc>
          <w:tcPr>
            <w:tcW w:w="1276" w:type="dxa"/>
            <w:tcBorders>
              <w:top w:val="nil"/>
              <w:left w:val="nil"/>
              <w:bottom w:val="single" w:sz="4" w:space="0" w:color="auto"/>
              <w:right w:val="single" w:sz="4" w:space="0" w:color="auto"/>
            </w:tcBorders>
          </w:tcPr>
          <w:p w:rsidR="0027332B" w:rsidRPr="00C52F58" w:rsidRDefault="0027332B" w:rsidP="0027302F">
            <w:r>
              <w:t>2398,0</w:t>
            </w:r>
          </w:p>
        </w:tc>
      </w:tr>
      <w:tr w:rsidR="0027332B"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27332B" w:rsidRPr="00D74D00" w:rsidRDefault="0027332B" w:rsidP="000E1235">
            <w:pPr>
              <w:rPr>
                <w:b/>
                <w:bCs/>
                <w:color w:val="000000"/>
              </w:rPr>
            </w:pPr>
            <w:r w:rsidRPr="00D74D00">
              <w:rPr>
                <w:b/>
                <w:bCs/>
                <w:color w:val="000000"/>
              </w:rPr>
              <w:t>Физическая культура и спорт</w:t>
            </w:r>
            <w:r>
              <w:rPr>
                <w:b/>
                <w:bCs/>
                <w:color w:val="000000"/>
              </w:rPr>
              <w:t xml:space="preserve">, в </w:t>
            </w:r>
            <w:proofErr w:type="spellStart"/>
            <w:r>
              <w:rPr>
                <w:b/>
                <w:bCs/>
                <w:color w:val="000000"/>
              </w:rPr>
              <w:t>т.ч</w:t>
            </w:r>
            <w:proofErr w:type="spellEnd"/>
            <w:r>
              <w:rPr>
                <w:b/>
                <w:bCs/>
                <w:color w:val="000000"/>
              </w:rPr>
              <w:t>.:</w:t>
            </w:r>
          </w:p>
        </w:tc>
        <w:tc>
          <w:tcPr>
            <w:tcW w:w="708" w:type="dxa"/>
            <w:tcBorders>
              <w:top w:val="nil"/>
              <w:left w:val="nil"/>
              <w:bottom w:val="single" w:sz="4" w:space="0" w:color="auto"/>
              <w:right w:val="nil"/>
            </w:tcBorders>
            <w:shd w:val="clear" w:color="auto" w:fill="auto"/>
          </w:tcPr>
          <w:p w:rsidR="0027332B" w:rsidRPr="00A0303A" w:rsidRDefault="0027332B" w:rsidP="000E1235">
            <w:pPr>
              <w:rPr>
                <w:iCs/>
                <w:color w:val="000000"/>
                <w:sz w:val="16"/>
                <w:szCs w:val="16"/>
              </w:rPr>
            </w:pPr>
            <w:r w:rsidRPr="00A0303A">
              <w:rPr>
                <w:iCs/>
                <w:color w:val="000000"/>
                <w:sz w:val="16"/>
                <w:szCs w:val="16"/>
              </w:rPr>
              <w:t>11</w:t>
            </w:r>
            <w:r>
              <w:rPr>
                <w:iCs/>
                <w:color w:val="000000"/>
                <w:sz w:val="16"/>
                <w:szCs w:val="16"/>
              </w:rPr>
              <w:t>02</w:t>
            </w: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D10614" w:rsidP="0027302F">
            <w:r>
              <w:t>45962,9</w:t>
            </w:r>
          </w:p>
        </w:tc>
        <w:tc>
          <w:tcPr>
            <w:tcW w:w="1134" w:type="dxa"/>
            <w:tcBorders>
              <w:top w:val="nil"/>
              <w:left w:val="nil"/>
              <w:bottom w:val="single" w:sz="4" w:space="0" w:color="auto"/>
              <w:right w:val="single" w:sz="4" w:space="0" w:color="auto"/>
            </w:tcBorders>
            <w:shd w:val="clear" w:color="auto" w:fill="auto"/>
          </w:tcPr>
          <w:p w:rsidR="0027332B" w:rsidRPr="00C52F58" w:rsidRDefault="00D10614" w:rsidP="000E1235">
            <w:r>
              <w:t>45962,9</w:t>
            </w:r>
          </w:p>
        </w:tc>
        <w:tc>
          <w:tcPr>
            <w:tcW w:w="1276" w:type="dxa"/>
            <w:tcBorders>
              <w:top w:val="nil"/>
              <w:left w:val="nil"/>
              <w:bottom w:val="single" w:sz="4" w:space="0" w:color="auto"/>
              <w:right w:val="single" w:sz="4" w:space="0" w:color="auto"/>
            </w:tcBorders>
            <w:shd w:val="clear" w:color="auto" w:fill="auto"/>
            <w:noWrap/>
          </w:tcPr>
          <w:p w:rsidR="0027332B" w:rsidRPr="00C52F58" w:rsidRDefault="00D10614" w:rsidP="0027302F">
            <w:r>
              <w:t>16021,3</w:t>
            </w:r>
          </w:p>
        </w:tc>
        <w:tc>
          <w:tcPr>
            <w:tcW w:w="1276" w:type="dxa"/>
            <w:tcBorders>
              <w:top w:val="nil"/>
              <w:left w:val="nil"/>
              <w:bottom w:val="single" w:sz="4" w:space="0" w:color="auto"/>
              <w:right w:val="single" w:sz="4" w:space="0" w:color="auto"/>
            </w:tcBorders>
          </w:tcPr>
          <w:p w:rsidR="0027332B" w:rsidRPr="00C52F58" w:rsidRDefault="00D10614" w:rsidP="0027302F">
            <w:r>
              <w:t>16021,3</w:t>
            </w:r>
          </w:p>
        </w:tc>
        <w:tc>
          <w:tcPr>
            <w:tcW w:w="1276" w:type="dxa"/>
            <w:tcBorders>
              <w:top w:val="nil"/>
              <w:left w:val="nil"/>
              <w:bottom w:val="single" w:sz="4" w:space="0" w:color="auto"/>
              <w:right w:val="single" w:sz="4" w:space="0" w:color="auto"/>
            </w:tcBorders>
          </w:tcPr>
          <w:p w:rsidR="0027332B" w:rsidRPr="00C52F58" w:rsidRDefault="00D10614" w:rsidP="0027302F">
            <w:r>
              <w:t>16021,3</w:t>
            </w:r>
          </w:p>
        </w:tc>
      </w:tr>
      <w:tr w:rsidR="0027332B"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27332B" w:rsidRPr="00D10614" w:rsidRDefault="0027332B" w:rsidP="000E1235">
            <w:pPr>
              <w:rPr>
                <w:bCs/>
                <w:color w:val="000000"/>
              </w:rPr>
            </w:pPr>
            <w:r w:rsidRPr="00D10614">
              <w:rPr>
                <w:bCs/>
                <w:color w:val="000000"/>
              </w:rPr>
              <w:t>МКУ КСЦ «Сибирь»</w:t>
            </w:r>
          </w:p>
        </w:tc>
        <w:tc>
          <w:tcPr>
            <w:tcW w:w="708" w:type="dxa"/>
            <w:tcBorders>
              <w:top w:val="nil"/>
              <w:left w:val="nil"/>
              <w:bottom w:val="single" w:sz="4" w:space="0" w:color="auto"/>
              <w:right w:val="nil"/>
            </w:tcBorders>
            <w:shd w:val="clear" w:color="auto" w:fill="auto"/>
          </w:tcPr>
          <w:p w:rsidR="0027332B" w:rsidRPr="00A0303A" w:rsidRDefault="00D10614" w:rsidP="000E1235">
            <w:pPr>
              <w:rPr>
                <w:iCs/>
                <w:color w:val="000000"/>
                <w:sz w:val="16"/>
                <w:szCs w:val="16"/>
              </w:rPr>
            </w:pPr>
            <w:r>
              <w:rPr>
                <w:iCs/>
                <w:color w:val="000000"/>
                <w:sz w:val="16"/>
                <w:szCs w:val="16"/>
              </w:rPr>
              <w:t>1102</w:t>
            </w: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D10614" w:rsidP="0027302F">
            <w:r>
              <w:t>3149,7</w:t>
            </w:r>
          </w:p>
        </w:tc>
        <w:tc>
          <w:tcPr>
            <w:tcW w:w="1134" w:type="dxa"/>
            <w:tcBorders>
              <w:top w:val="nil"/>
              <w:left w:val="nil"/>
              <w:bottom w:val="single" w:sz="4" w:space="0" w:color="auto"/>
              <w:right w:val="single" w:sz="4" w:space="0" w:color="auto"/>
            </w:tcBorders>
            <w:shd w:val="clear" w:color="auto" w:fill="auto"/>
          </w:tcPr>
          <w:p w:rsidR="0027332B" w:rsidRPr="00C52F58" w:rsidRDefault="00D10614" w:rsidP="000E1235">
            <w:r>
              <w:t>3264,6</w:t>
            </w:r>
          </w:p>
        </w:tc>
        <w:tc>
          <w:tcPr>
            <w:tcW w:w="1276" w:type="dxa"/>
            <w:tcBorders>
              <w:top w:val="nil"/>
              <w:left w:val="nil"/>
              <w:bottom w:val="single" w:sz="4" w:space="0" w:color="auto"/>
              <w:right w:val="single" w:sz="4" w:space="0" w:color="auto"/>
            </w:tcBorders>
            <w:shd w:val="clear" w:color="auto" w:fill="auto"/>
            <w:noWrap/>
          </w:tcPr>
          <w:p w:rsidR="0027332B" w:rsidRPr="00C52F58" w:rsidRDefault="00D10614" w:rsidP="0027302F">
            <w:r>
              <w:t>12585,2</w:t>
            </w:r>
          </w:p>
        </w:tc>
        <w:tc>
          <w:tcPr>
            <w:tcW w:w="1276" w:type="dxa"/>
            <w:tcBorders>
              <w:top w:val="nil"/>
              <w:left w:val="nil"/>
              <w:bottom w:val="single" w:sz="4" w:space="0" w:color="auto"/>
              <w:right w:val="single" w:sz="4" w:space="0" w:color="auto"/>
            </w:tcBorders>
          </w:tcPr>
          <w:p w:rsidR="0027332B" w:rsidRPr="00C52F58" w:rsidRDefault="00D10614" w:rsidP="0027302F">
            <w:r>
              <w:t>12585,2</w:t>
            </w:r>
          </w:p>
        </w:tc>
        <w:tc>
          <w:tcPr>
            <w:tcW w:w="1276" w:type="dxa"/>
            <w:tcBorders>
              <w:top w:val="nil"/>
              <w:left w:val="nil"/>
              <w:bottom w:val="single" w:sz="4" w:space="0" w:color="auto"/>
              <w:right w:val="single" w:sz="4" w:space="0" w:color="auto"/>
            </w:tcBorders>
          </w:tcPr>
          <w:p w:rsidR="0027332B" w:rsidRPr="00C52F58" w:rsidRDefault="00D10614" w:rsidP="00D10614">
            <w:r>
              <w:t>12585,2</w:t>
            </w:r>
          </w:p>
        </w:tc>
      </w:tr>
      <w:tr w:rsidR="0027332B" w:rsidRPr="00C52F58" w:rsidTr="00D742C2">
        <w:trPr>
          <w:trHeight w:val="199"/>
        </w:trPr>
        <w:tc>
          <w:tcPr>
            <w:tcW w:w="2709" w:type="dxa"/>
            <w:tcBorders>
              <w:top w:val="nil"/>
              <w:left w:val="single" w:sz="4" w:space="0" w:color="auto"/>
              <w:bottom w:val="single" w:sz="4" w:space="0" w:color="auto"/>
              <w:right w:val="single" w:sz="4" w:space="0" w:color="auto"/>
            </w:tcBorders>
            <w:shd w:val="clear" w:color="auto" w:fill="auto"/>
          </w:tcPr>
          <w:p w:rsidR="0027332B" w:rsidRPr="00D10614" w:rsidRDefault="00D10614" w:rsidP="000E1235">
            <w:pPr>
              <w:rPr>
                <w:bCs/>
                <w:color w:val="000000"/>
              </w:rPr>
            </w:pPr>
            <w:r w:rsidRPr="00D10614">
              <w:rPr>
                <w:bCs/>
                <w:color w:val="000000"/>
              </w:rPr>
              <w:t xml:space="preserve">Вопросы в области </w:t>
            </w:r>
            <w:proofErr w:type="spellStart"/>
            <w:r w:rsidRPr="00D10614">
              <w:rPr>
                <w:bCs/>
                <w:color w:val="000000"/>
              </w:rPr>
              <w:t>физ</w:t>
            </w:r>
            <w:proofErr w:type="gramStart"/>
            <w:r w:rsidRPr="00D10614">
              <w:rPr>
                <w:bCs/>
                <w:color w:val="000000"/>
              </w:rPr>
              <w:t>.к</w:t>
            </w:r>
            <w:proofErr w:type="gramEnd"/>
            <w:r w:rsidRPr="00D10614">
              <w:rPr>
                <w:bCs/>
                <w:color w:val="000000"/>
              </w:rPr>
              <w:t>ультуры</w:t>
            </w:r>
            <w:proofErr w:type="spellEnd"/>
            <w:r w:rsidRPr="00D10614">
              <w:rPr>
                <w:bCs/>
                <w:color w:val="000000"/>
              </w:rPr>
              <w:t xml:space="preserve"> и спорта</w:t>
            </w:r>
          </w:p>
        </w:tc>
        <w:tc>
          <w:tcPr>
            <w:tcW w:w="708" w:type="dxa"/>
            <w:tcBorders>
              <w:top w:val="nil"/>
              <w:left w:val="nil"/>
              <w:bottom w:val="single" w:sz="4" w:space="0" w:color="auto"/>
              <w:right w:val="nil"/>
            </w:tcBorders>
            <w:shd w:val="clear" w:color="auto" w:fill="auto"/>
          </w:tcPr>
          <w:p w:rsidR="0027332B" w:rsidRPr="00A0303A" w:rsidRDefault="0027332B" w:rsidP="000E1235">
            <w:pPr>
              <w:rPr>
                <w:iCs/>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7332B" w:rsidRPr="00C52F58" w:rsidRDefault="00D10614" w:rsidP="0027302F">
            <w:r>
              <w:t>42813,2</w:t>
            </w:r>
          </w:p>
        </w:tc>
        <w:tc>
          <w:tcPr>
            <w:tcW w:w="1134" w:type="dxa"/>
            <w:tcBorders>
              <w:top w:val="nil"/>
              <w:left w:val="nil"/>
              <w:bottom w:val="single" w:sz="4" w:space="0" w:color="auto"/>
              <w:right w:val="single" w:sz="4" w:space="0" w:color="auto"/>
            </w:tcBorders>
            <w:shd w:val="clear" w:color="auto" w:fill="auto"/>
          </w:tcPr>
          <w:p w:rsidR="0027332B" w:rsidRPr="00C52F58" w:rsidRDefault="00D10614" w:rsidP="000E1235">
            <w:r>
              <w:t>42698,3</w:t>
            </w:r>
          </w:p>
        </w:tc>
        <w:tc>
          <w:tcPr>
            <w:tcW w:w="1276" w:type="dxa"/>
            <w:tcBorders>
              <w:top w:val="nil"/>
              <w:left w:val="nil"/>
              <w:bottom w:val="single" w:sz="4" w:space="0" w:color="auto"/>
              <w:right w:val="single" w:sz="4" w:space="0" w:color="auto"/>
            </w:tcBorders>
            <w:shd w:val="clear" w:color="auto" w:fill="auto"/>
            <w:noWrap/>
          </w:tcPr>
          <w:p w:rsidR="0027332B" w:rsidRPr="00C52F58" w:rsidRDefault="00D10614" w:rsidP="0027302F">
            <w:r>
              <w:t>3436,0</w:t>
            </w:r>
          </w:p>
        </w:tc>
        <w:tc>
          <w:tcPr>
            <w:tcW w:w="1276" w:type="dxa"/>
            <w:tcBorders>
              <w:top w:val="nil"/>
              <w:left w:val="nil"/>
              <w:bottom w:val="single" w:sz="4" w:space="0" w:color="auto"/>
              <w:right w:val="single" w:sz="4" w:space="0" w:color="auto"/>
            </w:tcBorders>
          </w:tcPr>
          <w:p w:rsidR="0027332B" w:rsidRPr="00C52F58" w:rsidRDefault="00D10614" w:rsidP="0027302F">
            <w:r>
              <w:t>3436,0</w:t>
            </w:r>
          </w:p>
        </w:tc>
        <w:tc>
          <w:tcPr>
            <w:tcW w:w="1276" w:type="dxa"/>
            <w:tcBorders>
              <w:top w:val="nil"/>
              <w:left w:val="nil"/>
              <w:bottom w:val="single" w:sz="4" w:space="0" w:color="auto"/>
              <w:right w:val="single" w:sz="4" w:space="0" w:color="auto"/>
            </w:tcBorders>
          </w:tcPr>
          <w:p w:rsidR="0027332B" w:rsidRPr="00C52F58" w:rsidRDefault="00D10614" w:rsidP="0027302F">
            <w:r>
              <w:t>3436,0</w:t>
            </w:r>
          </w:p>
        </w:tc>
      </w:tr>
      <w:tr w:rsidR="0027332B" w:rsidRPr="00C52F58" w:rsidTr="00D742C2">
        <w:trPr>
          <w:trHeight w:val="245"/>
        </w:trPr>
        <w:tc>
          <w:tcPr>
            <w:tcW w:w="2709" w:type="dxa"/>
            <w:tcBorders>
              <w:top w:val="nil"/>
              <w:left w:val="single" w:sz="4" w:space="0" w:color="auto"/>
              <w:bottom w:val="single" w:sz="4" w:space="0" w:color="auto"/>
              <w:right w:val="single" w:sz="4" w:space="0" w:color="auto"/>
            </w:tcBorders>
            <w:shd w:val="clear" w:color="auto" w:fill="auto"/>
          </w:tcPr>
          <w:p w:rsidR="0027332B" w:rsidRPr="00C52F58" w:rsidRDefault="0027332B" w:rsidP="0027302F">
            <w:pPr>
              <w:rPr>
                <w:b/>
                <w:bCs/>
                <w:color w:val="000000"/>
              </w:rPr>
            </w:pPr>
            <w:r w:rsidRPr="00C52F58">
              <w:rPr>
                <w:b/>
                <w:bCs/>
                <w:color w:val="000000"/>
              </w:rPr>
              <w:t>Всего расходов</w:t>
            </w:r>
          </w:p>
        </w:tc>
        <w:tc>
          <w:tcPr>
            <w:tcW w:w="708" w:type="dxa"/>
            <w:tcBorders>
              <w:top w:val="nil"/>
              <w:left w:val="nil"/>
              <w:bottom w:val="single" w:sz="4" w:space="0" w:color="auto"/>
              <w:right w:val="nil"/>
            </w:tcBorders>
            <w:shd w:val="clear" w:color="auto" w:fill="auto"/>
          </w:tcPr>
          <w:p w:rsidR="0027332B" w:rsidRPr="00C52F58" w:rsidRDefault="0027332B" w:rsidP="0027302F">
            <w:pPr>
              <w:rPr>
                <w:bCs/>
                <w:color w:val="000000"/>
              </w:rPr>
            </w:pPr>
            <w:r w:rsidRPr="00C52F58">
              <w:rPr>
                <w:bCs/>
                <w:color w:val="000000"/>
              </w:rPr>
              <w:t> </w:t>
            </w:r>
          </w:p>
        </w:tc>
        <w:tc>
          <w:tcPr>
            <w:tcW w:w="1134" w:type="dxa"/>
            <w:tcBorders>
              <w:top w:val="nil"/>
              <w:left w:val="single" w:sz="4" w:space="0" w:color="auto"/>
              <w:bottom w:val="single" w:sz="4" w:space="0" w:color="auto"/>
              <w:right w:val="single" w:sz="4" w:space="0" w:color="auto"/>
            </w:tcBorders>
            <w:shd w:val="clear" w:color="auto" w:fill="auto"/>
          </w:tcPr>
          <w:p w:rsidR="0027332B" w:rsidRPr="0026176F" w:rsidRDefault="007B5B36" w:rsidP="00C362F6">
            <w:pPr>
              <w:rPr>
                <w:b/>
              </w:rPr>
            </w:pPr>
            <w:r w:rsidRPr="0026176F">
              <w:rPr>
                <w:b/>
              </w:rPr>
              <w:t>237837,1</w:t>
            </w:r>
          </w:p>
        </w:tc>
        <w:tc>
          <w:tcPr>
            <w:tcW w:w="1134" w:type="dxa"/>
            <w:tcBorders>
              <w:top w:val="nil"/>
              <w:left w:val="nil"/>
              <w:bottom w:val="single" w:sz="4" w:space="0" w:color="auto"/>
              <w:right w:val="single" w:sz="4" w:space="0" w:color="auto"/>
            </w:tcBorders>
            <w:shd w:val="clear" w:color="auto" w:fill="auto"/>
          </w:tcPr>
          <w:p w:rsidR="0027332B" w:rsidRPr="0026176F" w:rsidRDefault="007B5B36" w:rsidP="000E1235">
            <w:pPr>
              <w:rPr>
                <w:b/>
              </w:rPr>
            </w:pPr>
            <w:r w:rsidRPr="0026176F">
              <w:rPr>
                <w:b/>
              </w:rPr>
              <w:t>225759,0</w:t>
            </w:r>
          </w:p>
        </w:tc>
        <w:tc>
          <w:tcPr>
            <w:tcW w:w="1276" w:type="dxa"/>
            <w:tcBorders>
              <w:top w:val="nil"/>
              <w:left w:val="nil"/>
              <w:bottom w:val="single" w:sz="4" w:space="0" w:color="auto"/>
              <w:right w:val="single" w:sz="4" w:space="0" w:color="auto"/>
            </w:tcBorders>
            <w:shd w:val="clear" w:color="auto" w:fill="auto"/>
            <w:noWrap/>
          </w:tcPr>
          <w:p w:rsidR="0027332B" w:rsidRPr="0026176F" w:rsidRDefault="007B5B36" w:rsidP="0027302F">
            <w:pPr>
              <w:rPr>
                <w:b/>
              </w:rPr>
            </w:pPr>
            <w:r w:rsidRPr="0026176F">
              <w:rPr>
                <w:b/>
              </w:rPr>
              <w:t>140686,6</w:t>
            </w:r>
          </w:p>
        </w:tc>
        <w:tc>
          <w:tcPr>
            <w:tcW w:w="1276" w:type="dxa"/>
            <w:tcBorders>
              <w:top w:val="nil"/>
              <w:left w:val="nil"/>
              <w:bottom w:val="single" w:sz="4" w:space="0" w:color="auto"/>
              <w:right w:val="single" w:sz="4" w:space="0" w:color="auto"/>
            </w:tcBorders>
          </w:tcPr>
          <w:p w:rsidR="0027332B" w:rsidRPr="0026176F" w:rsidRDefault="007B5B36" w:rsidP="0027302F">
            <w:pPr>
              <w:rPr>
                <w:b/>
              </w:rPr>
            </w:pPr>
            <w:r w:rsidRPr="0026176F">
              <w:rPr>
                <w:b/>
              </w:rPr>
              <w:t>143388,2</w:t>
            </w:r>
          </w:p>
        </w:tc>
        <w:tc>
          <w:tcPr>
            <w:tcW w:w="1276" w:type="dxa"/>
            <w:tcBorders>
              <w:top w:val="nil"/>
              <w:left w:val="nil"/>
              <w:bottom w:val="single" w:sz="4" w:space="0" w:color="auto"/>
              <w:right w:val="single" w:sz="4" w:space="0" w:color="auto"/>
            </w:tcBorders>
          </w:tcPr>
          <w:p w:rsidR="0027332B" w:rsidRPr="0026176F" w:rsidRDefault="007B5B36" w:rsidP="00D163AE">
            <w:pPr>
              <w:rPr>
                <w:b/>
              </w:rPr>
            </w:pPr>
            <w:r w:rsidRPr="0026176F">
              <w:rPr>
                <w:b/>
              </w:rPr>
              <w:t>161388,2</w:t>
            </w:r>
          </w:p>
        </w:tc>
      </w:tr>
    </w:tbl>
    <w:p w:rsidR="00C62A24" w:rsidRDefault="00C62A24" w:rsidP="001F79AA">
      <w:pPr>
        <w:ind w:firstLine="708"/>
        <w:jc w:val="both"/>
        <w:rPr>
          <w:b/>
          <w:sz w:val="28"/>
          <w:szCs w:val="28"/>
        </w:rPr>
      </w:pPr>
    </w:p>
    <w:p w:rsidR="00CA1E3D" w:rsidRDefault="001F79AA" w:rsidP="001F79AA">
      <w:pPr>
        <w:ind w:firstLine="708"/>
        <w:jc w:val="both"/>
        <w:rPr>
          <w:sz w:val="28"/>
          <w:szCs w:val="28"/>
        </w:rPr>
      </w:pPr>
      <w:r w:rsidRPr="000E2A58">
        <w:rPr>
          <w:b/>
          <w:sz w:val="28"/>
          <w:szCs w:val="28"/>
        </w:rPr>
        <w:t>По разделу 01 «Общегосударственные расходы»</w:t>
      </w:r>
      <w:r w:rsidRPr="008022A3">
        <w:rPr>
          <w:sz w:val="28"/>
          <w:szCs w:val="28"/>
        </w:rPr>
        <w:t xml:space="preserve">  объем</w:t>
      </w:r>
      <w:r>
        <w:rPr>
          <w:sz w:val="28"/>
          <w:szCs w:val="28"/>
        </w:rPr>
        <w:t xml:space="preserve"> расходов  </w:t>
      </w:r>
      <w:r w:rsidR="008618BC">
        <w:rPr>
          <w:sz w:val="28"/>
          <w:szCs w:val="28"/>
        </w:rPr>
        <w:t>на 201</w:t>
      </w:r>
      <w:r w:rsidR="001B7BB2">
        <w:rPr>
          <w:sz w:val="28"/>
          <w:szCs w:val="28"/>
        </w:rPr>
        <w:t>9</w:t>
      </w:r>
      <w:r w:rsidR="008618BC">
        <w:rPr>
          <w:sz w:val="28"/>
          <w:szCs w:val="28"/>
        </w:rPr>
        <w:t xml:space="preserve"> год </w:t>
      </w:r>
      <w:r>
        <w:rPr>
          <w:sz w:val="28"/>
          <w:szCs w:val="28"/>
        </w:rPr>
        <w:t xml:space="preserve">запланирован в сумме </w:t>
      </w:r>
      <w:r w:rsidR="001B7BB2">
        <w:rPr>
          <w:sz w:val="28"/>
          <w:szCs w:val="28"/>
        </w:rPr>
        <w:t>61775,0</w:t>
      </w:r>
      <w:r>
        <w:rPr>
          <w:sz w:val="28"/>
          <w:szCs w:val="28"/>
        </w:rPr>
        <w:t xml:space="preserve"> тыс. рублей, что выше на </w:t>
      </w:r>
      <w:r w:rsidR="001B7BB2">
        <w:rPr>
          <w:sz w:val="28"/>
          <w:szCs w:val="28"/>
        </w:rPr>
        <w:t>1,1</w:t>
      </w:r>
      <w:r>
        <w:rPr>
          <w:sz w:val="28"/>
          <w:szCs w:val="28"/>
        </w:rPr>
        <w:t>% от ожидаемых  расходов 201</w:t>
      </w:r>
      <w:r w:rsidR="001B7BB2">
        <w:rPr>
          <w:sz w:val="28"/>
          <w:szCs w:val="28"/>
        </w:rPr>
        <w:t>8</w:t>
      </w:r>
      <w:r>
        <w:rPr>
          <w:sz w:val="28"/>
          <w:szCs w:val="28"/>
        </w:rPr>
        <w:t xml:space="preserve"> года. </w:t>
      </w:r>
      <w:r w:rsidR="00290210">
        <w:rPr>
          <w:sz w:val="28"/>
          <w:szCs w:val="28"/>
        </w:rPr>
        <w:t xml:space="preserve">Удельный вес по данному разделу </w:t>
      </w:r>
      <w:r w:rsidR="00CA1E3D">
        <w:rPr>
          <w:sz w:val="28"/>
          <w:szCs w:val="28"/>
        </w:rPr>
        <w:t xml:space="preserve"> в 201</w:t>
      </w:r>
      <w:r w:rsidR="001B7BB2">
        <w:rPr>
          <w:sz w:val="28"/>
          <w:szCs w:val="28"/>
        </w:rPr>
        <w:t>9</w:t>
      </w:r>
      <w:r w:rsidR="00CA1E3D">
        <w:rPr>
          <w:sz w:val="28"/>
          <w:szCs w:val="28"/>
        </w:rPr>
        <w:t xml:space="preserve"> году </w:t>
      </w:r>
      <w:r w:rsidR="00290210">
        <w:rPr>
          <w:sz w:val="28"/>
          <w:szCs w:val="28"/>
        </w:rPr>
        <w:t xml:space="preserve">составит </w:t>
      </w:r>
      <w:r w:rsidR="00951638">
        <w:rPr>
          <w:sz w:val="28"/>
          <w:szCs w:val="28"/>
        </w:rPr>
        <w:t>43,9</w:t>
      </w:r>
      <w:r w:rsidR="00290210">
        <w:rPr>
          <w:sz w:val="28"/>
          <w:szCs w:val="28"/>
        </w:rPr>
        <w:t xml:space="preserve">%  от всех расходов бюджета. </w:t>
      </w:r>
      <w:r w:rsidR="00CA1E3D">
        <w:rPr>
          <w:sz w:val="28"/>
          <w:szCs w:val="28"/>
        </w:rPr>
        <w:t xml:space="preserve"> О</w:t>
      </w:r>
      <w:r w:rsidR="00CA1E3D" w:rsidRPr="00CA1E3D">
        <w:rPr>
          <w:sz w:val="28"/>
          <w:szCs w:val="28"/>
        </w:rPr>
        <w:t>бъем расходов  на 20</w:t>
      </w:r>
      <w:r w:rsidR="00951638">
        <w:rPr>
          <w:sz w:val="28"/>
          <w:szCs w:val="28"/>
        </w:rPr>
        <w:t>20</w:t>
      </w:r>
      <w:r w:rsidR="00CA1E3D" w:rsidRPr="00CA1E3D">
        <w:rPr>
          <w:sz w:val="28"/>
          <w:szCs w:val="28"/>
        </w:rPr>
        <w:t xml:space="preserve"> год запланирован в сумме </w:t>
      </w:r>
      <w:r w:rsidR="00951638">
        <w:rPr>
          <w:sz w:val="28"/>
          <w:szCs w:val="28"/>
        </w:rPr>
        <w:t>61487,2</w:t>
      </w:r>
      <w:r w:rsidR="00CA1E3D" w:rsidRPr="00CA1E3D">
        <w:rPr>
          <w:sz w:val="28"/>
          <w:szCs w:val="28"/>
        </w:rPr>
        <w:t xml:space="preserve"> тыс. рублей, что </w:t>
      </w:r>
      <w:r w:rsidR="00951638">
        <w:rPr>
          <w:sz w:val="28"/>
          <w:szCs w:val="28"/>
        </w:rPr>
        <w:t>ниже</w:t>
      </w:r>
      <w:r w:rsidR="00CA1E3D" w:rsidRPr="00CA1E3D">
        <w:rPr>
          <w:sz w:val="28"/>
          <w:szCs w:val="28"/>
        </w:rPr>
        <w:t xml:space="preserve"> на </w:t>
      </w:r>
      <w:r w:rsidR="00951638">
        <w:rPr>
          <w:sz w:val="28"/>
          <w:szCs w:val="28"/>
        </w:rPr>
        <w:t>0,5</w:t>
      </w:r>
      <w:r w:rsidR="00CA1E3D" w:rsidRPr="00CA1E3D">
        <w:rPr>
          <w:sz w:val="28"/>
          <w:szCs w:val="28"/>
        </w:rPr>
        <w:t xml:space="preserve">% от </w:t>
      </w:r>
      <w:r w:rsidR="00CA1E3D">
        <w:rPr>
          <w:sz w:val="28"/>
          <w:szCs w:val="28"/>
        </w:rPr>
        <w:t>плановых показателей 201</w:t>
      </w:r>
      <w:r w:rsidR="00951638">
        <w:rPr>
          <w:sz w:val="28"/>
          <w:szCs w:val="28"/>
        </w:rPr>
        <w:t>9</w:t>
      </w:r>
      <w:r w:rsidR="00CA1E3D">
        <w:rPr>
          <w:sz w:val="28"/>
          <w:szCs w:val="28"/>
        </w:rPr>
        <w:t>года</w:t>
      </w:r>
      <w:r w:rsidR="00CA1E3D" w:rsidRPr="00CA1E3D">
        <w:rPr>
          <w:sz w:val="28"/>
          <w:szCs w:val="28"/>
        </w:rPr>
        <w:t>. Удельный вес по данному разделу  в 20</w:t>
      </w:r>
      <w:r w:rsidR="00951638">
        <w:rPr>
          <w:sz w:val="28"/>
          <w:szCs w:val="28"/>
        </w:rPr>
        <w:t>20</w:t>
      </w:r>
      <w:r w:rsidR="00CA1E3D" w:rsidRPr="00CA1E3D">
        <w:rPr>
          <w:sz w:val="28"/>
          <w:szCs w:val="28"/>
        </w:rPr>
        <w:t xml:space="preserve"> </w:t>
      </w:r>
      <w:r w:rsidR="00CA1E3D" w:rsidRPr="00CA1E3D">
        <w:rPr>
          <w:sz w:val="28"/>
          <w:szCs w:val="28"/>
        </w:rPr>
        <w:lastRenderedPageBreak/>
        <w:t xml:space="preserve">году составит </w:t>
      </w:r>
      <w:r w:rsidR="00951638">
        <w:rPr>
          <w:sz w:val="28"/>
          <w:szCs w:val="28"/>
        </w:rPr>
        <w:t>42,9</w:t>
      </w:r>
      <w:r w:rsidR="00CA1E3D" w:rsidRPr="00CA1E3D">
        <w:rPr>
          <w:sz w:val="28"/>
          <w:szCs w:val="28"/>
        </w:rPr>
        <w:t xml:space="preserve">%  от </w:t>
      </w:r>
      <w:r w:rsidR="00CA1E3D">
        <w:rPr>
          <w:sz w:val="28"/>
          <w:szCs w:val="28"/>
        </w:rPr>
        <w:t>общих</w:t>
      </w:r>
      <w:r w:rsidR="00CA1E3D" w:rsidRPr="00CA1E3D">
        <w:rPr>
          <w:sz w:val="28"/>
          <w:szCs w:val="28"/>
        </w:rPr>
        <w:t xml:space="preserve"> расходов бюджета.</w:t>
      </w:r>
      <w:r w:rsidR="00CA1E3D">
        <w:rPr>
          <w:sz w:val="28"/>
          <w:szCs w:val="28"/>
        </w:rPr>
        <w:t xml:space="preserve"> </w:t>
      </w:r>
      <w:r w:rsidR="00CA1E3D" w:rsidRPr="00CA1E3D">
        <w:t xml:space="preserve"> </w:t>
      </w:r>
      <w:r w:rsidR="00CA1E3D" w:rsidRPr="00CA1E3D">
        <w:rPr>
          <w:sz w:val="28"/>
          <w:szCs w:val="28"/>
        </w:rPr>
        <w:t>Объем расходов  на 20</w:t>
      </w:r>
      <w:r w:rsidR="00CA1E3D">
        <w:rPr>
          <w:sz w:val="28"/>
          <w:szCs w:val="28"/>
        </w:rPr>
        <w:t>2</w:t>
      </w:r>
      <w:r w:rsidR="00951638">
        <w:rPr>
          <w:sz w:val="28"/>
          <w:szCs w:val="28"/>
        </w:rPr>
        <w:t>1</w:t>
      </w:r>
      <w:r w:rsidR="00CA1E3D" w:rsidRPr="00CA1E3D">
        <w:rPr>
          <w:sz w:val="28"/>
          <w:szCs w:val="28"/>
        </w:rPr>
        <w:t xml:space="preserve"> год запланирован в сумме </w:t>
      </w:r>
      <w:r w:rsidR="00951638">
        <w:rPr>
          <w:sz w:val="28"/>
          <w:szCs w:val="28"/>
        </w:rPr>
        <w:t>64487,2</w:t>
      </w:r>
      <w:r w:rsidR="00CA1E3D" w:rsidRPr="00CA1E3D">
        <w:rPr>
          <w:sz w:val="28"/>
          <w:szCs w:val="28"/>
        </w:rPr>
        <w:t xml:space="preserve"> тыс. рублей, что выше на </w:t>
      </w:r>
      <w:r w:rsidR="00951638">
        <w:rPr>
          <w:sz w:val="28"/>
          <w:szCs w:val="28"/>
        </w:rPr>
        <w:t>4,9</w:t>
      </w:r>
      <w:r w:rsidR="00CA1E3D" w:rsidRPr="00CA1E3D">
        <w:rPr>
          <w:sz w:val="28"/>
          <w:szCs w:val="28"/>
        </w:rPr>
        <w:t>% от плановых показателей 20</w:t>
      </w:r>
      <w:r w:rsidR="00951638">
        <w:rPr>
          <w:sz w:val="28"/>
          <w:szCs w:val="28"/>
        </w:rPr>
        <w:t>20</w:t>
      </w:r>
      <w:r w:rsidR="00CA1E3D" w:rsidRPr="00CA1E3D">
        <w:rPr>
          <w:sz w:val="28"/>
          <w:szCs w:val="28"/>
        </w:rPr>
        <w:t xml:space="preserve"> года. Удельный вес по данному разделу  в 20</w:t>
      </w:r>
      <w:r w:rsidR="00951638">
        <w:rPr>
          <w:sz w:val="28"/>
          <w:szCs w:val="28"/>
        </w:rPr>
        <w:t>21</w:t>
      </w:r>
      <w:r w:rsidR="00CA1E3D" w:rsidRPr="00CA1E3D">
        <w:rPr>
          <w:sz w:val="28"/>
          <w:szCs w:val="28"/>
        </w:rPr>
        <w:t xml:space="preserve"> году составит </w:t>
      </w:r>
      <w:r w:rsidR="00CA1E3D">
        <w:rPr>
          <w:sz w:val="28"/>
          <w:szCs w:val="28"/>
        </w:rPr>
        <w:t>4</w:t>
      </w:r>
      <w:r w:rsidR="00951638">
        <w:rPr>
          <w:sz w:val="28"/>
          <w:szCs w:val="28"/>
        </w:rPr>
        <w:t>0</w:t>
      </w:r>
      <w:r w:rsidR="00CA1E3D">
        <w:rPr>
          <w:sz w:val="28"/>
          <w:szCs w:val="28"/>
        </w:rPr>
        <w:t>,0</w:t>
      </w:r>
      <w:r w:rsidR="00CA1E3D" w:rsidRPr="00CA1E3D">
        <w:rPr>
          <w:sz w:val="28"/>
          <w:szCs w:val="28"/>
        </w:rPr>
        <w:t>%  от всех</w:t>
      </w:r>
      <w:r w:rsidR="00550CB7">
        <w:rPr>
          <w:sz w:val="28"/>
          <w:szCs w:val="28"/>
        </w:rPr>
        <w:t xml:space="preserve"> </w:t>
      </w:r>
      <w:r w:rsidR="00CA1E3D" w:rsidRPr="00CA1E3D">
        <w:rPr>
          <w:sz w:val="28"/>
          <w:szCs w:val="28"/>
        </w:rPr>
        <w:t xml:space="preserve"> расходов бюджета.</w:t>
      </w:r>
    </w:p>
    <w:p w:rsidR="0005781D" w:rsidRPr="0005781D" w:rsidRDefault="00290210" w:rsidP="001F79AA">
      <w:pPr>
        <w:ind w:firstLine="708"/>
        <w:jc w:val="both"/>
        <w:rPr>
          <w:sz w:val="28"/>
          <w:szCs w:val="28"/>
        </w:rPr>
      </w:pPr>
      <w:r>
        <w:rPr>
          <w:sz w:val="28"/>
          <w:szCs w:val="28"/>
        </w:rPr>
        <w:t xml:space="preserve"> </w:t>
      </w:r>
      <w:r w:rsidR="001F79AA">
        <w:rPr>
          <w:sz w:val="28"/>
          <w:szCs w:val="28"/>
        </w:rPr>
        <w:t>Увеличение  суммы расходов</w:t>
      </w:r>
      <w:r w:rsidR="00951638">
        <w:rPr>
          <w:sz w:val="28"/>
          <w:szCs w:val="28"/>
        </w:rPr>
        <w:t xml:space="preserve"> на 2019 год </w:t>
      </w:r>
      <w:r w:rsidR="00550CB7">
        <w:rPr>
          <w:sz w:val="28"/>
          <w:szCs w:val="28"/>
        </w:rPr>
        <w:t>по данному разделу</w:t>
      </w:r>
      <w:r w:rsidR="001F79AA">
        <w:rPr>
          <w:sz w:val="28"/>
          <w:szCs w:val="28"/>
        </w:rPr>
        <w:t xml:space="preserve"> </w:t>
      </w:r>
      <w:r w:rsidR="00951638">
        <w:rPr>
          <w:sz w:val="28"/>
          <w:szCs w:val="28"/>
        </w:rPr>
        <w:t xml:space="preserve">незначительное – </w:t>
      </w:r>
      <w:r w:rsidR="00951638" w:rsidRPr="0005781D">
        <w:rPr>
          <w:sz w:val="28"/>
          <w:szCs w:val="28"/>
        </w:rPr>
        <w:t xml:space="preserve">1,1%.  </w:t>
      </w:r>
    </w:p>
    <w:p w:rsidR="0005781D" w:rsidRDefault="00E22EBF" w:rsidP="001F79AA">
      <w:pPr>
        <w:ind w:firstLine="708"/>
        <w:jc w:val="both"/>
        <w:rPr>
          <w:sz w:val="28"/>
          <w:szCs w:val="28"/>
        </w:rPr>
      </w:pPr>
      <w:r>
        <w:rPr>
          <w:sz w:val="28"/>
          <w:szCs w:val="28"/>
        </w:rPr>
        <w:t>На функционирование органов местного самоуправления  на 2019-2021 годы  ежегодно бюджетные ассигнования составят 53413,1 тыс. рублей.</w:t>
      </w:r>
    </w:p>
    <w:p w:rsidR="00214DD4" w:rsidRDefault="00214DD4" w:rsidP="001F79AA">
      <w:pPr>
        <w:ind w:firstLine="708"/>
        <w:jc w:val="both"/>
        <w:rPr>
          <w:color w:val="00B050"/>
          <w:sz w:val="28"/>
          <w:szCs w:val="28"/>
        </w:rPr>
      </w:pPr>
      <w:proofErr w:type="gramStart"/>
      <w:r w:rsidRPr="0005781D">
        <w:rPr>
          <w:sz w:val="28"/>
          <w:szCs w:val="28"/>
        </w:rPr>
        <w:t>Запланировано у</w:t>
      </w:r>
      <w:r w:rsidR="00951638" w:rsidRPr="0005781D">
        <w:rPr>
          <w:sz w:val="28"/>
          <w:szCs w:val="28"/>
        </w:rPr>
        <w:t xml:space="preserve">величение  </w:t>
      </w:r>
      <w:r w:rsidRPr="0005781D">
        <w:rPr>
          <w:sz w:val="28"/>
          <w:szCs w:val="28"/>
        </w:rPr>
        <w:t xml:space="preserve">объемов бюджетных ассигнований на заработную плату  работникам администрации, управления экономики, КСП </w:t>
      </w:r>
      <w:r w:rsidR="00A970F3" w:rsidRPr="0005781D">
        <w:rPr>
          <w:sz w:val="28"/>
          <w:szCs w:val="28"/>
        </w:rPr>
        <w:t xml:space="preserve">за счет индексации размеров должностных окладов в соответствии с Законом  Иркутской области «Об областном бюджете на 2019 год и плановый период 2020 -2021 годы» с  первого по третий квартал 2019 года </w:t>
      </w:r>
      <w:r w:rsidRPr="0005781D">
        <w:rPr>
          <w:sz w:val="28"/>
          <w:szCs w:val="28"/>
        </w:rPr>
        <w:t>на 4%</w:t>
      </w:r>
      <w:r w:rsidR="00A970F3" w:rsidRPr="0005781D">
        <w:rPr>
          <w:sz w:val="28"/>
          <w:szCs w:val="28"/>
        </w:rPr>
        <w:t>, в  четвертом квартале на 8%</w:t>
      </w:r>
      <w:r w:rsidRPr="0005781D">
        <w:rPr>
          <w:sz w:val="28"/>
          <w:szCs w:val="28"/>
        </w:rPr>
        <w:t xml:space="preserve">.  </w:t>
      </w:r>
      <w:r w:rsidR="00CD2800" w:rsidRPr="0005781D">
        <w:rPr>
          <w:sz w:val="28"/>
          <w:szCs w:val="28"/>
        </w:rPr>
        <w:t>В связи с ростом зарабо</w:t>
      </w:r>
      <w:r w:rsidR="00CD2800">
        <w:rPr>
          <w:sz w:val="28"/>
          <w:szCs w:val="28"/>
        </w:rPr>
        <w:t>тной платы увеличиваются соответственно и</w:t>
      </w:r>
      <w:proofErr w:type="gramEnd"/>
      <w:r w:rsidR="00CD2800">
        <w:rPr>
          <w:sz w:val="28"/>
          <w:szCs w:val="28"/>
        </w:rPr>
        <w:t xml:space="preserve"> отчисления во внебюджетные фонды (ПФР</w:t>
      </w:r>
      <w:proofErr w:type="gramStart"/>
      <w:r w:rsidR="00CD2800">
        <w:rPr>
          <w:sz w:val="28"/>
          <w:szCs w:val="28"/>
        </w:rPr>
        <w:t>,Ф</w:t>
      </w:r>
      <w:proofErr w:type="gramEnd"/>
      <w:r w:rsidR="00CD2800">
        <w:rPr>
          <w:sz w:val="28"/>
          <w:szCs w:val="28"/>
        </w:rPr>
        <w:t>СС,ФОМС – 30,2% от  заработной платы). Заработная плата на 2019-2021 г. рассчитана в соответствии с нормативами, установленными  п.9 постановления</w:t>
      </w:r>
      <w:r w:rsidR="00CD2800" w:rsidRPr="0050755F">
        <w:rPr>
          <w:sz w:val="28"/>
          <w:szCs w:val="28"/>
        </w:rPr>
        <w:t xml:space="preserve"> Правительства Иркутской области от 27.11.2014 г. №599-пп</w:t>
      </w:r>
      <w:r w:rsidR="00CD2800">
        <w:rPr>
          <w:sz w:val="28"/>
          <w:szCs w:val="28"/>
        </w:rPr>
        <w:t xml:space="preserve"> и индексацией.</w:t>
      </w:r>
    </w:p>
    <w:p w:rsidR="00CD2800" w:rsidRDefault="00214DD4" w:rsidP="001F79AA">
      <w:pPr>
        <w:ind w:firstLine="708"/>
        <w:jc w:val="both"/>
        <w:rPr>
          <w:sz w:val="28"/>
          <w:szCs w:val="28"/>
        </w:rPr>
      </w:pPr>
      <w:r w:rsidRPr="0005781D">
        <w:rPr>
          <w:sz w:val="28"/>
          <w:szCs w:val="28"/>
        </w:rPr>
        <w:t xml:space="preserve">Следует отметить, что  </w:t>
      </w:r>
      <w:r w:rsidR="00550CB7">
        <w:rPr>
          <w:sz w:val="28"/>
          <w:szCs w:val="28"/>
        </w:rPr>
        <w:t xml:space="preserve">увеличение  выплат </w:t>
      </w:r>
      <w:r>
        <w:rPr>
          <w:sz w:val="28"/>
          <w:szCs w:val="28"/>
        </w:rPr>
        <w:t xml:space="preserve"> </w:t>
      </w:r>
      <w:r w:rsidR="00550CB7">
        <w:rPr>
          <w:sz w:val="28"/>
          <w:szCs w:val="28"/>
        </w:rPr>
        <w:t xml:space="preserve">главе </w:t>
      </w:r>
      <w:r>
        <w:rPr>
          <w:sz w:val="28"/>
          <w:szCs w:val="28"/>
        </w:rPr>
        <w:t xml:space="preserve"> </w:t>
      </w:r>
      <w:proofErr w:type="spellStart"/>
      <w:r w:rsidR="00550CB7">
        <w:rPr>
          <w:sz w:val="28"/>
          <w:szCs w:val="28"/>
        </w:rPr>
        <w:t>Тайшетского</w:t>
      </w:r>
      <w:proofErr w:type="spellEnd"/>
      <w:r w:rsidR="00550CB7">
        <w:rPr>
          <w:sz w:val="28"/>
          <w:szCs w:val="28"/>
        </w:rPr>
        <w:t xml:space="preserve"> городского поселения </w:t>
      </w:r>
      <w:r w:rsidR="000D3963">
        <w:rPr>
          <w:sz w:val="28"/>
          <w:szCs w:val="28"/>
        </w:rPr>
        <w:t xml:space="preserve"> </w:t>
      </w:r>
      <w:r w:rsidR="00550CB7">
        <w:rPr>
          <w:sz w:val="28"/>
          <w:szCs w:val="28"/>
        </w:rPr>
        <w:t>в 201</w:t>
      </w:r>
      <w:r>
        <w:rPr>
          <w:sz w:val="28"/>
          <w:szCs w:val="28"/>
        </w:rPr>
        <w:t>9-2021</w:t>
      </w:r>
      <w:r w:rsidR="00550CB7">
        <w:rPr>
          <w:sz w:val="28"/>
          <w:szCs w:val="28"/>
        </w:rPr>
        <w:t xml:space="preserve"> год</w:t>
      </w:r>
      <w:r>
        <w:rPr>
          <w:sz w:val="28"/>
          <w:szCs w:val="28"/>
        </w:rPr>
        <w:t xml:space="preserve">ах не планируется и </w:t>
      </w:r>
      <w:r w:rsidR="00E22EBF">
        <w:rPr>
          <w:sz w:val="28"/>
          <w:szCs w:val="28"/>
        </w:rPr>
        <w:t xml:space="preserve">на функционирование </w:t>
      </w:r>
      <w:r>
        <w:rPr>
          <w:sz w:val="28"/>
          <w:szCs w:val="28"/>
        </w:rPr>
        <w:t>составит 2211,6 тыс. рублей ежегодно.  Снижение  связано с тем, что в текущем году</w:t>
      </w:r>
      <w:r w:rsidR="00A71FF6">
        <w:rPr>
          <w:sz w:val="28"/>
          <w:szCs w:val="28"/>
        </w:rPr>
        <w:t xml:space="preserve"> </w:t>
      </w:r>
      <w:r w:rsidR="00354BB2">
        <w:rPr>
          <w:sz w:val="28"/>
          <w:szCs w:val="28"/>
        </w:rPr>
        <w:t xml:space="preserve"> </w:t>
      </w:r>
      <w:r w:rsidR="00550CB7">
        <w:rPr>
          <w:sz w:val="28"/>
          <w:szCs w:val="28"/>
        </w:rPr>
        <w:t>в связи с юбилейной датой</w:t>
      </w:r>
      <w:r w:rsidR="000D3963">
        <w:rPr>
          <w:sz w:val="28"/>
          <w:szCs w:val="28"/>
        </w:rPr>
        <w:t xml:space="preserve"> </w:t>
      </w:r>
      <w:r>
        <w:rPr>
          <w:sz w:val="28"/>
          <w:szCs w:val="28"/>
        </w:rPr>
        <w:t>была выплачена премия</w:t>
      </w:r>
      <w:r w:rsidR="00A71FF6">
        <w:rPr>
          <w:sz w:val="28"/>
          <w:szCs w:val="28"/>
        </w:rPr>
        <w:t xml:space="preserve">, </w:t>
      </w:r>
      <w:r w:rsidR="000D3963">
        <w:rPr>
          <w:sz w:val="28"/>
          <w:szCs w:val="28"/>
        </w:rPr>
        <w:t xml:space="preserve"> в 2019-202</w:t>
      </w:r>
      <w:r>
        <w:rPr>
          <w:sz w:val="28"/>
          <w:szCs w:val="28"/>
        </w:rPr>
        <w:t>1</w:t>
      </w:r>
      <w:r w:rsidR="000D3963">
        <w:rPr>
          <w:sz w:val="28"/>
          <w:szCs w:val="28"/>
        </w:rPr>
        <w:t xml:space="preserve"> годы </w:t>
      </w:r>
      <w:r>
        <w:rPr>
          <w:sz w:val="28"/>
          <w:szCs w:val="28"/>
        </w:rPr>
        <w:t>такие выплаты не запланированы</w:t>
      </w:r>
      <w:r w:rsidR="000D3963">
        <w:rPr>
          <w:sz w:val="28"/>
          <w:szCs w:val="28"/>
        </w:rPr>
        <w:t xml:space="preserve">. </w:t>
      </w:r>
      <w:proofErr w:type="gramStart"/>
      <w:r w:rsidR="000D3963">
        <w:rPr>
          <w:sz w:val="28"/>
          <w:szCs w:val="28"/>
        </w:rPr>
        <w:t>Дополнительн</w:t>
      </w:r>
      <w:r w:rsidR="0052485D">
        <w:rPr>
          <w:sz w:val="28"/>
          <w:szCs w:val="28"/>
        </w:rPr>
        <w:t>ая</w:t>
      </w:r>
      <w:r w:rsidR="000D3963">
        <w:rPr>
          <w:sz w:val="28"/>
          <w:szCs w:val="28"/>
        </w:rPr>
        <w:t xml:space="preserve"> выплат</w:t>
      </w:r>
      <w:r w:rsidR="0052485D">
        <w:rPr>
          <w:sz w:val="28"/>
          <w:szCs w:val="28"/>
        </w:rPr>
        <w:t>а</w:t>
      </w:r>
      <w:r w:rsidR="000D3963">
        <w:rPr>
          <w:sz w:val="28"/>
          <w:szCs w:val="28"/>
        </w:rPr>
        <w:t xml:space="preserve"> главе </w:t>
      </w:r>
      <w:proofErr w:type="spellStart"/>
      <w:r w:rsidR="000D3963">
        <w:rPr>
          <w:sz w:val="28"/>
          <w:szCs w:val="28"/>
        </w:rPr>
        <w:t>Тайшетского</w:t>
      </w:r>
      <w:proofErr w:type="spellEnd"/>
      <w:r w:rsidR="000D3963">
        <w:rPr>
          <w:sz w:val="28"/>
          <w:szCs w:val="28"/>
        </w:rPr>
        <w:t xml:space="preserve"> городского поселения</w:t>
      </w:r>
      <w:r w:rsidR="00C3470B">
        <w:rPr>
          <w:sz w:val="28"/>
          <w:szCs w:val="28"/>
        </w:rPr>
        <w:t xml:space="preserve"> к юбилейным датам</w:t>
      </w:r>
      <w:r w:rsidR="000D3963">
        <w:rPr>
          <w:sz w:val="28"/>
          <w:szCs w:val="28"/>
        </w:rPr>
        <w:t xml:space="preserve"> </w:t>
      </w:r>
      <w:r w:rsidR="0052485D">
        <w:rPr>
          <w:sz w:val="28"/>
          <w:szCs w:val="28"/>
        </w:rPr>
        <w:t xml:space="preserve"> </w:t>
      </w:r>
      <w:r w:rsidR="000D3963">
        <w:rPr>
          <w:sz w:val="28"/>
          <w:szCs w:val="28"/>
        </w:rPr>
        <w:t xml:space="preserve"> установлен</w:t>
      </w:r>
      <w:r w:rsidR="0052485D">
        <w:rPr>
          <w:sz w:val="28"/>
          <w:szCs w:val="28"/>
        </w:rPr>
        <w:t xml:space="preserve">а Положением «О статусе главы </w:t>
      </w:r>
      <w:proofErr w:type="spellStart"/>
      <w:r w:rsidR="0052485D">
        <w:rPr>
          <w:sz w:val="28"/>
          <w:szCs w:val="28"/>
        </w:rPr>
        <w:t>Тайшетского</w:t>
      </w:r>
      <w:proofErr w:type="spellEnd"/>
      <w:r w:rsidR="0052485D">
        <w:rPr>
          <w:sz w:val="28"/>
          <w:szCs w:val="28"/>
        </w:rPr>
        <w:t xml:space="preserve"> муниципального образования «</w:t>
      </w:r>
      <w:proofErr w:type="spellStart"/>
      <w:r w:rsidR="0052485D">
        <w:rPr>
          <w:sz w:val="28"/>
          <w:szCs w:val="28"/>
        </w:rPr>
        <w:t>Тайшетское</w:t>
      </w:r>
      <w:proofErr w:type="spellEnd"/>
      <w:r w:rsidR="0052485D">
        <w:rPr>
          <w:sz w:val="28"/>
          <w:szCs w:val="28"/>
        </w:rPr>
        <w:t xml:space="preserve"> городское поселение», утвержденным  решением Думы </w:t>
      </w:r>
      <w:proofErr w:type="spellStart"/>
      <w:r w:rsidR="0052485D">
        <w:rPr>
          <w:sz w:val="28"/>
          <w:szCs w:val="28"/>
        </w:rPr>
        <w:t>Тайшетского</w:t>
      </w:r>
      <w:proofErr w:type="spellEnd"/>
      <w:r w:rsidR="0052485D">
        <w:rPr>
          <w:sz w:val="28"/>
          <w:szCs w:val="28"/>
        </w:rPr>
        <w:t xml:space="preserve"> городского поселения  №37 от 27.01.2006 г. </w:t>
      </w:r>
      <w:r w:rsidR="00CD2800">
        <w:rPr>
          <w:sz w:val="28"/>
          <w:szCs w:val="28"/>
        </w:rPr>
        <w:t xml:space="preserve"> </w:t>
      </w:r>
      <w:r w:rsidR="00497B23" w:rsidRPr="00497B23">
        <w:rPr>
          <w:sz w:val="28"/>
          <w:szCs w:val="28"/>
        </w:rPr>
        <w:t xml:space="preserve">Указанные </w:t>
      </w:r>
      <w:r w:rsidR="00497B23">
        <w:rPr>
          <w:sz w:val="28"/>
          <w:szCs w:val="28"/>
        </w:rPr>
        <w:t xml:space="preserve">суммы </w:t>
      </w:r>
      <w:r w:rsidR="00D945CB">
        <w:rPr>
          <w:sz w:val="28"/>
          <w:szCs w:val="28"/>
        </w:rPr>
        <w:t xml:space="preserve"> </w:t>
      </w:r>
      <w:r w:rsidR="00B7796C">
        <w:rPr>
          <w:sz w:val="28"/>
          <w:szCs w:val="28"/>
        </w:rPr>
        <w:t>выплат</w:t>
      </w:r>
      <w:r w:rsidR="00D945CB">
        <w:rPr>
          <w:sz w:val="28"/>
          <w:szCs w:val="28"/>
        </w:rPr>
        <w:t xml:space="preserve"> на</w:t>
      </w:r>
      <w:r w:rsidR="003A2059">
        <w:rPr>
          <w:sz w:val="28"/>
          <w:szCs w:val="28"/>
        </w:rPr>
        <w:t xml:space="preserve"> </w:t>
      </w:r>
      <w:r w:rsidR="00D945CB">
        <w:rPr>
          <w:sz w:val="28"/>
          <w:szCs w:val="28"/>
        </w:rPr>
        <w:t>201</w:t>
      </w:r>
      <w:r>
        <w:rPr>
          <w:sz w:val="28"/>
          <w:szCs w:val="28"/>
        </w:rPr>
        <w:t>9</w:t>
      </w:r>
      <w:r w:rsidR="00D945CB">
        <w:rPr>
          <w:sz w:val="28"/>
          <w:szCs w:val="28"/>
        </w:rPr>
        <w:t>-202</w:t>
      </w:r>
      <w:r>
        <w:rPr>
          <w:sz w:val="28"/>
          <w:szCs w:val="28"/>
        </w:rPr>
        <w:t>1</w:t>
      </w:r>
      <w:r w:rsidR="00D945CB">
        <w:rPr>
          <w:sz w:val="28"/>
          <w:szCs w:val="28"/>
        </w:rPr>
        <w:t xml:space="preserve"> </w:t>
      </w:r>
      <w:proofErr w:type="spellStart"/>
      <w:r w:rsidR="00D945CB">
        <w:rPr>
          <w:sz w:val="28"/>
          <w:szCs w:val="28"/>
        </w:rPr>
        <w:t>г.г</w:t>
      </w:r>
      <w:proofErr w:type="spellEnd"/>
      <w:r w:rsidR="00D945CB">
        <w:rPr>
          <w:sz w:val="28"/>
          <w:szCs w:val="28"/>
        </w:rPr>
        <w:t>.</w:t>
      </w:r>
      <w:r w:rsidR="00F12B8D">
        <w:rPr>
          <w:sz w:val="28"/>
          <w:szCs w:val="28"/>
        </w:rPr>
        <w:t xml:space="preserve"> </w:t>
      </w:r>
      <w:r w:rsidR="00D945CB">
        <w:rPr>
          <w:sz w:val="28"/>
          <w:szCs w:val="28"/>
        </w:rPr>
        <w:t xml:space="preserve"> </w:t>
      </w:r>
      <w:r w:rsidR="00497B23">
        <w:rPr>
          <w:sz w:val="28"/>
          <w:szCs w:val="28"/>
        </w:rPr>
        <w:t xml:space="preserve">рассчитаны </w:t>
      </w:r>
      <w:r w:rsidR="00497B23" w:rsidRPr="00497B23">
        <w:rPr>
          <w:sz w:val="28"/>
          <w:szCs w:val="28"/>
        </w:rPr>
        <w:t xml:space="preserve"> </w:t>
      </w:r>
      <w:r w:rsidR="00497B23">
        <w:rPr>
          <w:sz w:val="28"/>
          <w:szCs w:val="28"/>
        </w:rPr>
        <w:t xml:space="preserve"> </w:t>
      </w:r>
      <w:r w:rsidR="00B7796C">
        <w:rPr>
          <w:sz w:val="28"/>
          <w:szCs w:val="28"/>
        </w:rPr>
        <w:t>в соответствии с н</w:t>
      </w:r>
      <w:r w:rsidR="003A2059">
        <w:rPr>
          <w:sz w:val="28"/>
          <w:szCs w:val="28"/>
        </w:rPr>
        <w:t>орматив</w:t>
      </w:r>
      <w:r w:rsidR="00B7796C">
        <w:rPr>
          <w:sz w:val="28"/>
          <w:szCs w:val="28"/>
        </w:rPr>
        <w:t>ом</w:t>
      </w:r>
      <w:r w:rsidR="003A2059">
        <w:rPr>
          <w:sz w:val="28"/>
          <w:szCs w:val="28"/>
        </w:rPr>
        <w:t xml:space="preserve"> расходов на оплату труда главы  на 201</w:t>
      </w:r>
      <w:r w:rsidR="00CD2800">
        <w:rPr>
          <w:sz w:val="28"/>
          <w:szCs w:val="28"/>
        </w:rPr>
        <w:t>8</w:t>
      </w:r>
      <w:r w:rsidR="003A2059">
        <w:rPr>
          <w:sz w:val="28"/>
          <w:szCs w:val="28"/>
        </w:rPr>
        <w:t xml:space="preserve"> год</w:t>
      </w:r>
      <w:r w:rsidR="00F10AD2">
        <w:rPr>
          <w:sz w:val="28"/>
          <w:szCs w:val="28"/>
        </w:rPr>
        <w:t>,</w:t>
      </w:r>
      <w:r w:rsidR="003A2059">
        <w:rPr>
          <w:sz w:val="28"/>
          <w:szCs w:val="28"/>
        </w:rPr>
        <w:t xml:space="preserve">  </w:t>
      </w:r>
      <w:r w:rsidR="00684053">
        <w:rPr>
          <w:sz w:val="28"/>
          <w:szCs w:val="28"/>
        </w:rPr>
        <w:t>направленным  письмом Министерства труда и занятости Иркутской области от 17.01.2018</w:t>
      </w:r>
      <w:proofErr w:type="gramEnd"/>
      <w:r w:rsidR="00684053">
        <w:rPr>
          <w:sz w:val="28"/>
          <w:szCs w:val="28"/>
        </w:rPr>
        <w:t xml:space="preserve"> г. №02-74-153/18, </w:t>
      </w:r>
      <w:r w:rsidR="003A2059">
        <w:rPr>
          <w:sz w:val="28"/>
          <w:szCs w:val="28"/>
        </w:rPr>
        <w:t>установлен</w:t>
      </w:r>
      <w:r w:rsidR="00B7796C">
        <w:rPr>
          <w:sz w:val="28"/>
          <w:szCs w:val="28"/>
        </w:rPr>
        <w:t xml:space="preserve">ном </w:t>
      </w:r>
      <w:r w:rsidR="003A2059">
        <w:rPr>
          <w:sz w:val="28"/>
          <w:szCs w:val="28"/>
        </w:rPr>
        <w:t xml:space="preserve"> в сумме 1</w:t>
      </w:r>
      <w:r w:rsidR="00CD2800">
        <w:rPr>
          <w:sz w:val="28"/>
          <w:szCs w:val="28"/>
        </w:rPr>
        <w:t> </w:t>
      </w:r>
      <w:r w:rsidR="003A2059">
        <w:rPr>
          <w:sz w:val="28"/>
          <w:szCs w:val="28"/>
        </w:rPr>
        <w:t>689</w:t>
      </w:r>
      <w:r w:rsidR="00CD2800">
        <w:rPr>
          <w:sz w:val="28"/>
          <w:szCs w:val="28"/>
        </w:rPr>
        <w:t xml:space="preserve"> </w:t>
      </w:r>
      <w:r w:rsidR="003A2059">
        <w:rPr>
          <w:sz w:val="28"/>
          <w:szCs w:val="28"/>
        </w:rPr>
        <w:t xml:space="preserve">394,0 рубля </w:t>
      </w:r>
      <w:r w:rsidR="00684053">
        <w:rPr>
          <w:sz w:val="28"/>
          <w:szCs w:val="28"/>
        </w:rPr>
        <w:t>в год</w:t>
      </w:r>
      <w:r w:rsidR="00497B23">
        <w:rPr>
          <w:sz w:val="28"/>
          <w:szCs w:val="28"/>
        </w:rPr>
        <w:t xml:space="preserve"> </w:t>
      </w:r>
      <w:r w:rsidR="00F12B8D">
        <w:rPr>
          <w:sz w:val="28"/>
          <w:szCs w:val="28"/>
        </w:rPr>
        <w:t>Министерством труда и занятости Иркутской области в соответствии с  постановлением Правительства Иркутской области от 27.11.2014 г. №599-пп</w:t>
      </w:r>
      <w:r w:rsidR="00684053">
        <w:rPr>
          <w:sz w:val="28"/>
          <w:szCs w:val="28"/>
        </w:rPr>
        <w:t xml:space="preserve">. </w:t>
      </w:r>
      <w:r w:rsidR="00B7796C">
        <w:rPr>
          <w:sz w:val="28"/>
          <w:szCs w:val="28"/>
        </w:rPr>
        <w:t xml:space="preserve"> </w:t>
      </w:r>
    </w:p>
    <w:p w:rsidR="0005781D" w:rsidRDefault="006F2E2B" w:rsidP="001F79AA">
      <w:pPr>
        <w:ind w:firstLine="708"/>
        <w:jc w:val="both"/>
        <w:rPr>
          <w:sz w:val="28"/>
          <w:szCs w:val="28"/>
        </w:rPr>
      </w:pPr>
      <w:r>
        <w:rPr>
          <w:sz w:val="28"/>
          <w:szCs w:val="28"/>
        </w:rPr>
        <w:t xml:space="preserve"> </w:t>
      </w:r>
      <w:r w:rsidR="001647FE">
        <w:rPr>
          <w:sz w:val="28"/>
          <w:szCs w:val="28"/>
        </w:rPr>
        <w:t xml:space="preserve"> </w:t>
      </w:r>
    </w:p>
    <w:p w:rsidR="0050755F" w:rsidRDefault="00CD34F4" w:rsidP="001F79AA">
      <w:pPr>
        <w:ind w:firstLine="708"/>
        <w:jc w:val="both"/>
        <w:rPr>
          <w:sz w:val="28"/>
          <w:szCs w:val="28"/>
        </w:rPr>
      </w:pPr>
      <w:r>
        <w:rPr>
          <w:sz w:val="28"/>
          <w:szCs w:val="28"/>
        </w:rPr>
        <w:t>С</w:t>
      </w:r>
      <w:r w:rsidR="0050755F" w:rsidRPr="0050755F">
        <w:rPr>
          <w:sz w:val="28"/>
          <w:szCs w:val="28"/>
        </w:rPr>
        <w:t xml:space="preserve">татья </w:t>
      </w:r>
      <w:r w:rsidR="0050755F" w:rsidRPr="0005781D">
        <w:rPr>
          <w:sz w:val="28"/>
          <w:szCs w:val="28"/>
        </w:rPr>
        <w:t>«Закупка товаров, работ и услуг для нужд администрации</w:t>
      </w:r>
      <w:r w:rsidR="001647FE" w:rsidRPr="0005781D">
        <w:rPr>
          <w:sz w:val="28"/>
          <w:szCs w:val="28"/>
        </w:rPr>
        <w:t>»</w:t>
      </w:r>
      <w:r w:rsidR="001647FE" w:rsidRPr="00265EC0">
        <w:rPr>
          <w:i/>
          <w:sz w:val="28"/>
          <w:szCs w:val="28"/>
        </w:rPr>
        <w:t xml:space="preserve"> </w:t>
      </w:r>
      <w:r w:rsidR="0050755F" w:rsidRPr="00265EC0">
        <w:rPr>
          <w:i/>
          <w:sz w:val="28"/>
          <w:szCs w:val="28"/>
        </w:rPr>
        <w:t xml:space="preserve"> </w:t>
      </w:r>
      <w:r w:rsidR="0050755F">
        <w:rPr>
          <w:sz w:val="28"/>
          <w:szCs w:val="28"/>
        </w:rPr>
        <w:t>включает в себя</w:t>
      </w:r>
      <w:r w:rsidR="001647FE" w:rsidRPr="001647FE">
        <w:rPr>
          <w:sz w:val="28"/>
          <w:szCs w:val="28"/>
        </w:rPr>
        <w:t xml:space="preserve"> </w:t>
      </w:r>
      <w:r w:rsidR="001647FE" w:rsidRPr="0050755F">
        <w:rPr>
          <w:sz w:val="28"/>
          <w:szCs w:val="28"/>
        </w:rPr>
        <w:t>расход</w:t>
      </w:r>
      <w:r w:rsidR="001647FE">
        <w:rPr>
          <w:sz w:val="28"/>
          <w:szCs w:val="28"/>
        </w:rPr>
        <w:t xml:space="preserve">ы </w:t>
      </w:r>
      <w:r w:rsidR="00962507">
        <w:rPr>
          <w:sz w:val="28"/>
          <w:szCs w:val="28"/>
        </w:rPr>
        <w:t xml:space="preserve">на 2020-2021 г. в сумме 6712,7 тыс. рублей ежегодно, </w:t>
      </w:r>
      <w:r w:rsidR="001647FE">
        <w:rPr>
          <w:sz w:val="28"/>
          <w:szCs w:val="28"/>
        </w:rPr>
        <w:t xml:space="preserve"> на 201</w:t>
      </w:r>
      <w:r w:rsidR="0005781D">
        <w:rPr>
          <w:sz w:val="28"/>
          <w:szCs w:val="28"/>
        </w:rPr>
        <w:t>9</w:t>
      </w:r>
      <w:r w:rsidR="001647FE">
        <w:rPr>
          <w:sz w:val="28"/>
          <w:szCs w:val="28"/>
        </w:rPr>
        <w:t xml:space="preserve"> год</w:t>
      </w:r>
      <w:r w:rsidR="00556F97">
        <w:rPr>
          <w:sz w:val="28"/>
          <w:szCs w:val="28"/>
        </w:rPr>
        <w:t xml:space="preserve"> на сумму </w:t>
      </w:r>
      <w:r w:rsidR="0005781D">
        <w:rPr>
          <w:sz w:val="28"/>
          <w:szCs w:val="28"/>
        </w:rPr>
        <w:t>6273,6</w:t>
      </w:r>
      <w:r w:rsidR="00556F97">
        <w:rPr>
          <w:sz w:val="28"/>
          <w:szCs w:val="28"/>
        </w:rPr>
        <w:t xml:space="preserve"> тыс. рублей</w:t>
      </w:r>
      <w:r w:rsidR="001647FE">
        <w:rPr>
          <w:sz w:val="28"/>
          <w:szCs w:val="28"/>
        </w:rPr>
        <w:t xml:space="preserve"> по следующим подстатьям:</w:t>
      </w:r>
    </w:p>
    <w:p w:rsidR="001647FE" w:rsidRPr="009949A5" w:rsidRDefault="001647FE" w:rsidP="00F10AD2">
      <w:pPr>
        <w:pStyle w:val="a5"/>
        <w:numPr>
          <w:ilvl w:val="0"/>
          <w:numId w:val="5"/>
        </w:numPr>
        <w:ind w:left="142" w:hanging="142"/>
        <w:jc w:val="both"/>
        <w:rPr>
          <w:sz w:val="28"/>
          <w:szCs w:val="28"/>
        </w:rPr>
      </w:pPr>
      <w:r w:rsidRPr="009949A5">
        <w:rPr>
          <w:sz w:val="28"/>
          <w:szCs w:val="28"/>
        </w:rPr>
        <w:t>услуги связи – 1</w:t>
      </w:r>
      <w:r w:rsidR="0005781D">
        <w:rPr>
          <w:sz w:val="28"/>
          <w:szCs w:val="28"/>
        </w:rPr>
        <w:t>3</w:t>
      </w:r>
      <w:r w:rsidRPr="009949A5">
        <w:rPr>
          <w:sz w:val="28"/>
          <w:szCs w:val="28"/>
        </w:rPr>
        <w:t>0,0тыс. рублей;</w:t>
      </w:r>
    </w:p>
    <w:p w:rsidR="001647FE" w:rsidRPr="009949A5" w:rsidRDefault="001647FE" w:rsidP="00F10AD2">
      <w:pPr>
        <w:pStyle w:val="a5"/>
        <w:numPr>
          <w:ilvl w:val="0"/>
          <w:numId w:val="5"/>
        </w:numPr>
        <w:ind w:left="142" w:hanging="142"/>
        <w:jc w:val="both"/>
        <w:rPr>
          <w:sz w:val="28"/>
          <w:szCs w:val="28"/>
        </w:rPr>
      </w:pPr>
      <w:r w:rsidRPr="009949A5">
        <w:rPr>
          <w:sz w:val="28"/>
          <w:szCs w:val="28"/>
        </w:rPr>
        <w:t xml:space="preserve"> </w:t>
      </w:r>
      <w:r w:rsidR="00265EC0" w:rsidRPr="009949A5">
        <w:rPr>
          <w:sz w:val="28"/>
          <w:szCs w:val="28"/>
        </w:rPr>
        <w:t xml:space="preserve"> </w:t>
      </w:r>
      <w:r w:rsidRPr="009949A5">
        <w:rPr>
          <w:sz w:val="28"/>
          <w:szCs w:val="28"/>
        </w:rPr>
        <w:t xml:space="preserve">коммунальные услуги </w:t>
      </w:r>
      <w:r w:rsidR="00265EC0" w:rsidRPr="009949A5">
        <w:rPr>
          <w:sz w:val="28"/>
          <w:szCs w:val="28"/>
        </w:rPr>
        <w:t xml:space="preserve"> </w:t>
      </w:r>
      <w:r w:rsidRPr="009949A5">
        <w:rPr>
          <w:sz w:val="28"/>
          <w:szCs w:val="28"/>
        </w:rPr>
        <w:t>(вода, стоки,  тепло, электроэнергия)   - 10</w:t>
      </w:r>
      <w:r w:rsidR="0005781D">
        <w:rPr>
          <w:sz w:val="28"/>
          <w:szCs w:val="28"/>
        </w:rPr>
        <w:t>90</w:t>
      </w:r>
      <w:r w:rsidRPr="009949A5">
        <w:rPr>
          <w:sz w:val="28"/>
          <w:szCs w:val="28"/>
        </w:rPr>
        <w:t>,</w:t>
      </w:r>
      <w:r w:rsidR="0005781D">
        <w:rPr>
          <w:sz w:val="28"/>
          <w:szCs w:val="28"/>
        </w:rPr>
        <w:t>5</w:t>
      </w:r>
      <w:r w:rsidRPr="009949A5">
        <w:rPr>
          <w:sz w:val="28"/>
          <w:szCs w:val="28"/>
        </w:rPr>
        <w:t xml:space="preserve"> тыс. рублей;</w:t>
      </w:r>
    </w:p>
    <w:p w:rsidR="001647FE" w:rsidRPr="009949A5" w:rsidRDefault="00F10AD2" w:rsidP="00F10AD2">
      <w:pPr>
        <w:pStyle w:val="a5"/>
        <w:numPr>
          <w:ilvl w:val="0"/>
          <w:numId w:val="5"/>
        </w:numPr>
        <w:ind w:left="142" w:hanging="142"/>
        <w:jc w:val="both"/>
        <w:rPr>
          <w:sz w:val="28"/>
          <w:szCs w:val="28"/>
        </w:rPr>
      </w:pPr>
      <w:r>
        <w:rPr>
          <w:sz w:val="28"/>
          <w:szCs w:val="28"/>
        </w:rPr>
        <w:t xml:space="preserve">  </w:t>
      </w:r>
      <w:r w:rsidR="001647FE" w:rsidRPr="009949A5">
        <w:rPr>
          <w:sz w:val="28"/>
          <w:szCs w:val="28"/>
        </w:rPr>
        <w:t xml:space="preserve">услуги по содержанию имущества (ремонт и тех. облуживание  помещений, кабинетов, автотранспорта, пожарной сигнализации, </w:t>
      </w:r>
      <w:r w:rsidR="001647FE" w:rsidRPr="009949A5">
        <w:rPr>
          <w:sz w:val="28"/>
          <w:szCs w:val="28"/>
        </w:rPr>
        <w:lastRenderedPageBreak/>
        <w:t xml:space="preserve">кондиционеров, </w:t>
      </w:r>
      <w:proofErr w:type="spellStart"/>
      <w:r w:rsidR="001647FE" w:rsidRPr="009949A5">
        <w:rPr>
          <w:sz w:val="28"/>
          <w:szCs w:val="28"/>
        </w:rPr>
        <w:t>предрейсовый</w:t>
      </w:r>
      <w:proofErr w:type="spellEnd"/>
      <w:r w:rsidR="001647FE" w:rsidRPr="009949A5">
        <w:rPr>
          <w:sz w:val="28"/>
          <w:szCs w:val="28"/>
        </w:rPr>
        <w:t xml:space="preserve"> </w:t>
      </w:r>
      <w:proofErr w:type="spellStart"/>
      <w:r w:rsidR="001647FE" w:rsidRPr="009949A5">
        <w:rPr>
          <w:sz w:val="28"/>
          <w:szCs w:val="28"/>
        </w:rPr>
        <w:t>тех</w:t>
      </w:r>
      <w:proofErr w:type="gramStart"/>
      <w:r w:rsidR="001647FE" w:rsidRPr="009949A5">
        <w:rPr>
          <w:sz w:val="28"/>
          <w:szCs w:val="28"/>
        </w:rPr>
        <w:t>.о</w:t>
      </w:r>
      <w:proofErr w:type="gramEnd"/>
      <w:r w:rsidR="001647FE" w:rsidRPr="009949A5">
        <w:rPr>
          <w:sz w:val="28"/>
          <w:szCs w:val="28"/>
        </w:rPr>
        <w:t>смотр</w:t>
      </w:r>
      <w:proofErr w:type="spellEnd"/>
      <w:r w:rsidR="001647FE" w:rsidRPr="009949A5">
        <w:rPr>
          <w:sz w:val="28"/>
          <w:szCs w:val="28"/>
        </w:rPr>
        <w:t xml:space="preserve"> автотранспорта) – 5</w:t>
      </w:r>
      <w:r w:rsidR="0005781D">
        <w:rPr>
          <w:sz w:val="28"/>
          <w:szCs w:val="28"/>
        </w:rPr>
        <w:t>92,8</w:t>
      </w:r>
      <w:r w:rsidR="001647FE" w:rsidRPr="009949A5">
        <w:rPr>
          <w:sz w:val="28"/>
          <w:szCs w:val="28"/>
        </w:rPr>
        <w:t xml:space="preserve"> тыс. рублей;</w:t>
      </w:r>
    </w:p>
    <w:p w:rsidR="001647FE" w:rsidRPr="009949A5" w:rsidRDefault="001647FE" w:rsidP="00F10AD2">
      <w:pPr>
        <w:pStyle w:val="a5"/>
        <w:numPr>
          <w:ilvl w:val="0"/>
          <w:numId w:val="5"/>
        </w:numPr>
        <w:ind w:left="142" w:hanging="142"/>
        <w:jc w:val="both"/>
        <w:rPr>
          <w:sz w:val="28"/>
          <w:szCs w:val="28"/>
        </w:rPr>
      </w:pPr>
      <w:r w:rsidRPr="009949A5">
        <w:rPr>
          <w:sz w:val="28"/>
          <w:szCs w:val="28"/>
        </w:rPr>
        <w:t>прочие услуги (подписка на периодические издания,  обучение специалистов,  диспансеризация, ОСАГО, охрана кнопки тревожной сигнализации</w:t>
      </w:r>
      <w:r w:rsidR="00A5570E" w:rsidRPr="009949A5">
        <w:rPr>
          <w:sz w:val="28"/>
          <w:szCs w:val="28"/>
        </w:rPr>
        <w:t xml:space="preserve">,  </w:t>
      </w:r>
      <w:proofErr w:type="spellStart"/>
      <w:r w:rsidR="00A5570E" w:rsidRPr="009949A5">
        <w:rPr>
          <w:sz w:val="28"/>
          <w:szCs w:val="28"/>
        </w:rPr>
        <w:t>предрейсовый</w:t>
      </w:r>
      <w:proofErr w:type="spellEnd"/>
      <w:r w:rsidR="00A5570E" w:rsidRPr="009949A5">
        <w:rPr>
          <w:sz w:val="28"/>
          <w:szCs w:val="28"/>
        </w:rPr>
        <w:t xml:space="preserve">  мед</w:t>
      </w:r>
      <w:proofErr w:type="gramStart"/>
      <w:r w:rsidR="00A5570E" w:rsidRPr="009949A5">
        <w:rPr>
          <w:sz w:val="28"/>
          <w:szCs w:val="28"/>
        </w:rPr>
        <w:t>.</w:t>
      </w:r>
      <w:proofErr w:type="gramEnd"/>
      <w:r w:rsidR="00A5570E" w:rsidRPr="009949A5">
        <w:rPr>
          <w:sz w:val="28"/>
          <w:szCs w:val="28"/>
        </w:rPr>
        <w:t xml:space="preserve"> </w:t>
      </w:r>
      <w:proofErr w:type="gramStart"/>
      <w:r w:rsidR="00A5570E" w:rsidRPr="009949A5">
        <w:rPr>
          <w:sz w:val="28"/>
          <w:szCs w:val="28"/>
        </w:rPr>
        <w:t>о</w:t>
      </w:r>
      <w:proofErr w:type="gramEnd"/>
      <w:r w:rsidR="00A5570E" w:rsidRPr="009949A5">
        <w:rPr>
          <w:sz w:val="28"/>
          <w:szCs w:val="28"/>
        </w:rPr>
        <w:t xml:space="preserve">смотр водителей, % банку, услуги нотариуса) – </w:t>
      </w:r>
      <w:r w:rsidR="0005781D">
        <w:rPr>
          <w:sz w:val="28"/>
          <w:szCs w:val="28"/>
        </w:rPr>
        <w:t>867</w:t>
      </w:r>
      <w:r w:rsidR="00A5570E" w:rsidRPr="009949A5">
        <w:rPr>
          <w:sz w:val="28"/>
          <w:szCs w:val="28"/>
        </w:rPr>
        <w:t>,0 тыс. рублей;</w:t>
      </w:r>
    </w:p>
    <w:p w:rsidR="00A5570E" w:rsidRPr="009949A5" w:rsidRDefault="00A5570E" w:rsidP="00F10AD2">
      <w:pPr>
        <w:pStyle w:val="a5"/>
        <w:numPr>
          <w:ilvl w:val="0"/>
          <w:numId w:val="5"/>
        </w:numPr>
        <w:ind w:left="142" w:hanging="142"/>
        <w:jc w:val="both"/>
        <w:rPr>
          <w:sz w:val="28"/>
          <w:szCs w:val="28"/>
        </w:rPr>
      </w:pPr>
      <w:r w:rsidRPr="009949A5">
        <w:rPr>
          <w:sz w:val="28"/>
          <w:szCs w:val="28"/>
        </w:rPr>
        <w:t>приобретение основных средств (мебели</w:t>
      </w:r>
      <w:r w:rsidR="0005781D">
        <w:rPr>
          <w:sz w:val="28"/>
          <w:szCs w:val="28"/>
        </w:rPr>
        <w:t>, хоз. инвентаря</w:t>
      </w:r>
      <w:r w:rsidRPr="009949A5">
        <w:rPr>
          <w:sz w:val="28"/>
          <w:szCs w:val="28"/>
        </w:rPr>
        <w:t>) – 3</w:t>
      </w:r>
      <w:r w:rsidR="0005781D">
        <w:rPr>
          <w:sz w:val="28"/>
          <w:szCs w:val="28"/>
        </w:rPr>
        <w:t>9</w:t>
      </w:r>
      <w:r w:rsidRPr="009949A5">
        <w:rPr>
          <w:sz w:val="28"/>
          <w:szCs w:val="28"/>
        </w:rPr>
        <w:t>5,0 тыс. рублей;</w:t>
      </w:r>
    </w:p>
    <w:p w:rsidR="00A5570E" w:rsidRDefault="00A5570E" w:rsidP="00F10AD2">
      <w:pPr>
        <w:pStyle w:val="a5"/>
        <w:numPr>
          <w:ilvl w:val="0"/>
          <w:numId w:val="5"/>
        </w:numPr>
        <w:ind w:left="142" w:hanging="142"/>
        <w:jc w:val="both"/>
        <w:rPr>
          <w:sz w:val="28"/>
          <w:szCs w:val="28"/>
        </w:rPr>
      </w:pPr>
      <w:proofErr w:type="gramStart"/>
      <w:r w:rsidRPr="009949A5">
        <w:rPr>
          <w:sz w:val="28"/>
          <w:szCs w:val="28"/>
        </w:rPr>
        <w:t>приобретение материалов (ГСМ,  автозапчастей,  канцелярии, хозяйственных материалов и инвентаря, материалов для ремонта кабинетов</w:t>
      </w:r>
      <w:r w:rsidR="0005781D">
        <w:rPr>
          <w:sz w:val="28"/>
          <w:szCs w:val="28"/>
        </w:rPr>
        <w:t>, спецодежды</w:t>
      </w:r>
      <w:r w:rsidRPr="009949A5">
        <w:rPr>
          <w:sz w:val="28"/>
          <w:szCs w:val="28"/>
        </w:rPr>
        <w:t xml:space="preserve">) -  </w:t>
      </w:r>
      <w:r w:rsidR="0005781D">
        <w:rPr>
          <w:sz w:val="28"/>
          <w:szCs w:val="28"/>
        </w:rPr>
        <w:t>1690,3</w:t>
      </w:r>
      <w:r w:rsidRPr="009949A5">
        <w:rPr>
          <w:sz w:val="28"/>
          <w:szCs w:val="28"/>
        </w:rPr>
        <w:t xml:space="preserve"> тыс. рублей</w:t>
      </w:r>
      <w:r w:rsidR="009949A5" w:rsidRPr="009949A5">
        <w:rPr>
          <w:sz w:val="28"/>
          <w:szCs w:val="28"/>
        </w:rPr>
        <w:t>;</w:t>
      </w:r>
      <w:r w:rsidRPr="009949A5">
        <w:rPr>
          <w:sz w:val="28"/>
          <w:szCs w:val="28"/>
        </w:rPr>
        <w:t xml:space="preserve"> </w:t>
      </w:r>
      <w:proofErr w:type="gramEnd"/>
    </w:p>
    <w:p w:rsidR="00CD34F4" w:rsidRDefault="0005781D" w:rsidP="0005781D">
      <w:pPr>
        <w:pStyle w:val="a5"/>
        <w:numPr>
          <w:ilvl w:val="0"/>
          <w:numId w:val="5"/>
        </w:numPr>
        <w:ind w:left="142" w:hanging="142"/>
        <w:jc w:val="both"/>
        <w:rPr>
          <w:sz w:val="28"/>
          <w:szCs w:val="28"/>
        </w:rPr>
      </w:pPr>
      <w:r>
        <w:rPr>
          <w:sz w:val="28"/>
          <w:szCs w:val="28"/>
        </w:rPr>
        <w:t xml:space="preserve"> </w:t>
      </w:r>
      <w:r w:rsidRPr="0005781D">
        <w:rPr>
          <w:sz w:val="28"/>
          <w:szCs w:val="28"/>
        </w:rPr>
        <w:t xml:space="preserve">оплата услуг телефонной связи, интернета, сертификатов ключей ЭЦП,  приобретение оргтехники, </w:t>
      </w:r>
      <w:r>
        <w:rPr>
          <w:sz w:val="28"/>
          <w:szCs w:val="28"/>
        </w:rPr>
        <w:t xml:space="preserve"> расходные материалы к оргтехнике, программное сопровождение – 1508,0 тыс. рублей.</w:t>
      </w:r>
    </w:p>
    <w:p w:rsidR="0005781D" w:rsidRPr="0005781D" w:rsidRDefault="0005781D" w:rsidP="0005781D">
      <w:pPr>
        <w:pStyle w:val="a5"/>
        <w:ind w:left="142"/>
        <w:jc w:val="both"/>
        <w:rPr>
          <w:sz w:val="28"/>
          <w:szCs w:val="28"/>
        </w:rPr>
      </w:pPr>
    </w:p>
    <w:p w:rsidR="00265EC0" w:rsidRDefault="00D64407" w:rsidP="00D64407">
      <w:pPr>
        <w:pStyle w:val="a5"/>
        <w:ind w:left="0" w:firstLine="708"/>
        <w:jc w:val="both"/>
        <w:rPr>
          <w:sz w:val="28"/>
          <w:szCs w:val="28"/>
        </w:rPr>
      </w:pPr>
      <w:r>
        <w:rPr>
          <w:sz w:val="28"/>
          <w:szCs w:val="28"/>
        </w:rPr>
        <w:t>С</w:t>
      </w:r>
      <w:r w:rsidR="00265EC0" w:rsidRPr="00CD34F4">
        <w:rPr>
          <w:sz w:val="28"/>
          <w:szCs w:val="28"/>
        </w:rPr>
        <w:t xml:space="preserve">одержание  одной штатной единицы оперативного дежурного Единой диспетчерской службы администрации </w:t>
      </w:r>
      <w:proofErr w:type="spellStart"/>
      <w:r w:rsidR="00265EC0" w:rsidRPr="00CD34F4">
        <w:rPr>
          <w:sz w:val="28"/>
          <w:szCs w:val="28"/>
        </w:rPr>
        <w:t>Тайшетского</w:t>
      </w:r>
      <w:proofErr w:type="spellEnd"/>
      <w:r w:rsidR="00265EC0" w:rsidRPr="00CD34F4">
        <w:rPr>
          <w:sz w:val="28"/>
          <w:szCs w:val="28"/>
        </w:rPr>
        <w:t xml:space="preserve"> района (межбюджетные трансферты) </w:t>
      </w:r>
      <w:r w:rsidR="0005781D">
        <w:rPr>
          <w:sz w:val="28"/>
          <w:szCs w:val="28"/>
        </w:rPr>
        <w:t>останется на уровне  ожидаемого исполнения  текущего года</w:t>
      </w:r>
      <w:r w:rsidR="00265EC0" w:rsidRPr="00CD34F4">
        <w:rPr>
          <w:sz w:val="28"/>
          <w:szCs w:val="28"/>
        </w:rPr>
        <w:t xml:space="preserve"> и составит </w:t>
      </w:r>
      <w:r w:rsidR="00E22EBF">
        <w:rPr>
          <w:sz w:val="28"/>
          <w:szCs w:val="28"/>
        </w:rPr>
        <w:t xml:space="preserve">на 2019 год – 439,1 </w:t>
      </w:r>
      <w:r w:rsidR="00265EC0" w:rsidRPr="00CD34F4">
        <w:rPr>
          <w:sz w:val="28"/>
          <w:szCs w:val="28"/>
        </w:rPr>
        <w:t>тыс. рублей.</w:t>
      </w:r>
    </w:p>
    <w:p w:rsidR="00E22EBF" w:rsidRPr="00CD34F4" w:rsidRDefault="00E22EBF" w:rsidP="00D64407">
      <w:pPr>
        <w:pStyle w:val="a5"/>
        <w:ind w:left="0" w:firstLine="708"/>
        <w:jc w:val="both"/>
        <w:rPr>
          <w:sz w:val="28"/>
          <w:szCs w:val="28"/>
        </w:rPr>
      </w:pPr>
    </w:p>
    <w:p w:rsidR="00556F97" w:rsidRDefault="00D64407" w:rsidP="00D64407">
      <w:pPr>
        <w:ind w:firstLine="708"/>
        <w:jc w:val="both"/>
        <w:rPr>
          <w:sz w:val="28"/>
          <w:szCs w:val="28"/>
        </w:rPr>
      </w:pPr>
      <w:r>
        <w:rPr>
          <w:sz w:val="28"/>
          <w:szCs w:val="28"/>
        </w:rPr>
        <w:t>У</w:t>
      </w:r>
      <w:r w:rsidR="00265EC0">
        <w:rPr>
          <w:sz w:val="28"/>
          <w:szCs w:val="28"/>
        </w:rPr>
        <w:t xml:space="preserve">плата налогов и сборов (земельного, транспортного, членских взносов в Ассоциации)  - сокращены до </w:t>
      </w:r>
      <w:r w:rsidR="00E22EBF">
        <w:rPr>
          <w:sz w:val="28"/>
          <w:szCs w:val="28"/>
        </w:rPr>
        <w:t>230</w:t>
      </w:r>
      <w:r w:rsidR="00265EC0">
        <w:rPr>
          <w:sz w:val="28"/>
          <w:szCs w:val="28"/>
        </w:rPr>
        <w:t>,</w:t>
      </w:r>
      <w:r w:rsidR="00E22EBF">
        <w:rPr>
          <w:sz w:val="28"/>
          <w:szCs w:val="28"/>
        </w:rPr>
        <w:t>6</w:t>
      </w:r>
      <w:r w:rsidR="00265EC0">
        <w:rPr>
          <w:sz w:val="28"/>
          <w:szCs w:val="28"/>
        </w:rPr>
        <w:t xml:space="preserve"> тыс. рублей ежегодно</w:t>
      </w:r>
      <w:r w:rsidR="00DD1BDA">
        <w:rPr>
          <w:sz w:val="28"/>
          <w:szCs w:val="28"/>
        </w:rPr>
        <w:t xml:space="preserve"> в связи </w:t>
      </w:r>
      <w:r w:rsidR="00E22EBF">
        <w:rPr>
          <w:sz w:val="28"/>
          <w:szCs w:val="28"/>
        </w:rPr>
        <w:t>планируемым предоставлением льготы бюджетным и казенным учреждениям по земельному налогу (МКУ «Библиотечное объединение», МБУ «Городское хозяйство», МКУ КСЦ «Сибирь»)</w:t>
      </w:r>
      <w:r w:rsidR="00265EC0">
        <w:rPr>
          <w:sz w:val="28"/>
          <w:szCs w:val="28"/>
        </w:rPr>
        <w:t xml:space="preserve">. </w:t>
      </w:r>
    </w:p>
    <w:p w:rsidR="002855E5" w:rsidRDefault="002855E5" w:rsidP="001F79AA">
      <w:pPr>
        <w:ind w:firstLine="708"/>
        <w:jc w:val="both"/>
        <w:rPr>
          <w:sz w:val="28"/>
          <w:szCs w:val="28"/>
        </w:rPr>
      </w:pPr>
    </w:p>
    <w:p w:rsidR="002855E5" w:rsidRDefault="002855E5" w:rsidP="001F79AA">
      <w:pPr>
        <w:ind w:firstLine="708"/>
        <w:jc w:val="both"/>
        <w:rPr>
          <w:sz w:val="28"/>
          <w:szCs w:val="28"/>
        </w:rPr>
      </w:pPr>
      <w:r>
        <w:rPr>
          <w:sz w:val="28"/>
          <w:szCs w:val="28"/>
        </w:rPr>
        <w:t>Резервный фонд администрации запланирован на 201</w:t>
      </w:r>
      <w:r w:rsidR="00962507">
        <w:rPr>
          <w:sz w:val="28"/>
          <w:szCs w:val="28"/>
        </w:rPr>
        <w:t>9</w:t>
      </w:r>
      <w:r>
        <w:rPr>
          <w:sz w:val="28"/>
          <w:szCs w:val="28"/>
        </w:rPr>
        <w:t>-202</w:t>
      </w:r>
      <w:r w:rsidR="00962507">
        <w:rPr>
          <w:sz w:val="28"/>
          <w:szCs w:val="28"/>
        </w:rPr>
        <w:t>1</w:t>
      </w:r>
      <w:r>
        <w:rPr>
          <w:sz w:val="28"/>
          <w:szCs w:val="28"/>
        </w:rPr>
        <w:t xml:space="preserve"> </w:t>
      </w:r>
      <w:proofErr w:type="spellStart"/>
      <w:r>
        <w:rPr>
          <w:sz w:val="28"/>
          <w:szCs w:val="28"/>
        </w:rPr>
        <w:t>г.г</w:t>
      </w:r>
      <w:proofErr w:type="spellEnd"/>
      <w:r>
        <w:rPr>
          <w:sz w:val="28"/>
          <w:szCs w:val="28"/>
        </w:rPr>
        <w:t xml:space="preserve">. в сумме 500,0 тыс. рублей ежегодно. </w:t>
      </w:r>
      <w:r w:rsidRPr="002855E5">
        <w:rPr>
          <w:sz w:val="28"/>
          <w:szCs w:val="28"/>
        </w:rPr>
        <w:t xml:space="preserve">Объем бюджетных ассигнований резервного фонда  соответствует  </w:t>
      </w:r>
      <w:proofErr w:type="gramStart"/>
      <w:r w:rsidRPr="002855E5">
        <w:rPr>
          <w:sz w:val="28"/>
          <w:szCs w:val="28"/>
        </w:rPr>
        <w:t xml:space="preserve">размеру, установленному  Положением о порядке использования бюджетных ассигнований резервного фонда администрации </w:t>
      </w:r>
      <w:proofErr w:type="spellStart"/>
      <w:r w:rsidRPr="002855E5">
        <w:rPr>
          <w:sz w:val="28"/>
          <w:szCs w:val="28"/>
        </w:rPr>
        <w:t>Тайшетского</w:t>
      </w:r>
      <w:proofErr w:type="spellEnd"/>
      <w:r w:rsidRPr="002855E5">
        <w:rPr>
          <w:sz w:val="28"/>
          <w:szCs w:val="28"/>
        </w:rPr>
        <w:t xml:space="preserve"> городского поселения и не превышает</w:t>
      </w:r>
      <w:proofErr w:type="gramEnd"/>
      <w:r w:rsidRPr="002855E5">
        <w:rPr>
          <w:sz w:val="28"/>
          <w:szCs w:val="28"/>
        </w:rPr>
        <w:t xml:space="preserve"> 3% от  утвержденного  объема расходов  бюджета.</w:t>
      </w:r>
    </w:p>
    <w:p w:rsidR="00962507" w:rsidRPr="002855E5" w:rsidRDefault="00962507" w:rsidP="001F79AA">
      <w:pPr>
        <w:ind w:firstLine="708"/>
        <w:jc w:val="both"/>
        <w:rPr>
          <w:sz w:val="28"/>
          <w:szCs w:val="28"/>
        </w:rPr>
      </w:pPr>
    </w:p>
    <w:p w:rsidR="001F79AA" w:rsidRDefault="00A179FF" w:rsidP="001F79AA">
      <w:pPr>
        <w:jc w:val="both"/>
        <w:rPr>
          <w:sz w:val="28"/>
          <w:szCs w:val="28"/>
        </w:rPr>
      </w:pPr>
      <w:r>
        <w:rPr>
          <w:sz w:val="28"/>
          <w:szCs w:val="28"/>
        </w:rPr>
        <w:tab/>
        <w:t xml:space="preserve">Другие общегосударственные вопросы </w:t>
      </w:r>
      <w:r w:rsidR="008E1DF3">
        <w:rPr>
          <w:sz w:val="28"/>
          <w:szCs w:val="28"/>
        </w:rPr>
        <w:t>запланированы на 201</w:t>
      </w:r>
      <w:r w:rsidR="00962507">
        <w:rPr>
          <w:sz w:val="28"/>
          <w:szCs w:val="28"/>
        </w:rPr>
        <w:t>9</w:t>
      </w:r>
      <w:r w:rsidR="008E1DF3">
        <w:rPr>
          <w:sz w:val="28"/>
          <w:szCs w:val="28"/>
        </w:rPr>
        <w:t xml:space="preserve"> год в сумме </w:t>
      </w:r>
      <w:r w:rsidR="00962507">
        <w:rPr>
          <w:sz w:val="28"/>
          <w:szCs w:val="28"/>
        </w:rPr>
        <w:t>5650,3</w:t>
      </w:r>
      <w:r w:rsidR="008E1DF3">
        <w:rPr>
          <w:sz w:val="28"/>
          <w:szCs w:val="28"/>
        </w:rPr>
        <w:t xml:space="preserve"> тыс. рублей, на 20</w:t>
      </w:r>
      <w:r w:rsidR="00962507">
        <w:rPr>
          <w:sz w:val="28"/>
          <w:szCs w:val="28"/>
        </w:rPr>
        <w:t>20</w:t>
      </w:r>
      <w:r w:rsidR="008E1DF3">
        <w:rPr>
          <w:sz w:val="28"/>
          <w:szCs w:val="28"/>
        </w:rPr>
        <w:t xml:space="preserve"> год </w:t>
      </w:r>
      <w:r w:rsidR="00962507">
        <w:rPr>
          <w:sz w:val="28"/>
          <w:szCs w:val="28"/>
        </w:rPr>
        <w:t xml:space="preserve">– 5362,5 тыс. рублей </w:t>
      </w:r>
      <w:r w:rsidR="008E1DF3">
        <w:rPr>
          <w:sz w:val="28"/>
          <w:szCs w:val="28"/>
        </w:rPr>
        <w:t>и</w:t>
      </w:r>
      <w:r w:rsidR="00962507">
        <w:rPr>
          <w:sz w:val="28"/>
          <w:szCs w:val="28"/>
        </w:rPr>
        <w:t xml:space="preserve"> на </w:t>
      </w:r>
      <w:r w:rsidR="008E1DF3">
        <w:rPr>
          <w:sz w:val="28"/>
          <w:szCs w:val="28"/>
        </w:rPr>
        <w:t xml:space="preserve"> 202</w:t>
      </w:r>
      <w:r w:rsidR="00962507">
        <w:rPr>
          <w:sz w:val="28"/>
          <w:szCs w:val="28"/>
        </w:rPr>
        <w:t>1</w:t>
      </w:r>
      <w:r w:rsidR="008E1DF3">
        <w:rPr>
          <w:sz w:val="28"/>
          <w:szCs w:val="28"/>
        </w:rPr>
        <w:t xml:space="preserve"> г. </w:t>
      </w:r>
      <w:r w:rsidR="00962507">
        <w:rPr>
          <w:sz w:val="28"/>
          <w:szCs w:val="28"/>
        </w:rPr>
        <w:t>-</w:t>
      </w:r>
      <w:r w:rsidR="008E1DF3">
        <w:rPr>
          <w:sz w:val="28"/>
          <w:szCs w:val="28"/>
        </w:rPr>
        <w:t xml:space="preserve"> </w:t>
      </w:r>
      <w:r w:rsidR="00962507">
        <w:rPr>
          <w:sz w:val="28"/>
          <w:szCs w:val="28"/>
        </w:rPr>
        <w:t>8362,5</w:t>
      </w:r>
      <w:r w:rsidR="008E1DF3">
        <w:rPr>
          <w:sz w:val="28"/>
          <w:szCs w:val="28"/>
        </w:rPr>
        <w:t xml:space="preserve">  </w:t>
      </w:r>
      <w:r w:rsidR="001F79AA">
        <w:rPr>
          <w:sz w:val="28"/>
          <w:szCs w:val="28"/>
        </w:rPr>
        <w:tab/>
      </w:r>
      <w:r w:rsidR="000E1235">
        <w:rPr>
          <w:sz w:val="28"/>
          <w:szCs w:val="28"/>
        </w:rPr>
        <w:t>тыс. рублей на финансирование следующих муниципальных программ</w:t>
      </w:r>
      <w:r w:rsidR="002628BE">
        <w:rPr>
          <w:sz w:val="28"/>
          <w:szCs w:val="28"/>
        </w:rPr>
        <w:t xml:space="preserve"> (далее – МП)</w:t>
      </w:r>
      <w:r w:rsidR="000E1235">
        <w:rPr>
          <w:sz w:val="28"/>
          <w:szCs w:val="28"/>
        </w:rPr>
        <w:t>:</w:t>
      </w:r>
    </w:p>
    <w:p w:rsidR="000E1235" w:rsidRDefault="000E1235" w:rsidP="000E1235">
      <w:pPr>
        <w:pStyle w:val="a5"/>
        <w:numPr>
          <w:ilvl w:val="0"/>
          <w:numId w:val="6"/>
        </w:numPr>
        <w:jc w:val="both"/>
        <w:rPr>
          <w:sz w:val="28"/>
          <w:szCs w:val="28"/>
        </w:rPr>
      </w:pPr>
      <w:r>
        <w:rPr>
          <w:sz w:val="28"/>
          <w:szCs w:val="28"/>
        </w:rPr>
        <w:t xml:space="preserve"> МП «Поощрение граждан, организаций за высокие показатели в общественно-полезной деятельности» на 201</w:t>
      </w:r>
      <w:r w:rsidR="00962507">
        <w:rPr>
          <w:sz w:val="28"/>
          <w:szCs w:val="28"/>
        </w:rPr>
        <w:t>9</w:t>
      </w:r>
      <w:r>
        <w:rPr>
          <w:sz w:val="28"/>
          <w:szCs w:val="28"/>
        </w:rPr>
        <w:t xml:space="preserve"> г. - </w:t>
      </w:r>
      <w:r w:rsidR="00962507">
        <w:rPr>
          <w:sz w:val="28"/>
          <w:szCs w:val="28"/>
        </w:rPr>
        <w:t>904</w:t>
      </w:r>
      <w:r>
        <w:rPr>
          <w:sz w:val="28"/>
          <w:szCs w:val="28"/>
        </w:rPr>
        <w:t>,0 тыс. рублей, на 20</w:t>
      </w:r>
      <w:r w:rsidR="00962507">
        <w:rPr>
          <w:sz w:val="28"/>
          <w:szCs w:val="28"/>
        </w:rPr>
        <w:t>20</w:t>
      </w:r>
      <w:r>
        <w:rPr>
          <w:sz w:val="28"/>
          <w:szCs w:val="28"/>
        </w:rPr>
        <w:t xml:space="preserve">г. </w:t>
      </w:r>
      <w:r w:rsidR="00962507">
        <w:rPr>
          <w:sz w:val="28"/>
          <w:szCs w:val="28"/>
        </w:rPr>
        <w:t>-</w:t>
      </w:r>
      <w:r>
        <w:rPr>
          <w:sz w:val="28"/>
          <w:szCs w:val="28"/>
        </w:rPr>
        <w:t xml:space="preserve"> </w:t>
      </w:r>
      <w:r w:rsidR="00962507">
        <w:rPr>
          <w:sz w:val="28"/>
          <w:szCs w:val="28"/>
        </w:rPr>
        <w:t>824</w:t>
      </w:r>
      <w:r>
        <w:rPr>
          <w:sz w:val="28"/>
          <w:szCs w:val="28"/>
        </w:rPr>
        <w:t>,0 тыс. рублей;</w:t>
      </w:r>
    </w:p>
    <w:p w:rsidR="000E1235" w:rsidRPr="000E1235" w:rsidRDefault="000E1235" w:rsidP="000E1235">
      <w:pPr>
        <w:pStyle w:val="a5"/>
        <w:numPr>
          <w:ilvl w:val="0"/>
          <w:numId w:val="6"/>
        </w:numPr>
        <w:rPr>
          <w:sz w:val="28"/>
          <w:szCs w:val="28"/>
        </w:rPr>
      </w:pPr>
      <w:r w:rsidRPr="000E1235">
        <w:rPr>
          <w:sz w:val="28"/>
          <w:szCs w:val="28"/>
        </w:rPr>
        <w:t>МП «Содержание имущества казны» на 201</w:t>
      </w:r>
      <w:r w:rsidR="00962507">
        <w:rPr>
          <w:sz w:val="28"/>
          <w:szCs w:val="28"/>
        </w:rPr>
        <w:t>9</w:t>
      </w:r>
      <w:r w:rsidRPr="000E1235">
        <w:rPr>
          <w:sz w:val="28"/>
          <w:szCs w:val="28"/>
        </w:rPr>
        <w:t xml:space="preserve"> г. </w:t>
      </w:r>
      <w:r>
        <w:rPr>
          <w:sz w:val="28"/>
          <w:szCs w:val="28"/>
        </w:rPr>
        <w:t>–</w:t>
      </w:r>
      <w:r w:rsidRPr="000E1235">
        <w:rPr>
          <w:sz w:val="28"/>
          <w:szCs w:val="28"/>
        </w:rPr>
        <w:t xml:space="preserve"> </w:t>
      </w:r>
      <w:r w:rsidR="00962507">
        <w:rPr>
          <w:sz w:val="28"/>
          <w:szCs w:val="28"/>
        </w:rPr>
        <w:t>132,0</w:t>
      </w:r>
      <w:r w:rsidRPr="000E1235">
        <w:rPr>
          <w:sz w:val="28"/>
          <w:szCs w:val="28"/>
        </w:rPr>
        <w:t xml:space="preserve"> тыс. рублей, </w:t>
      </w:r>
      <w:r>
        <w:rPr>
          <w:sz w:val="28"/>
          <w:szCs w:val="28"/>
        </w:rPr>
        <w:t xml:space="preserve"> </w:t>
      </w:r>
      <w:r w:rsidRPr="000E1235">
        <w:rPr>
          <w:sz w:val="28"/>
          <w:szCs w:val="28"/>
        </w:rPr>
        <w:t>на 2020 г.</w:t>
      </w:r>
      <w:r w:rsidR="00962507">
        <w:rPr>
          <w:sz w:val="28"/>
          <w:szCs w:val="28"/>
        </w:rPr>
        <w:t>-</w:t>
      </w:r>
      <w:r w:rsidRPr="000E1235">
        <w:rPr>
          <w:sz w:val="28"/>
          <w:szCs w:val="28"/>
        </w:rPr>
        <w:t xml:space="preserve"> </w:t>
      </w:r>
      <w:r w:rsidR="00962507">
        <w:rPr>
          <w:sz w:val="28"/>
          <w:szCs w:val="28"/>
        </w:rPr>
        <w:t>54,0</w:t>
      </w:r>
      <w:r w:rsidRPr="000E1235">
        <w:rPr>
          <w:sz w:val="28"/>
          <w:szCs w:val="28"/>
        </w:rPr>
        <w:t xml:space="preserve"> тыс. рублей;</w:t>
      </w:r>
    </w:p>
    <w:p w:rsidR="000E1235" w:rsidRPr="000E1235" w:rsidRDefault="000E1235" w:rsidP="000E1235">
      <w:pPr>
        <w:pStyle w:val="a5"/>
        <w:numPr>
          <w:ilvl w:val="0"/>
          <w:numId w:val="6"/>
        </w:numPr>
        <w:rPr>
          <w:sz w:val="28"/>
          <w:szCs w:val="28"/>
        </w:rPr>
      </w:pPr>
      <w:r>
        <w:rPr>
          <w:sz w:val="28"/>
          <w:szCs w:val="28"/>
        </w:rPr>
        <w:t>МП «Управление и распоряжение  муниципальным имуществом» на 201</w:t>
      </w:r>
      <w:r w:rsidR="00962507">
        <w:rPr>
          <w:sz w:val="28"/>
          <w:szCs w:val="28"/>
        </w:rPr>
        <w:t>9</w:t>
      </w:r>
      <w:r>
        <w:rPr>
          <w:sz w:val="28"/>
          <w:szCs w:val="28"/>
        </w:rPr>
        <w:t xml:space="preserve"> </w:t>
      </w:r>
      <w:r w:rsidRPr="000E1235">
        <w:rPr>
          <w:sz w:val="28"/>
          <w:szCs w:val="28"/>
        </w:rPr>
        <w:t xml:space="preserve">г. </w:t>
      </w:r>
      <w:r w:rsidR="00962507">
        <w:rPr>
          <w:sz w:val="28"/>
          <w:szCs w:val="28"/>
        </w:rPr>
        <w:t xml:space="preserve">– 2249,8 тыс. рублей, на 2020 г. – 2115,0 </w:t>
      </w:r>
      <w:r w:rsidRPr="000E1235">
        <w:rPr>
          <w:sz w:val="28"/>
          <w:szCs w:val="28"/>
        </w:rPr>
        <w:t xml:space="preserve"> тыс. рублей;</w:t>
      </w:r>
    </w:p>
    <w:p w:rsidR="000E1235" w:rsidRDefault="000E1235" w:rsidP="000E1235">
      <w:pPr>
        <w:pStyle w:val="a5"/>
        <w:numPr>
          <w:ilvl w:val="0"/>
          <w:numId w:val="6"/>
        </w:numPr>
        <w:rPr>
          <w:sz w:val="28"/>
          <w:szCs w:val="28"/>
        </w:rPr>
      </w:pPr>
      <w:r w:rsidRPr="000E1235">
        <w:rPr>
          <w:sz w:val="28"/>
          <w:szCs w:val="28"/>
        </w:rPr>
        <w:lastRenderedPageBreak/>
        <w:t xml:space="preserve">МП «Социальная поддержка населения и организаций» </w:t>
      </w:r>
      <w:r>
        <w:rPr>
          <w:sz w:val="28"/>
          <w:szCs w:val="28"/>
        </w:rPr>
        <w:t>на 201</w:t>
      </w:r>
      <w:r w:rsidR="00962507">
        <w:rPr>
          <w:sz w:val="28"/>
          <w:szCs w:val="28"/>
        </w:rPr>
        <w:t xml:space="preserve">9г. </w:t>
      </w:r>
      <w:r w:rsidR="009A780A">
        <w:rPr>
          <w:sz w:val="28"/>
          <w:szCs w:val="28"/>
        </w:rPr>
        <w:t xml:space="preserve">- </w:t>
      </w:r>
      <w:r w:rsidR="00962507">
        <w:rPr>
          <w:sz w:val="28"/>
          <w:szCs w:val="28"/>
        </w:rPr>
        <w:t xml:space="preserve">75,0 тыс. рублей,  на  </w:t>
      </w:r>
      <w:r w:rsidRPr="000E1235">
        <w:rPr>
          <w:sz w:val="28"/>
          <w:szCs w:val="28"/>
        </w:rPr>
        <w:t xml:space="preserve">2020 г. </w:t>
      </w:r>
      <w:r w:rsidR="00962507">
        <w:rPr>
          <w:sz w:val="28"/>
          <w:szCs w:val="28"/>
        </w:rPr>
        <w:t>-80,0</w:t>
      </w:r>
      <w:r w:rsidRPr="000E1235">
        <w:rPr>
          <w:sz w:val="28"/>
          <w:szCs w:val="28"/>
        </w:rPr>
        <w:t xml:space="preserve"> тыс. рублей;</w:t>
      </w:r>
    </w:p>
    <w:p w:rsidR="00962507" w:rsidRDefault="00962507" w:rsidP="00962507">
      <w:pPr>
        <w:pStyle w:val="a5"/>
        <w:rPr>
          <w:sz w:val="28"/>
          <w:szCs w:val="28"/>
        </w:rPr>
      </w:pPr>
    </w:p>
    <w:p w:rsidR="00730314" w:rsidRDefault="00962507" w:rsidP="009A780A">
      <w:pPr>
        <w:pStyle w:val="a5"/>
        <w:ind w:left="0" w:firstLine="720"/>
        <w:jc w:val="both"/>
        <w:rPr>
          <w:sz w:val="28"/>
          <w:szCs w:val="28"/>
        </w:rPr>
      </w:pPr>
      <w:r>
        <w:rPr>
          <w:sz w:val="28"/>
          <w:szCs w:val="28"/>
        </w:rPr>
        <w:t xml:space="preserve">В связи с </w:t>
      </w:r>
      <w:r w:rsidR="00730314">
        <w:rPr>
          <w:sz w:val="28"/>
          <w:szCs w:val="28"/>
        </w:rPr>
        <w:t xml:space="preserve">тем, что муниципальные программы разработаны сроком на 2018-2020 годы, то в 2021 году </w:t>
      </w:r>
      <w:r>
        <w:rPr>
          <w:sz w:val="28"/>
          <w:szCs w:val="28"/>
        </w:rPr>
        <w:t xml:space="preserve">  </w:t>
      </w:r>
      <w:r w:rsidR="00730314">
        <w:rPr>
          <w:sz w:val="28"/>
          <w:szCs w:val="28"/>
        </w:rPr>
        <w:t>применялся непрограммный метод</w:t>
      </w:r>
      <w:r w:rsidR="009A780A">
        <w:rPr>
          <w:sz w:val="28"/>
          <w:szCs w:val="28"/>
        </w:rPr>
        <w:t xml:space="preserve"> планирования расходов бюджета. Таким образом, н</w:t>
      </w:r>
      <w:r w:rsidR="00730314">
        <w:rPr>
          <w:sz w:val="28"/>
          <w:szCs w:val="28"/>
        </w:rPr>
        <w:t xml:space="preserve">а 2021 год по разделу 0113  «Другие общегосударственные  вопросы»  </w:t>
      </w:r>
      <w:r w:rsidR="00884881">
        <w:rPr>
          <w:sz w:val="28"/>
          <w:szCs w:val="28"/>
        </w:rPr>
        <w:t xml:space="preserve">(целевая статья расходов 8110099240 - прочие расходы для закупки товаров и услуг) </w:t>
      </w:r>
      <w:r w:rsidR="00730314">
        <w:rPr>
          <w:sz w:val="28"/>
          <w:szCs w:val="28"/>
        </w:rPr>
        <w:t>запланировано  8361,8 тыс. рублей.</w:t>
      </w:r>
    </w:p>
    <w:p w:rsidR="00730314" w:rsidRPr="00730314" w:rsidRDefault="00730314" w:rsidP="00730314">
      <w:pPr>
        <w:jc w:val="both"/>
        <w:rPr>
          <w:sz w:val="28"/>
          <w:szCs w:val="28"/>
        </w:rPr>
      </w:pPr>
    </w:p>
    <w:p w:rsidR="008E1DF3" w:rsidRDefault="000E1235" w:rsidP="00730314">
      <w:pPr>
        <w:ind w:firstLine="708"/>
        <w:jc w:val="both"/>
        <w:rPr>
          <w:sz w:val="28"/>
          <w:szCs w:val="28"/>
        </w:rPr>
      </w:pPr>
      <w:r>
        <w:rPr>
          <w:sz w:val="28"/>
          <w:szCs w:val="28"/>
        </w:rPr>
        <w:t>Кроме того,</w:t>
      </w:r>
      <w:r w:rsidR="00373A75">
        <w:rPr>
          <w:sz w:val="28"/>
          <w:szCs w:val="28"/>
        </w:rPr>
        <w:t xml:space="preserve">  в данном разделе </w:t>
      </w:r>
      <w:r>
        <w:rPr>
          <w:sz w:val="28"/>
          <w:szCs w:val="28"/>
        </w:rPr>
        <w:t>запланированы  расходы на государственные полномочия  на административные ком</w:t>
      </w:r>
      <w:r w:rsidR="00373A75">
        <w:rPr>
          <w:sz w:val="28"/>
          <w:szCs w:val="28"/>
        </w:rPr>
        <w:t>иссии 0,7 тыс. рублей  ежегодно за счет средств областного бюджета.</w:t>
      </w:r>
    </w:p>
    <w:p w:rsidR="00E46DD0" w:rsidRDefault="00E46DD0" w:rsidP="00730314">
      <w:pPr>
        <w:ind w:firstLine="708"/>
        <w:jc w:val="both"/>
        <w:rPr>
          <w:sz w:val="28"/>
          <w:szCs w:val="28"/>
        </w:rPr>
      </w:pPr>
    </w:p>
    <w:p w:rsidR="002038E1" w:rsidRDefault="002038E1" w:rsidP="00730314">
      <w:pPr>
        <w:ind w:firstLine="708"/>
        <w:jc w:val="both"/>
        <w:rPr>
          <w:sz w:val="28"/>
          <w:szCs w:val="28"/>
        </w:rPr>
      </w:pPr>
      <w:r w:rsidRPr="00E46DD0">
        <w:rPr>
          <w:b/>
          <w:sz w:val="28"/>
          <w:szCs w:val="28"/>
        </w:rPr>
        <w:t>В разделе  03 «Национальная безопасность»</w:t>
      </w:r>
      <w:r w:rsidR="00E46DD0">
        <w:rPr>
          <w:sz w:val="28"/>
          <w:szCs w:val="28"/>
        </w:rPr>
        <w:t xml:space="preserve">  объем расходов на  2019-2021 годы запланирован на уровне  плана 2018 года в сумме 401,3 тыс. рублей ежегодно.</w:t>
      </w:r>
    </w:p>
    <w:p w:rsidR="009A780A" w:rsidRDefault="009A780A" w:rsidP="00730314">
      <w:pPr>
        <w:ind w:firstLine="708"/>
        <w:jc w:val="both"/>
        <w:rPr>
          <w:sz w:val="28"/>
          <w:szCs w:val="28"/>
        </w:rPr>
      </w:pPr>
    </w:p>
    <w:p w:rsidR="001F79AA" w:rsidRDefault="001F79AA" w:rsidP="00B80B71">
      <w:pPr>
        <w:ind w:firstLine="708"/>
        <w:jc w:val="both"/>
        <w:rPr>
          <w:sz w:val="28"/>
          <w:szCs w:val="28"/>
        </w:rPr>
      </w:pPr>
      <w:r w:rsidRPr="000E2A58">
        <w:rPr>
          <w:b/>
          <w:sz w:val="28"/>
          <w:szCs w:val="28"/>
        </w:rPr>
        <w:t>В разделе 04 «Национальная экономика»</w:t>
      </w:r>
      <w:r w:rsidRPr="00991CB4">
        <w:rPr>
          <w:sz w:val="28"/>
          <w:szCs w:val="28"/>
        </w:rPr>
        <w:t xml:space="preserve"> объем</w:t>
      </w:r>
      <w:r>
        <w:rPr>
          <w:sz w:val="28"/>
          <w:szCs w:val="28"/>
        </w:rPr>
        <w:t xml:space="preserve"> расходов на 201</w:t>
      </w:r>
      <w:r w:rsidR="004742E4">
        <w:rPr>
          <w:sz w:val="28"/>
          <w:szCs w:val="28"/>
        </w:rPr>
        <w:t>9</w:t>
      </w:r>
      <w:r>
        <w:rPr>
          <w:sz w:val="28"/>
          <w:szCs w:val="28"/>
        </w:rPr>
        <w:t xml:space="preserve"> год запланирован в сумме </w:t>
      </w:r>
      <w:r w:rsidR="004742E4">
        <w:rPr>
          <w:sz w:val="28"/>
          <w:szCs w:val="28"/>
        </w:rPr>
        <w:t>21824,8</w:t>
      </w:r>
      <w:r>
        <w:rPr>
          <w:sz w:val="28"/>
          <w:szCs w:val="28"/>
        </w:rPr>
        <w:t xml:space="preserve"> тыс. рублей, что </w:t>
      </w:r>
      <w:r w:rsidR="00B80B71">
        <w:rPr>
          <w:sz w:val="28"/>
          <w:szCs w:val="28"/>
        </w:rPr>
        <w:t>на</w:t>
      </w:r>
      <w:r>
        <w:rPr>
          <w:sz w:val="28"/>
          <w:szCs w:val="28"/>
        </w:rPr>
        <w:t xml:space="preserve"> </w:t>
      </w:r>
      <w:r w:rsidR="004742E4">
        <w:rPr>
          <w:sz w:val="28"/>
          <w:szCs w:val="28"/>
        </w:rPr>
        <w:t>40,2</w:t>
      </w:r>
      <w:r>
        <w:rPr>
          <w:sz w:val="28"/>
          <w:szCs w:val="28"/>
        </w:rPr>
        <w:t>%</w:t>
      </w:r>
      <w:r w:rsidR="00D64407">
        <w:rPr>
          <w:sz w:val="28"/>
          <w:szCs w:val="28"/>
        </w:rPr>
        <w:t xml:space="preserve"> меньше</w:t>
      </w:r>
      <w:r>
        <w:rPr>
          <w:sz w:val="28"/>
          <w:szCs w:val="28"/>
        </w:rPr>
        <w:t xml:space="preserve"> от  ожидаемых расходов 201</w:t>
      </w:r>
      <w:r w:rsidR="004742E4">
        <w:rPr>
          <w:sz w:val="28"/>
          <w:szCs w:val="28"/>
        </w:rPr>
        <w:t>8</w:t>
      </w:r>
      <w:r>
        <w:rPr>
          <w:sz w:val="28"/>
          <w:szCs w:val="28"/>
        </w:rPr>
        <w:t xml:space="preserve"> года.  По подразделу «Дорожное хозяйство» в  201</w:t>
      </w:r>
      <w:r w:rsidR="004742E4">
        <w:rPr>
          <w:sz w:val="28"/>
          <w:szCs w:val="28"/>
        </w:rPr>
        <w:t>8</w:t>
      </w:r>
      <w:r>
        <w:rPr>
          <w:sz w:val="28"/>
          <w:szCs w:val="28"/>
        </w:rPr>
        <w:t xml:space="preserve"> </w:t>
      </w:r>
      <w:proofErr w:type="gramStart"/>
      <w:r>
        <w:rPr>
          <w:sz w:val="28"/>
          <w:szCs w:val="28"/>
        </w:rPr>
        <w:t>году</w:t>
      </w:r>
      <w:proofErr w:type="gramEnd"/>
      <w:r>
        <w:rPr>
          <w:sz w:val="28"/>
          <w:szCs w:val="28"/>
        </w:rPr>
        <w:t xml:space="preserve">   в том числе  учитывались  бюджетные ассигнования за счет субсидий из областного бюджета по проекту народных инициатив.  При планировании бюджета на 201</w:t>
      </w:r>
      <w:r w:rsidR="004742E4">
        <w:rPr>
          <w:sz w:val="28"/>
          <w:szCs w:val="28"/>
        </w:rPr>
        <w:t>9</w:t>
      </w:r>
      <w:r>
        <w:rPr>
          <w:sz w:val="28"/>
          <w:szCs w:val="28"/>
        </w:rPr>
        <w:t xml:space="preserve"> год  размер субсидий из областного бюджета не определен по причине не полного  распределения субъектом межбюджетных трансфертов  местным бюджетам. В дальнейшем, в процессе исполнения бюджета в случае распределения этих средств,  параметры бюджета будут уточняться в сторону увеличения.</w:t>
      </w:r>
      <w:r w:rsidR="00B80B71">
        <w:rPr>
          <w:sz w:val="28"/>
          <w:szCs w:val="28"/>
        </w:rPr>
        <w:t xml:space="preserve"> На 20</w:t>
      </w:r>
      <w:r w:rsidR="004742E4">
        <w:rPr>
          <w:sz w:val="28"/>
          <w:szCs w:val="28"/>
        </w:rPr>
        <w:t>20</w:t>
      </w:r>
      <w:r w:rsidR="00B80B71">
        <w:rPr>
          <w:sz w:val="28"/>
          <w:szCs w:val="28"/>
        </w:rPr>
        <w:t xml:space="preserve"> год запланировано 226</w:t>
      </w:r>
      <w:r w:rsidR="004742E4">
        <w:rPr>
          <w:sz w:val="28"/>
          <w:szCs w:val="28"/>
        </w:rPr>
        <w:t>46,8</w:t>
      </w:r>
      <w:r w:rsidR="00B80B71">
        <w:rPr>
          <w:sz w:val="28"/>
          <w:szCs w:val="28"/>
        </w:rPr>
        <w:t xml:space="preserve"> тыс. рублей и на 202</w:t>
      </w:r>
      <w:r w:rsidR="004742E4">
        <w:rPr>
          <w:sz w:val="28"/>
          <w:szCs w:val="28"/>
        </w:rPr>
        <w:t>1</w:t>
      </w:r>
      <w:r w:rsidR="00B80B71">
        <w:rPr>
          <w:sz w:val="28"/>
          <w:szCs w:val="28"/>
        </w:rPr>
        <w:t xml:space="preserve"> год -</w:t>
      </w:r>
      <w:r w:rsidR="004742E4">
        <w:rPr>
          <w:sz w:val="28"/>
          <w:szCs w:val="28"/>
        </w:rPr>
        <w:t>37646,8</w:t>
      </w:r>
      <w:r w:rsidR="00B80B71">
        <w:rPr>
          <w:sz w:val="28"/>
          <w:szCs w:val="28"/>
        </w:rPr>
        <w:t xml:space="preserve"> тыс. рублей (с учетом субсидии на водное хозяйство).</w:t>
      </w:r>
    </w:p>
    <w:p w:rsidR="001F79AA" w:rsidRDefault="001F79AA" w:rsidP="001F79AA">
      <w:pPr>
        <w:jc w:val="both"/>
        <w:rPr>
          <w:sz w:val="28"/>
          <w:szCs w:val="28"/>
        </w:rPr>
      </w:pPr>
      <w:r>
        <w:rPr>
          <w:sz w:val="28"/>
          <w:szCs w:val="28"/>
        </w:rPr>
        <w:tab/>
        <w:t xml:space="preserve">В составе расходов местного бюджета по данному разделу  учтены </w:t>
      </w:r>
      <w:r w:rsidR="00B80B71">
        <w:rPr>
          <w:sz w:val="28"/>
          <w:szCs w:val="28"/>
        </w:rPr>
        <w:t xml:space="preserve">следующие </w:t>
      </w:r>
      <w:r>
        <w:rPr>
          <w:sz w:val="28"/>
          <w:szCs w:val="28"/>
        </w:rPr>
        <w:t>бюджетные ассигнования:</w:t>
      </w:r>
    </w:p>
    <w:p w:rsidR="001F79AA" w:rsidRDefault="001F79AA" w:rsidP="001F79AA">
      <w:pPr>
        <w:jc w:val="both"/>
        <w:rPr>
          <w:sz w:val="28"/>
          <w:szCs w:val="28"/>
        </w:rPr>
      </w:pPr>
      <w:r>
        <w:rPr>
          <w:sz w:val="28"/>
          <w:szCs w:val="28"/>
        </w:rPr>
        <w:tab/>
        <w:t xml:space="preserve">Непрограммные мероприятия на осуществление отдельных </w:t>
      </w:r>
      <w:proofErr w:type="spellStart"/>
      <w:r>
        <w:rPr>
          <w:sz w:val="28"/>
          <w:szCs w:val="28"/>
        </w:rPr>
        <w:t>госполномочий</w:t>
      </w:r>
      <w:proofErr w:type="spellEnd"/>
      <w:r>
        <w:rPr>
          <w:sz w:val="28"/>
          <w:szCs w:val="28"/>
        </w:rPr>
        <w:t xml:space="preserve"> по регулированию тарифов жилищно-коммунального комплекса  в сумме </w:t>
      </w:r>
      <w:r w:rsidR="004742E4">
        <w:rPr>
          <w:sz w:val="28"/>
          <w:szCs w:val="28"/>
        </w:rPr>
        <w:t>168,2</w:t>
      </w:r>
      <w:r>
        <w:rPr>
          <w:sz w:val="28"/>
          <w:szCs w:val="28"/>
        </w:rPr>
        <w:t xml:space="preserve"> тыс. рублей за счет средств областного бюджета</w:t>
      </w:r>
      <w:r w:rsidR="00B80B71">
        <w:rPr>
          <w:sz w:val="28"/>
          <w:szCs w:val="28"/>
        </w:rPr>
        <w:t xml:space="preserve"> ежегодно</w:t>
      </w:r>
      <w:r>
        <w:rPr>
          <w:sz w:val="28"/>
          <w:szCs w:val="28"/>
        </w:rPr>
        <w:t>;</w:t>
      </w:r>
    </w:p>
    <w:p w:rsidR="00B80B71" w:rsidRDefault="002628BE" w:rsidP="002628BE">
      <w:pPr>
        <w:ind w:firstLine="708"/>
        <w:jc w:val="both"/>
        <w:rPr>
          <w:sz w:val="28"/>
          <w:szCs w:val="28"/>
        </w:rPr>
      </w:pPr>
      <w:r>
        <w:rPr>
          <w:sz w:val="28"/>
          <w:szCs w:val="28"/>
        </w:rPr>
        <w:t>Непрограммные расходы на водное  хозяйство  за счет субсидии из областного бюджета  на  ремонт дамбы</w:t>
      </w:r>
      <w:r>
        <w:rPr>
          <w:sz w:val="28"/>
          <w:szCs w:val="28"/>
        </w:rPr>
        <w:tab/>
        <w:t>в 20</w:t>
      </w:r>
      <w:r w:rsidR="004742E4">
        <w:rPr>
          <w:sz w:val="28"/>
          <w:szCs w:val="28"/>
        </w:rPr>
        <w:t>21</w:t>
      </w:r>
      <w:r>
        <w:rPr>
          <w:sz w:val="28"/>
          <w:szCs w:val="28"/>
        </w:rPr>
        <w:t xml:space="preserve"> году -1</w:t>
      </w:r>
      <w:r w:rsidR="004742E4">
        <w:rPr>
          <w:sz w:val="28"/>
          <w:szCs w:val="28"/>
        </w:rPr>
        <w:t>5</w:t>
      </w:r>
      <w:r>
        <w:rPr>
          <w:sz w:val="28"/>
          <w:szCs w:val="28"/>
        </w:rPr>
        <w:t xml:space="preserve">000,0 тыс. рублей. </w:t>
      </w:r>
    </w:p>
    <w:p w:rsidR="004742E4" w:rsidRDefault="004742E4" w:rsidP="002628BE">
      <w:pPr>
        <w:ind w:firstLine="708"/>
        <w:jc w:val="both"/>
        <w:rPr>
          <w:sz w:val="28"/>
          <w:szCs w:val="28"/>
        </w:rPr>
      </w:pPr>
    </w:p>
    <w:p w:rsidR="004742E4" w:rsidRDefault="004742E4" w:rsidP="002628BE">
      <w:pPr>
        <w:ind w:firstLine="708"/>
        <w:jc w:val="both"/>
        <w:rPr>
          <w:sz w:val="28"/>
          <w:szCs w:val="28"/>
        </w:rPr>
      </w:pPr>
      <w:r>
        <w:rPr>
          <w:sz w:val="28"/>
          <w:szCs w:val="28"/>
        </w:rPr>
        <w:t>Непрограммные расходы на 2021 год:</w:t>
      </w:r>
    </w:p>
    <w:p w:rsidR="004742E4" w:rsidRDefault="004C6785" w:rsidP="002628BE">
      <w:pPr>
        <w:ind w:firstLine="708"/>
        <w:jc w:val="both"/>
        <w:rPr>
          <w:sz w:val="28"/>
          <w:szCs w:val="28"/>
        </w:rPr>
      </w:pPr>
      <w:r>
        <w:rPr>
          <w:sz w:val="28"/>
          <w:szCs w:val="28"/>
        </w:rPr>
        <w:t>-п</w:t>
      </w:r>
      <w:r w:rsidR="004742E4">
        <w:rPr>
          <w:sz w:val="28"/>
          <w:szCs w:val="28"/>
        </w:rPr>
        <w:t>о разделу 0407 «Лесное хозяйство» - 543,3 тыс. рублей;</w:t>
      </w:r>
    </w:p>
    <w:p w:rsidR="004742E4" w:rsidRDefault="004C6785" w:rsidP="002628BE">
      <w:pPr>
        <w:ind w:firstLine="708"/>
        <w:jc w:val="both"/>
        <w:rPr>
          <w:sz w:val="28"/>
          <w:szCs w:val="28"/>
        </w:rPr>
      </w:pPr>
      <w:r>
        <w:rPr>
          <w:sz w:val="28"/>
          <w:szCs w:val="28"/>
        </w:rPr>
        <w:t>-п</w:t>
      </w:r>
      <w:r w:rsidR="004742E4">
        <w:rPr>
          <w:sz w:val="28"/>
          <w:szCs w:val="28"/>
        </w:rPr>
        <w:t>о разделу 0408 «Транспорт» - 1089,0 тыс. рублей;</w:t>
      </w:r>
    </w:p>
    <w:p w:rsidR="004742E4" w:rsidRDefault="004742E4" w:rsidP="002628BE">
      <w:pPr>
        <w:ind w:firstLine="708"/>
        <w:jc w:val="both"/>
        <w:rPr>
          <w:sz w:val="28"/>
          <w:szCs w:val="28"/>
        </w:rPr>
      </w:pPr>
      <w:r>
        <w:rPr>
          <w:sz w:val="28"/>
          <w:szCs w:val="28"/>
        </w:rPr>
        <w:t xml:space="preserve">-по разделу 0409 «Дорожное хозяйство» - </w:t>
      </w:r>
      <w:r w:rsidR="004C6785">
        <w:rPr>
          <w:sz w:val="28"/>
          <w:szCs w:val="28"/>
        </w:rPr>
        <w:t xml:space="preserve"> 19351,0 тыс. рублей;</w:t>
      </w:r>
    </w:p>
    <w:p w:rsidR="004C6785" w:rsidRDefault="004C6785" w:rsidP="002628BE">
      <w:pPr>
        <w:ind w:firstLine="708"/>
        <w:jc w:val="both"/>
        <w:rPr>
          <w:sz w:val="28"/>
          <w:szCs w:val="28"/>
        </w:rPr>
      </w:pPr>
      <w:r>
        <w:rPr>
          <w:sz w:val="28"/>
          <w:szCs w:val="28"/>
        </w:rPr>
        <w:lastRenderedPageBreak/>
        <w:t>- по разделу «Другие вопросы в области национальной экономики» - 1495,2 тыс. рублей.</w:t>
      </w:r>
    </w:p>
    <w:p w:rsidR="004C6785" w:rsidRDefault="004C6785" w:rsidP="002628BE">
      <w:pPr>
        <w:ind w:firstLine="708"/>
        <w:jc w:val="both"/>
        <w:rPr>
          <w:sz w:val="28"/>
          <w:szCs w:val="28"/>
        </w:rPr>
      </w:pPr>
    </w:p>
    <w:p w:rsidR="004C6785" w:rsidRDefault="001F79AA" w:rsidP="002628BE">
      <w:pPr>
        <w:ind w:firstLine="708"/>
        <w:jc w:val="both"/>
        <w:rPr>
          <w:sz w:val="28"/>
          <w:szCs w:val="28"/>
        </w:rPr>
      </w:pPr>
      <w:r>
        <w:rPr>
          <w:sz w:val="28"/>
          <w:szCs w:val="28"/>
        </w:rPr>
        <w:t xml:space="preserve">На реализацию </w:t>
      </w:r>
      <w:r w:rsidR="004C6785">
        <w:rPr>
          <w:sz w:val="28"/>
          <w:szCs w:val="28"/>
        </w:rPr>
        <w:t>в 2019</w:t>
      </w:r>
      <w:r w:rsidR="00F47518">
        <w:rPr>
          <w:sz w:val="28"/>
          <w:szCs w:val="28"/>
        </w:rPr>
        <w:t xml:space="preserve"> году</w:t>
      </w:r>
      <w:r w:rsidR="004C6785">
        <w:rPr>
          <w:sz w:val="28"/>
          <w:szCs w:val="28"/>
        </w:rPr>
        <w:t xml:space="preserve">  планируется направить:</w:t>
      </w:r>
    </w:p>
    <w:p w:rsidR="004C6785" w:rsidRDefault="004C6785" w:rsidP="002628BE">
      <w:pPr>
        <w:ind w:firstLine="708"/>
        <w:jc w:val="both"/>
        <w:rPr>
          <w:sz w:val="28"/>
          <w:szCs w:val="28"/>
        </w:rPr>
      </w:pPr>
    </w:p>
    <w:p w:rsidR="001F79AA" w:rsidRDefault="004C6785" w:rsidP="002628BE">
      <w:pPr>
        <w:ind w:firstLine="708"/>
        <w:jc w:val="both"/>
        <w:rPr>
          <w:sz w:val="28"/>
          <w:szCs w:val="28"/>
        </w:rPr>
      </w:pPr>
      <w:r>
        <w:rPr>
          <w:sz w:val="28"/>
          <w:szCs w:val="28"/>
        </w:rPr>
        <w:t xml:space="preserve">-на  </w:t>
      </w:r>
      <w:r w:rsidR="001F79AA">
        <w:rPr>
          <w:sz w:val="28"/>
          <w:szCs w:val="28"/>
        </w:rPr>
        <w:t xml:space="preserve"> </w:t>
      </w:r>
      <w:r w:rsidR="002628BE">
        <w:rPr>
          <w:sz w:val="28"/>
          <w:szCs w:val="28"/>
        </w:rPr>
        <w:t>МП</w:t>
      </w:r>
      <w:r w:rsidR="001F79AA">
        <w:rPr>
          <w:sz w:val="28"/>
          <w:szCs w:val="28"/>
        </w:rPr>
        <w:t xml:space="preserve">  «Повышение безопасности  дорожного движения на территории </w:t>
      </w:r>
      <w:proofErr w:type="spellStart"/>
      <w:r w:rsidR="00303371">
        <w:rPr>
          <w:sz w:val="28"/>
          <w:szCs w:val="28"/>
        </w:rPr>
        <w:t>Тайшетского</w:t>
      </w:r>
      <w:proofErr w:type="spellEnd"/>
      <w:r w:rsidR="00303371">
        <w:rPr>
          <w:sz w:val="28"/>
          <w:szCs w:val="28"/>
        </w:rPr>
        <w:t xml:space="preserve"> городского поселения</w:t>
      </w:r>
      <w:r w:rsidR="001F79AA">
        <w:rPr>
          <w:sz w:val="28"/>
          <w:szCs w:val="28"/>
        </w:rPr>
        <w:t>»</w:t>
      </w:r>
      <w:r w:rsidR="002628BE">
        <w:rPr>
          <w:sz w:val="28"/>
          <w:szCs w:val="28"/>
        </w:rPr>
        <w:t xml:space="preserve"> на 201</w:t>
      </w:r>
      <w:r>
        <w:rPr>
          <w:sz w:val="28"/>
          <w:szCs w:val="28"/>
        </w:rPr>
        <w:t>9</w:t>
      </w:r>
      <w:r w:rsidR="002628BE">
        <w:rPr>
          <w:sz w:val="28"/>
          <w:szCs w:val="28"/>
        </w:rPr>
        <w:t xml:space="preserve"> год </w:t>
      </w:r>
      <w:r w:rsidR="001F79AA">
        <w:rPr>
          <w:sz w:val="28"/>
          <w:szCs w:val="28"/>
        </w:rPr>
        <w:t xml:space="preserve"> всего </w:t>
      </w:r>
      <w:r>
        <w:rPr>
          <w:sz w:val="28"/>
          <w:szCs w:val="28"/>
        </w:rPr>
        <w:t>19618,0</w:t>
      </w:r>
      <w:r w:rsidR="001F79AA">
        <w:rPr>
          <w:sz w:val="28"/>
          <w:szCs w:val="28"/>
        </w:rPr>
        <w:t xml:space="preserve"> тыс. рублей,  в т. ч.:</w:t>
      </w:r>
    </w:p>
    <w:p w:rsidR="001F79AA" w:rsidRDefault="001F79AA" w:rsidP="001F79AA">
      <w:pPr>
        <w:jc w:val="both"/>
        <w:rPr>
          <w:sz w:val="28"/>
          <w:szCs w:val="28"/>
        </w:rPr>
      </w:pPr>
      <w:r>
        <w:rPr>
          <w:sz w:val="28"/>
          <w:szCs w:val="28"/>
        </w:rPr>
        <w:tab/>
        <w:t xml:space="preserve">- </w:t>
      </w:r>
      <w:r w:rsidR="00303371">
        <w:rPr>
          <w:sz w:val="28"/>
          <w:szCs w:val="28"/>
        </w:rPr>
        <w:t xml:space="preserve">по разделу 0408 </w:t>
      </w:r>
      <w:r>
        <w:rPr>
          <w:sz w:val="28"/>
          <w:szCs w:val="28"/>
        </w:rPr>
        <w:t xml:space="preserve">на мероприятия в области транспорта </w:t>
      </w:r>
      <w:r w:rsidR="00303371">
        <w:rPr>
          <w:sz w:val="28"/>
          <w:szCs w:val="28"/>
        </w:rPr>
        <w:t>–</w:t>
      </w:r>
      <w:r>
        <w:rPr>
          <w:sz w:val="28"/>
          <w:szCs w:val="28"/>
        </w:rPr>
        <w:t xml:space="preserve"> </w:t>
      </w:r>
      <w:r w:rsidR="004C6785">
        <w:rPr>
          <w:sz w:val="28"/>
          <w:szCs w:val="28"/>
        </w:rPr>
        <w:t>1046,0</w:t>
      </w:r>
      <w:r>
        <w:rPr>
          <w:sz w:val="28"/>
          <w:szCs w:val="28"/>
        </w:rPr>
        <w:t xml:space="preserve"> тыс. рублей;</w:t>
      </w:r>
      <w:r>
        <w:rPr>
          <w:sz w:val="28"/>
          <w:szCs w:val="28"/>
        </w:rPr>
        <w:tab/>
      </w:r>
    </w:p>
    <w:p w:rsidR="001F79AA" w:rsidRDefault="001F79AA" w:rsidP="001F79AA">
      <w:pPr>
        <w:jc w:val="both"/>
        <w:rPr>
          <w:sz w:val="28"/>
          <w:szCs w:val="28"/>
        </w:rPr>
      </w:pPr>
      <w:r>
        <w:rPr>
          <w:sz w:val="28"/>
          <w:szCs w:val="28"/>
        </w:rPr>
        <w:tab/>
        <w:t xml:space="preserve">- </w:t>
      </w:r>
      <w:r w:rsidR="00303371">
        <w:rPr>
          <w:sz w:val="28"/>
          <w:szCs w:val="28"/>
        </w:rPr>
        <w:t xml:space="preserve">по разделу 0409 </w:t>
      </w:r>
      <w:r>
        <w:rPr>
          <w:sz w:val="28"/>
          <w:szCs w:val="28"/>
        </w:rPr>
        <w:t>на мероприятия в области дорожного хозяйства</w:t>
      </w:r>
      <w:r w:rsidR="002F08F5">
        <w:rPr>
          <w:sz w:val="28"/>
          <w:szCs w:val="28"/>
        </w:rPr>
        <w:t xml:space="preserve"> </w:t>
      </w:r>
      <w:r>
        <w:rPr>
          <w:sz w:val="28"/>
          <w:szCs w:val="28"/>
        </w:rPr>
        <w:t>-</w:t>
      </w:r>
      <w:r w:rsidR="004C6785">
        <w:rPr>
          <w:sz w:val="28"/>
          <w:szCs w:val="28"/>
        </w:rPr>
        <w:t>5994,0</w:t>
      </w:r>
      <w:r w:rsidR="00303371">
        <w:rPr>
          <w:sz w:val="28"/>
          <w:szCs w:val="28"/>
        </w:rPr>
        <w:t xml:space="preserve"> </w:t>
      </w:r>
      <w:r>
        <w:rPr>
          <w:sz w:val="28"/>
          <w:szCs w:val="28"/>
        </w:rPr>
        <w:t>тыс. рублей</w:t>
      </w:r>
      <w:r w:rsidR="002628BE">
        <w:rPr>
          <w:sz w:val="28"/>
          <w:szCs w:val="28"/>
        </w:rPr>
        <w:t>;</w:t>
      </w:r>
    </w:p>
    <w:p w:rsidR="002628BE" w:rsidRDefault="002628BE" w:rsidP="001F79AA">
      <w:pPr>
        <w:jc w:val="both"/>
        <w:rPr>
          <w:sz w:val="28"/>
          <w:szCs w:val="28"/>
        </w:rPr>
      </w:pPr>
      <w:r>
        <w:rPr>
          <w:sz w:val="28"/>
          <w:szCs w:val="28"/>
        </w:rPr>
        <w:tab/>
        <w:t>- субсидия бюджетным учреждениям  на финансовое обеспечение муниципального задания</w:t>
      </w:r>
      <w:r w:rsidR="00D64407">
        <w:rPr>
          <w:sz w:val="28"/>
          <w:szCs w:val="28"/>
        </w:rPr>
        <w:t xml:space="preserve">  (МБУ</w:t>
      </w:r>
      <w:r w:rsidR="00AE0CB0">
        <w:rPr>
          <w:sz w:val="28"/>
          <w:szCs w:val="28"/>
        </w:rPr>
        <w:t xml:space="preserve"> </w:t>
      </w:r>
      <w:r w:rsidR="00D64407">
        <w:rPr>
          <w:sz w:val="28"/>
          <w:szCs w:val="28"/>
        </w:rPr>
        <w:t>«Городское хозяйство»)</w:t>
      </w:r>
      <w:r>
        <w:rPr>
          <w:sz w:val="28"/>
          <w:szCs w:val="28"/>
        </w:rPr>
        <w:t xml:space="preserve"> – </w:t>
      </w:r>
      <w:r w:rsidR="004C6785">
        <w:rPr>
          <w:sz w:val="28"/>
          <w:szCs w:val="28"/>
        </w:rPr>
        <w:t>12578,0</w:t>
      </w:r>
      <w:r>
        <w:rPr>
          <w:sz w:val="28"/>
          <w:szCs w:val="28"/>
        </w:rPr>
        <w:t xml:space="preserve"> тыс. рублей.</w:t>
      </w:r>
    </w:p>
    <w:p w:rsidR="004C6785" w:rsidRDefault="004C6785" w:rsidP="001F79AA">
      <w:pPr>
        <w:jc w:val="both"/>
        <w:rPr>
          <w:sz w:val="28"/>
          <w:szCs w:val="28"/>
        </w:rPr>
      </w:pPr>
    </w:p>
    <w:p w:rsidR="002628BE" w:rsidRPr="002628BE" w:rsidRDefault="002628BE" w:rsidP="004C6785">
      <w:pPr>
        <w:ind w:firstLine="708"/>
        <w:jc w:val="both"/>
        <w:rPr>
          <w:sz w:val="28"/>
          <w:szCs w:val="28"/>
        </w:rPr>
      </w:pPr>
      <w:r w:rsidRPr="002628BE">
        <w:rPr>
          <w:sz w:val="28"/>
          <w:szCs w:val="28"/>
        </w:rPr>
        <w:t>На</w:t>
      </w:r>
      <w:r>
        <w:rPr>
          <w:sz w:val="28"/>
          <w:szCs w:val="28"/>
        </w:rPr>
        <w:t xml:space="preserve"> 20</w:t>
      </w:r>
      <w:r w:rsidR="004C6785">
        <w:rPr>
          <w:sz w:val="28"/>
          <w:szCs w:val="28"/>
        </w:rPr>
        <w:t>20</w:t>
      </w:r>
      <w:r>
        <w:rPr>
          <w:sz w:val="28"/>
          <w:szCs w:val="28"/>
        </w:rPr>
        <w:t xml:space="preserve"> год </w:t>
      </w:r>
      <w:r w:rsidRPr="002628BE">
        <w:rPr>
          <w:sz w:val="28"/>
          <w:szCs w:val="28"/>
        </w:rPr>
        <w:t xml:space="preserve"> всего </w:t>
      </w:r>
      <w:r w:rsidR="00F47518">
        <w:rPr>
          <w:sz w:val="28"/>
          <w:szCs w:val="28"/>
        </w:rPr>
        <w:t>20440</w:t>
      </w:r>
      <w:r w:rsidRPr="002628BE">
        <w:rPr>
          <w:sz w:val="28"/>
          <w:szCs w:val="28"/>
        </w:rPr>
        <w:t>,0 тыс. рублей,  в т. ч.:</w:t>
      </w:r>
    </w:p>
    <w:p w:rsidR="002628BE" w:rsidRPr="002628BE" w:rsidRDefault="002628BE" w:rsidP="002628BE">
      <w:pPr>
        <w:jc w:val="both"/>
        <w:rPr>
          <w:sz w:val="28"/>
          <w:szCs w:val="28"/>
        </w:rPr>
      </w:pPr>
      <w:r w:rsidRPr="002628BE">
        <w:rPr>
          <w:sz w:val="28"/>
          <w:szCs w:val="28"/>
        </w:rPr>
        <w:tab/>
        <w:t>- по разделу 0408 на мероприятия в области транспорта – 10</w:t>
      </w:r>
      <w:r w:rsidR="004C6785">
        <w:rPr>
          <w:sz w:val="28"/>
          <w:szCs w:val="28"/>
        </w:rPr>
        <w:t>89</w:t>
      </w:r>
      <w:r w:rsidRPr="002628BE">
        <w:rPr>
          <w:sz w:val="28"/>
          <w:szCs w:val="28"/>
        </w:rPr>
        <w:t>,0 тыс. рублей;</w:t>
      </w:r>
      <w:r w:rsidRPr="002628BE">
        <w:rPr>
          <w:sz w:val="28"/>
          <w:szCs w:val="28"/>
        </w:rPr>
        <w:tab/>
      </w:r>
    </w:p>
    <w:p w:rsidR="002628BE" w:rsidRPr="002628BE" w:rsidRDefault="002628BE" w:rsidP="002628BE">
      <w:pPr>
        <w:jc w:val="both"/>
        <w:rPr>
          <w:sz w:val="28"/>
          <w:szCs w:val="28"/>
        </w:rPr>
      </w:pPr>
      <w:r w:rsidRPr="002628BE">
        <w:rPr>
          <w:sz w:val="28"/>
          <w:szCs w:val="28"/>
        </w:rPr>
        <w:tab/>
        <w:t>- по разделу 0409 на мероприятия в области дорожного хозяйства -</w:t>
      </w:r>
      <w:r w:rsidR="004C6785">
        <w:rPr>
          <w:sz w:val="28"/>
          <w:szCs w:val="28"/>
        </w:rPr>
        <w:t>6245</w:t>
      </w:r>
      <w:r w:rsidRPr="002628BE">
        <w:rPr>
          <w:sz w:val="28"/>
          <w:szCs w:val="28"/>
        </w:rPr>
        <w:t>,0 тыс. рублей;</w:t>
      </w:r>
    </w:p>
    <w:p w:rsidR="001F79AA" w:rsidRDefault="002628BE" w:rsidP="002628BE">
      <w:pPr>
        <w:jc w:val="both"/>
        <w:rPr>
          <w:sz w:val="28"/>
          <w:szCs w:val="28"/>
        </w:rPr>
      </w:pPr>
      <w:r w:rsidRPr="002628BE">
        <w:rPr>
          <w:sz w:val="28"/>
          <w:szCs w:val="28"/>
        </w:rPr>
        <w:tab/>
        <w:t>- субсидия бюджетным учреждениям  на финансовое обеспечение муниципального задания</w:t>
      </w:r>
      <w:r w:rsidR="00D64407">
        <w:rPr>
          <w:sz w:val="28"/>
          <w:szCs w:val="28"/>
        </w:rPr>
        <w:t xml:space="preserve"> </w:t>
      </w:r>
      <w:r w:rsidR="00D64407" w:rsidRPr="00D64407">
        <w:rPr>
          <w:sz w:val="28"/>
          <w:szCs w:val="28"/>
        </w:rPr>
        <w:t>(МБУ</w:t>
      </w:r>
      <w:r w:rsidR="00F47518">
        <w:rPr>
          <w:sz w:val="28"/>
          <w:szCs w:val="28"/>
        </w:rPr>
        <w:t xml:space="preserve"> </w:t>
      </w:r>
      <w:r w:rsidR="00D64407" w:rsidRPr="00D64407">
        <w:rPr>
          <w:sz w:val="28"/>
          <w:szCs w:val="28"/>
        </w:rPr>
        <w:t xml:space="preserve">«Городское хозяйство») </w:t>
      </w:r>
      <w:r w:rsidRPr="002628BE">
        <w:rPr>
          <w:sz w:val="28"/>
          <w:szCs w:val="28"/>
        </w:rPr>
        <w:t xml:space="preserve"> – </w:t>
      </w:r>
      <w:r w:rsidR="004C6785">
        <w:rPr>
          <w:sz w:val="28"/>
          <w:szCs w:val="28"/>
        </w:rPr>
        <w:t>13106,0</w:t>
      </w:r>
      <w:r w:rsidRPr="002628BE">
        <w:rPr>
          <w:sz w:val="28"/>
          <w:szCs w:val="28"/>
        </w:rPr>
        <w:t xml:space="preserve"> тыс. рублей.</w:t>
      </w:r>
    </w:p>
    <w:p w:rsidR="00F47518" w:rsidRDefault="00F47518" w:rsidP="002628BE">
      <w:pPr>
        <w:jc w:val="both"/>
        <w:rPr>
          <w:sz w:val="28"/>
          <w:szCs w:val="28"/>
        </w:rPr>
      </w:pPr>
    </w:p>
    <w:p w:rsidR="001F79AA" w:rsidRDefault="001F79AA" w:rsidP="001F79AA">
      <w:pPr>
        <w:ind w:firstLine="708"/>
        <w:jc w:val="both"/>
        <w:rPr>
          <w:sz w:val="28"/>
          <w:szCs w:val="28"/>
        </w:rPr>
      </w:pPr>
      <w:proofErr w:type="gramStart"/>
      <w:r w:rsidRPr="000145F9">
        <w:rPr>
          <w:sz w:val="28"/>
          <w:szCs w:val="28"/>
        </w:rPr>
        <w:t xml:space="preserve">Объем бюджетных ассигнований  дорожного фонда утвержден  в размере </w:t>
      </w:r>
      <w:r w:rsidR="00F47518">
        <w:rPr>
          <w:sz w:val="28"/>
          <w:szCs w:val="28"/>
        </w:rPr>
        <w:t>18572</w:t>
      </w:r>
      <w:r w:rsidR="00B02575">
        <w:rPr>
          <w:sz w:val="28"/>
          <w:szCs w:val="28"/>
        </w:rPr>
        <w:t>,0</w:t>
      </w:r>
      <w:r w:rsidRPr="000145F9">
        <w:rPr>
          <w:sz w:val="28"/>
          <w:szCs w:val="28"/>
        </w:rPr>
        <w:t xml:space="preserve"> тыс. рублей</w:t>
      </w:r>
      <w:r w:rsidR="00B02575">
        <w:rPr>
          <w:sz w:val="28"/>
          <w:szCs w:val="28"/>
        </w:rPr>
        <w:t xml:space="preserve"> на 201</w:t>
      </w:r>
      <w:r w:rsidR="00F47518">
        <w:rPr>
          <w:sz w:val="28"/>
          <w:szCs w:val="28"/>
        </w:rPr>
        <w:t>9</w:t>
      </w:r>
      <w:r w:rsidR="00B02575">
        <w:rPr>
          <w:sz w:val="28"/>
          <w:szCs w:val="28"/>
        </w:rPr>
        <w:t xml:space="preserve"> год, на 20</w:t>
      </w:r>
      <w:r w:rsidR="00F47518">
        <w:rPr>
          <w:sz w:val="28"/>
          <w:szCs w:val="28"/>
        </w:rPr>
        <w:t>20</w:t>
      </w:r>
      <w:r w:rsidR="00B02575">
        <w:rPr>
          <w:sz w:val="28"/>
          <w:szCs w:val="28"/>
        </w:rPr>
        <w:t xml:space="preserve"> год – 19</w:t>
      </w:r>
      <w:r w:rsidR="00F47518">
        <w:rPr>
          <w:sz w:val="28"/>
          <w:szCs w:val="28"/>
        </w:rPr>
        <w:t>351</w:t>
      </w:r>
      <w:r w:rsidR="00B02575">
        <w:rPr>
          <w:sz w:val="28"/>
          <w:szCs w:val="28"/>
        </w:rPr>
        <w:t>,0 тыс. рублей, 202</w:t>
      </w:r>
      <w:r w:rsidR="00F47518">
        <w:rPr>
          <w:sz w:val="28"/>
          <w:szCs w:val="28"/>
        </w:rPr>
        <w:t>1</w:t>
      </w:r>
      <w:r w:rsidR="00B02575">
        <w:rPr>
          <w:sz w:val="28"/>
          <w:szCs w:val="28"/>
        </w:rPr>
        <w:t xml:space="preserve"> год – </w:t>
      </w:r>
      <w:r w:rsidR="00F47518">
        <w:rPr>
          <w:sz w:val="28"/>
          <w:szCs w:val="28"/>
        </w:rPr>
        <w:t>19351</w:t>
      </w:r>
      <w:r w:rsidR="00B02575">
        <w:rPr>
          <w:sz w:val="28"/>
          <w:szCs w:val="28"/>
        </w:rPr>
        <w:t>,0 тыс. рублей</w:t>
      </w:r>
      <w:r w:rsidRPr="000145F9">
        <w:rPr>
          <w:sz w:val="28"/>
          <w:szCs w:val="28"/>
        </w:rPr>
        <w:t>, что  соответствует п. 2.1 Положения о  муниципальном дорожном фонде  в Тайшетском  муниципальном образовании «</w:t>
      </w:r>
      <w:proofErr w:type="spellStart"/>
      <w:r w:rsidRPr="000145F9">
        <w:rPr>
          <w:sz w:val="28"/>
          <w:szCs w:val="28"/>
        </w:rPr>
        <w:t>Тайшетское</w:t>
      </w:r>
      <w:proofErr w:type="spellEnd"/>
      <w:r w:rsidRPr="000145F9">
        <w:rPr>
          <w:sz w:val="28"/>
          <w:szCs w:val="28"/>
        </w:rPr>
        <w:t xml:space="preserve"> городское поселение», утвержденного решением Думы </w:t>
      </w:r>
      <w:proofErr w:type="spellStart"/>
      <w:r w:rsidRPr="000145F9">
        <w:rPr>
          <w:sz w:val="28"/>
          <w:szCs w:val="28"/>
        </w:rPr>
        <w:t>Тайшетского</w:t>
      </w:r>
      <w:proofErr w:type="spellEnd"/>
      <w:r w:rsidRPr="000145F9">
        <w:rPr>
          <w:sz w:val="28"/>
          <w:szCs w:val="28"/>
        </w:rPr>
        <w:t xml:space="preserve"> городского поселения от 24.10.2013 г. №109. </w:t>
      </w:r>
      <w:proofErr w:type="gramEnd"/>
    </w:p>
    <w:p w:rsidR="00F47518" w:rsidRPr="000145F9" w:rsidRDefault="00F47518" w:rsidP="001F79AA">
      <w:pPr>
        <w:ind w:firstLine="708"/>
        <w:jc w:val="both"/>
        <w:rPr>
          <w:sz w:val="28"/>
          <w:szCs w:val="28"/>
        </w:rPr>
      </w:pPr>
    </w:p>
    <w:p w:rsidR="001F79AA" w:rsidRDefault="001F79AA" w:rsidP="002F08F5">
      <w:pPr>
        <w:jc w:val="both"/>
        <w:rPr>
          <w:sz w:val="28"/>
          <w:szCs w:val="28"/>
        </w:rPr>
      </w:pPr>
      <w:r>
        <w:rPr>
          <w:sz w:val="28"/>
          <w:szCs w:val="28"/>
        </w:rPr>
        <w:tab/>
        <w:t xml:space="preserve">На реализацию  муниципальной программы  «Благоустройство на территории </w:t>
      </w:r>
      <w:proofErr w:type="spellStart"/>
      <w:r w:rsidR="002F08F5">
        <w:rPr>
          <w:sz w:val="28"/>
          <w:szCs w:val="28"/>
        </w:rPr>
        <w:t>Тайшетского</w:t>
      </w:r>
      <w:proofErr w:type="spellEnd"/>
      <w:r w:rsidR="002F08F5">
        <w:rPr>
          <w:sz w:val="28"/>
          <w:szCs w:val="28"/>
        </w:rPr>
        <w:t xml:space="preserve"> городского поселения» н</w:t>
      </w:r>
      <w:r>
        <w:rPr>
          <w:sz w:val="28"/>
          <w:szCs w:val="28"/>
        </w:rPr>
        <w:t xml:space="preserve">а  мероприятия в области лесного хозяйства </w:t>
      </w:r>
      <w:r w:rsidR="00B02575">
        <w:rPr>
          <w:sz w:val="28"/>
          <w:szCs w:val="28"/>
        </w:rPr>
        <w:t xml:space="preserve">запланировано </w:t>
      </w:r>
      <w:r w:rsidR="006033BC">
        <w:rPr>
          <w:sz w:val="28"/>
          <w:szCs w:val="28"/>
        </w:rPr>
        <w:t>на 201</w:t>
      </w:r>
      <w:r w:rsidR="00F47518">
        <w:rPr>
          <w:sz w:val="28"/>
          <w:szCs w:val="28"/>
        </w:rPr>
        <w:t xml:space="preserve">9-2020 </w:t>
      </w:r>
      <w:r w:rsidR="006033BC">
        <w:rPr>
          <w:sz w:val="28"/>
          <w:szCs w:val="28"/>
        </w:rPr>
        <w:t xml:space="preserve"> год</w:t>
      </w:r>
      <w:r w:rsidR="00F47518">
        <w:rPr>
          <w:sz w:val="28"/>
          <w:szCs w:val="28"/>
        </w:rPr>
        <w:t>ы</w:t>
      </w:r>
      <w:r w:rsidR="006033BC">
        <w:rPr>
          <w:sz w:val="28"/>
          <w:szCs w:val="28"/>
        </w:rPr>
        <w:t xml:space="preserve"> </w:t>
      </w:r>
      <w:r w:rsidR="002F08F5">
        <w:rPr>
          <w:sz w:val="28"/>
          <w:szCs w:val="28"/>
        </w:rPr>
        <w:t xml:space="preserve"> </w:t>
      </w:r>
      <w:r w:rsidR="00F47518">
        <w:rPr>
          <w:sz w:val="28"/>
          <w:szCs w:val="28"/>
        </w:rPr>
        <w:t>543,4</w:t>
      </w:r>
      <w:r>
        <w:rPr>
          <w:sz w:val="28"/>
          <w:szCs w:val="28"/>
        </w:rPr>
        <w:t xml:space="preserve"> тыс. рублей</w:t>
      </w:r>
      <w:r w:rsidR="00F47518">
        <w:rPr>
          <w:sz w:val="28"/>
          <w:szCs w:val="28"/>
        </w:rPr>
        <w:t xml:space="preserve"> ежегодно.</w:t>
      </w:r>
    </w:p>
    <w:p w:rsidR="001F79AA" w:rsidRDefault="001F79AA" w:rsidP="001F79AA">
      <w:pPr>
        <w:ind w:firstLine="708"/>
        <w:jc w:val="both"/>
        <w:rPr>
          <w:sz w:val="28"/>
          <w:szCs w:val="28"/>
        </w:rPr>
      </w:pPr>
      <w:r>
        <w:rPr>
          <w:sz w:val="28"/>
          <w:szCs w:val="28"/>
        </w:rPr>
        <w:t>На реализацию муниципальной программы «</w:t>
      </w:r>
      <w:r w:rsidR="002F08F5">
        <w:rPr>
          <w:sz w:val="28"/>
          <w:szCs w:val="28"/>
        </w:rPr>
        <w:t>Развитие и поддержка  субъектов  малого предпринимательства</w:t>
      </w:r>
      <w:r>
        <w:rPr>
          <w:sz w:val="28"/>
          <w:szCs w:val="28"/>
        </w:rPr>
        <w:t xml:space="preserve">» </w:t>
      </w:r>
      <w:r w:rsidR="00390607">
        <w:rPr>
          <w:sz w:val="28"/>
          <w:szCs w:val="28"/>
        </w:rPr>
        <w:t xml:space="preserve"> </w:t>
      </w:r>
      <w:r>
        <w:rPr>
          <w:sz w:val="28"/>
          <w:szCs w:val="28"/>
        </w:rPr>
        <w:t xml:space="preserve">предусмотрено </w:t>
      </w:r>
      <w:r w:rsidR="002F08F5">
        <w:rPr>
          <w:sz w:val="28"/>
          <w:szCs w:val="28"/>
        </w:rPr>
        <w:t xml:space="preserve">250,0 </w:t>
      </w:r>
      <w:r>
        <w:rPr>
          <w:sz w:val="28"/>
          <w:szCs w:val="28"/>
        </w:rPr>
        <w:t>тыс. рублей</w:t>
      </w:r>
      <w:r w:rsidR="00390607">
        <w:rPr>
          <w:sz w:val="28"/>
          <w:szCs w:val="28"/>
        </w:rPr>
        <w:t xml:space="preserve"> ежегодно</w:t>
      </w:r>
      <w:r>
        <w:rPr>
          <w:sz w:val="28"/>
          <w:szCs w:val="28"/>
        </w:rPr>
        <w:t>.</w:t>
      </w:r>
    </w:p>
    <w:p w:rsidR="002F08F5" w:rsidRDefault="002F08F5" w:rsidP="001F79AA">
      <w:pPr>
        <w:ind w:firstLine="708"/>
        <w:jc w:val="both"/>
        <w:rPr>
          <w:sz w:val="28"/>
          <w:szCs w:val="28"/>
        </w:rPr>
      </w:pPr>
      <w:r>
        <w:rPr>
          <w:sz w:val="28"/>
          <w:szCs w:val="28"/>
        </w:rPr>
        <w:t xml:space="preserve">На  реализацию муниципальной программы «Обеспечение мер пожарной безопасности на территории </w:t>
      </w:r>
      <w:proofErr w:type="spellStart"/>
      <w:r>
        <w:rPr>
          <w:sz w:val="28"/>
          <w:szCs w:val="28"/>
        </w:rPr>
        <w:t>Тайшетского</w:t>
      </w:r>
      <w:proofErr w:type="spellEnd"/>
      <w:r>
        <w:rPr>
          <w:sz w:val="28"/>
          <w:szCs w:val="28"/>
        </w:rPr>
        <w:t xml:space="preserve"> городского поселения» в сумме </w:t>
      </w:r>
      <w:r w:rsidR="00F47518">
        <w:rPr>
          <w:sz w:val="28"/>
          <w:szCs w:val="28"/>
        </w:rPr>
        <w:t>677</w:t>
      </w:r>
      <w:r>
        <w:rPr>
          <w:sz w:val="28"/>
          <w:szCs w:val="28"/>
        </w:rPr>
        <w:t>,0 тыс. рублей</w:t>
      </w:r>
      <w:r w:rsidR="00390607">
        <w:rPr>
          <w:sz w:val="28"/>
          <w:szCs w:val="28"/>
        </w:rPr>
        <w:t xml:space="preserve"> ежегодно</w:t>
      </w:r>
      <w:r>
        <w:rPr>
          <w:sz w:val="28"/>
          <w:szCs w:val="28"/>
        </w:rPr>
        <w:t>.</w:t>
      </w:r>
    </w:p>
    <w:p w:rsidR="009448CD" w:rsidRDefault="009448CD" w:rsidP="001F79AA">
      <w:pPr>
        <w:ind w:firstLine="708"/>
        <w:jc w:val="both"/>
        <w:rPr>
          <w:sz w:val="28"/>
          <w:szCs w:val="28"/>
        </w:rPr>
      </w:pPr>
      <w:r>
        <w:rPr>
          <w:sz w:val="28"/>
          <w:szCs w:val="28"/>
        </w:rPr>
        <w:t xml:space="preserve">В рамках программы «Профилактика терроризма и экстремизма»  запланировано </w:t>
      </w:r>
      <w:r w:rsidR="00390607">
        <w:rPr>
          <w:sz w:val="28"/>
          <w:szCs w:val="28"/>
        </w:rPr>
        <w:t>68</w:t>
      </w:r>
      <w:r>
        <w:rPr>
          <w:sz w:val="28"/>
          <w:szCs w:val="28"/>
        </w:rPr>
        <w:t>,2 тыс. рублей</w:t>
      </w:r>
      <w:r w:rsidR="00390607">
        <w:rPr>
          <w:sz w:val="28"/>
          <w:szCs w:val="28"/>
        </w:rPr>
        <w:t xml:space="preserve"> ежегодно</w:t>
      </w:r>
      <w:r>
        <w:rPr>
          <w:sz w:val="28"/>
          <w:szCs w:val="28"/>
        </w:rPr>
        <w:t>.</w:t>
      </w:r>
    </w:p>
    <w:p w:rsidR="009448CD" w:rsidRDefault="009448CD" w:rsidP="001F79AA">
      <w:pPr>
        <w:ind w:firstLine="708"/>
        <w:jc w:val="both"/>
        <w:rPr>
          <w:sz w:val="28"/>
          <w:szCs w:val="28"/>
        </w:rPr>
      </w:pPr>
      <w:r>
        <w:rPr>
          <w:sz w:val="28"/>
          <w:szCs w:val="28"/>
        </w:rPr>
        <w:lastRenderedPageBreak/>
        <w:t>На мероприятия муниципальной программы «</w:t>
      </w:r>
      <w:r w:rsidR="007F3661">
        <w:rPr>
          <w:sz w:val="28"/>
          <w:szCs w:val="28"/>
        </w:rPr>
        <w:t>С</w:t>
      </w:r>
      <w:r>
        <w:rPr>
          <w:sz w:val="28"/>
          <w:szCs w:val="28"/>
        </w:rPr>
        <w:t>оциальн</w:t>
      </w:r>
      <w:r w:rsidR="007F3661">
        <w:rPr>
          <w:sz w:val="28"/>
          <w:szCs w:val="28"/>
        </w:rPr>
        <w:t>ая поддержка</w:t>
      </w:r>
      <w:r>
        <w:rPr>
          <w:sz w:val="28"/>
          <w:szCs w:val="28"/>
        </w:rPr>
        <w:t xml:space="preserve"> </w:t>
      </w:r>
      <w:r w:rsidR="007F3661">
        <w:rPr>
          <w:sz w:val="28"/>
          <w:szCs w:val="28"/>
        </w:rPr>
        <w:t xml:space="preserve">населения и </w:t>
      </w:r>
      <w:r w:rsidR="001F771E">
        <w:rPr>
          <w:sz w:val="28"/>
          <w:szCs w:val="28"/>
        </w:rPr>
        <w:t xml:space="preserve">общественных </w:t>
      </w:r>
      <w:r w:rsidR="007F3661">
        <w:rPr>
          <w:sz w:val="28"/>
          <w:szCs w:val="28"/>
        </w:rPr>
        <w:t>организаций</w:t>
      </w:r>
      <w:r>
        <w:rPr>
          <w:sz w:val="28"/>
          <w:szCs w:val="28"/>
        </w:rPr>
        <w:t xml:space="preserve">» на содержание </w:t>
      </w:r>
      <w:r w:rsidR="00EA7CCE">
        <w:rPr>
          <w:sz w:val="28"/>
          <w:szCs w:val="28"/>
        </w:rPr>
        <w:t xml:space="preserve">добровольной </w:t>
      </w:r>
      <w:r>
        <w:rPr>
          <w:sz w:val="28"/>
          <w:szCs w:val="28"/>
        </w:rPr>
        <w:t>народной дружины запланировано  расходных обязательств</w:t>
      </w:r>
      <w:r w:rsidR="006B12D0">
        <w:rPr>
          <w:sz w:val="28"/>
          <w:szCs w:val="28"/>
        </w:rPr>
        <w:t xml:space="preserve"> </w:t>
      </w:r>
      <w:r>
        <w:rPr>
          <w:sz w:val="28"/>
          <w:szCs w:val="28"/>
        </w:rPr>
        <w:t xml:space="preserve"> в сумме 500,0 тыс. рублей</w:t>
      </w:r>
      <w:r w:rsidR="007F3661">
        <w:rPr>
          <w:sz w:val="28"/>
          <w:szCs w:val="28"/>
        </w:rPr>
        <w:t xml:space="preserve"> ежегодно</w:t>
      </w:r>
      <w:r>
        <w:rPr>
          <w:sz w:val="28"/>
          <w:szCs w:val="28"/>
        </w:rPr>
        <w:t>.</w:t>
      </w:r>
    </w:p>
    <w:p w:rsidR="001F79AA" w:rsidRPr="000145F9" w:rsidRDefault="001F79AA" w:rsidP="001F79AA">
      <w:pPr>
        <w:ind w:firstLine="708"/>
        <w:jc w:val="both"/>
        <w:rPr>
          <w:sz w:val="28"/>
          <w:szCs w:val="28"/>
        </w:rPr>
      </w:pPr>
    </w:p>
    <w:p w:rsidR="001F79AA" w:rsidRDefault="001F79AA" w:rsidP="00DD3C7F">
      <w:pPr>
        <w:ind w:firstLine="708"/>
        <w:jc w:val="both"/>
        <w:rPr>
          <w:sz w:val="28"/>
          <w:szCs w:val="28"/>
        </w:rPr>
      </w:pPr>
      <w:r>
        <w:rPr>
          <w:b/>
          <w:sz w:val="28"/>
          <w:szCs w:val="28"/>
        </w:rPr>
        <w:t>По р</w:t>
      </w:r>
      <w:r w:rsidRPr="003A4A41">
        <w:rPr>
          <w:b/>
          <w:sz w:val="28"/>
          <w:szCs w:val="28"/>
        </w:rPr>
        <w:t>аздел</w:t>
      </w:r>
      <w:r>
        <w:rPr>
          <w:b/>
          <w:sz w:val="28"/>
          <w:szCs w:val="28"/>
        </w:rPr>
        <w:t>у 05</w:t>
      </w:r>
      <w:r w:rsidRPr="003A4A41">
        <w:rPr>
          <w:b/>
          <w:sz w:val="28"/>
          <w:szCs w:val="28"/>
        </w:rPr>
        <w:t xml:space="preserve">  «Жилищно-коммунальное хозяйство»</w:t>
      </w:r>
      <w:r>
        <w:rPr>
          <w:b/>
          <w:sz w:val="28"/>
          <w:szCs w:val="28"/>
        </w:rPr>
        <w:t xml:space="preserve">  </w:t>
      </w:r>
      <w:r>
        <w:rPr>
          <w:sz w:val="28"/>
          <w:szCs w:val="28"/>
        </w:rPr>
        <w:t>объем расходных обязательств  на 201</w:t>
      </w:r>
      <w:r w:rsidR="00060ECA">
        <w:rPr>
          <w:sz w:val="28"/>
          <w:szCs w:val="28"/>
        </w:rPr>
        <w:t>9</w:t>
      </w:r>
      <w:r w:rsidR="00570772">
        <w:rPr>
          <w:sz w:val="28"/>
          <w:szCs w:val="28"/>
        </w:rPr>
        <w:t xml:space="preserve"> </w:t>
      </w:r>
      <w:r>
        <w:rPr>
          <w:sz w:val="28"/>
          <w:szCs w:val="28"/>
        </w:rPr>
        <w:t xml:space="preserve"> год запланирован в сумме </w:t>
      </w:r>
      <w:r w:rsidR="00E87C6B">
        <w:rPr>
          <w:sz w:val="28"/>
          <w:szCs w:val="28"/>
        </w:rPr>
        <w:t>17176,6</w:t>
      </w:r>
      <w:r>
        <w:rPr>
          <w:sz w:val="28"/>
          <w:szCs w:val="28"/>
        </w:rPr>
        <w:t xml:space="preserve"> тыс. рублей,</w:t>
      </w:r>
      <w:r w:rsidR="00884F31">
        <w:rPr>
          <w:sz w:val="28"/>
          <w:szCs w:val="28"/>
        </w:rPr>
        <w:t xml:space="preserve"> на 20</w:t>
      </w:r>
      <w:r w:rsidR="00E87C6B">
        <w:rPr>
          <w:sz w:val="28"/>
          <w:szCs w:val="28"/>
        </w:rPr>
        <w:t>20</w:t>
      </w:r>
      <w:r w:rsidR="00884F31">
        <w:rPr>
          <w:sz w:val="28"/>
          <w:szCs w:val="28"/>
        </w:rPr>
        <w:t xml:space="preserve"> г. – </w:t>
      </w:r>
      <w:r w:rsidR="00E87C6B">
        <w:rPr>
          <w:sz w:val="28"/>
          <w:szCs w:val="28"/>
        </w:rPr>
        <w:t>19743,9</w:t>
      </w:r>
      <w:r w:rsidR="00884F31">
        <w:rPr>
          <w:sz w:val="28"/>
          <w:szCs w:val="28"/>
        </w:rPr>
        <w:t xml:space="preserve"> тыс. рублей,  на 202</w:t>
      </w:r>
      <w:r w:rsidR="00E87C6B">
        <w:rPr>
          <w:sz w:val="28"/>
          <w:szCs w:val="28"/>
        </w:rPr>
        <w:t>1</w:t>
      </w:r>
      <w:r w:rsidR="00884F31">
        <w:rPr>
          <w:sz w:val="28"/>
          <w:szCs w:val="28"/>
        </w:rPr>
        <w:t xml:space="preserve"> г. – </w:t>
      </w:r>
      <w:r w:rsidR="00E87C6B">
        <w:rPr>
          <w:sz w:val="28"/>
          <w:szCs w:val="28"/>
        </w:rPr>
        <w:t>19743,9</w:t>
      </w:r>
      <w:r w:rsidR="00884F31">
        <w:rPr>
          <w:sz w:val="28"/>
          <w:szCs w:val="28"/>
        </w:rPr>
        <w:t xml:space="preserve"> тыс. рублей, </w:t>
      </w:r>
      <w:r>
        <w:rPr>
          <w:sz w:val="28"/>
          <w:szCs w:val="28"/>
        </w:rPr>
        <w:t xml:space="preserve"> что  </w:t>
      </w:r>
      <w:r w:rsidR="00884F31">
        <w:rPr>
          <w:sz w:val="28"/>
          <w:szCs w:val="28"/>
        </w:rPr>
        <w:t>значительно ниже</w:t>
      </w:r>
      <w:r>
        <w:rPr>
          <w:sz w:val="28"/>
          <w:szCs w:val="28"/>
        </w:rPr>
        <w:t xml:space="preserve"> уровня 201</w:t>
      </w:r>
      <w:r w:rsidR="00E87C6B">
        <w:rPr>
          <w:sz w:val="28"/>
          <w:szCs w:val="28"/>
        </w:rPr>
        <w:t>8</w:t>
      </w:r>
      <w:r>
        <w:rPr>
          <w:sz w:val="28"/>
          <w:szCs w:val="28"/>
        </w:rPr>
        <w:t xml:space="preserve"> года. Причиной </w:t>
      </w:r>
      <w:r w:rsidR="00337953">
        <w:rPr>
          <w:sz w:val="28"/>
          <w:szCs w:val="28"/>
        </w:rPr>
        <w:t>снижения</w:t>
      </w:r>
      <w:r>
        <w:rPr>
          <w:sz w:val="28"/>
          <w:szCs w:val="28"/>
        </w:rPr>
        <w:t xml:space="preserve">  указанных расходов явля</w:t>
      </w:r>
      <w:r w:rsidR="00E87C6B">
        <w:rPr>
          <w:sz w:val="28"/>
          <w:szCs w:val="28"/>
        </w:rPr>
        <w:t>е</w:t>
      </w:r>
      <w:r>
        <w:rPr>
          <w:sz w:val="28"/>
          <w:szCs w:val="28"/>
        </w:rPr>
        <w:t>тся</w:t>
      </w:r>
      <w:r w:rsidR="00E87C6B">
        <w:rPr>
          <w:sz w:val="28"/>
          <w:szCs w:val="28"/>
        </w:rPr>
        <w:t xml:space="preserve"> то, что в 2018 году предоставлялась субсидия из областного бюджета на модернизацию тепловых сетей в 51 квартале. На 2019-2021 годы субсидии не запланированы.</w:t>
      </w:r>
      <w:r>
        <w:rPr>
          <w:sz w:val="28"/>
          <w:szCs w:val="28"/>
        </w:rPr>
        <w:t xml:space="preserve"> </w:t>
      </w:r>
    </w:p>
    <w:p w:rsidR="00E87C6B" w:rsidRPr="00E87C6B" w:rsidRDefault="00E87C6B" w:rsidP="00E87C6B">
      <w:pPr>
        <w:ind w:firstLine="708"/>
        <w:jc w:val="both"/>
        <w:rPr>
          <w:sz w:val="28"/>
          <w:szCs w:val="28"/>
        </w:rPr>
      </w:pPr>
      <w:r w:rsidRPr="00E87C6B">
        <w:rPr>
          <w:sz w:val="28"/>
          <w:szCs w:val="28"/>
        </w:rPr>
        <w:t>Неп</w:t>
      </w:r>
      <w:r>
        <w:rPr>
          <w:sz w:val="28"/>
          <w:szCs w:val="28"/>
        </w:rPr>
        <w:t>рограммные расходы на 2021 год</w:t>
      </w:r>
      <w:proofErr w:type="gramStart"/>
      <w:r>
        <w:rPr>
          <w:sz w:val="28"/>
          <w:szCs w:val="28"/>
        </w:rPr>
        <w:t xml:space="preserve"> </w:t>
      </w:r>
      <w:r w:rsidRPr="00E87C6B">
        <w:rPr>
          <w:sz w:val="28"/>
          <w:szCs w:val="28"/>
        </w:rPr>
        <w:t>:</w:t>
      </w:r>
      <w:proofErr w:type="gramEnd"/>
    </w:p>
    <w:p w:rsidR="00E87C6B" w:rsidRPr="00E87C6B" w:rsidRDefault="00E87C6B" w:rsidP="00E87C6B">
      <w:pPr>
        <w:ind w:firstLine="708"/>
        <w:jc w:val="both"/>
        <w:rPr>
          <w:sz w:val="28"/>
          <w:szCs w:val="28"/>
        </w:rPr>
      </w:pPr>
      <w:r w:rsidRPr="00E87C6B">
        <w:rPr>
          <w:sz w:val="28"/>
          <w:szCs w:val="28"/>
        </w:rPr>
        <w:t>-по разделу 0</w:t>
      </w:r>
      <w:r>
        <w:rPr>
          <w:sz w:val="28"/>
          <w:szCs w:val="28"/>
        </w:rPr>
        <w:t>501</w:t>
      </w:r>
      <w:r w:rsidRPr="00E87C6B">
        <w:rPr>
          <w:sz w:val="28"/>
          <w:szCs w:val="28"/>
        </w:rPr>
        <w:t xml:space="preserve"> «</w:t>
      </w:r>
      <w:r>
        <w:rPr>
          <w:sz w:val="28"/>
          <w:szCs w:val="28"/>
        </w:rPr>
        <w:t>Жилищное хозяйство</w:t>
      </w:r>
      <w:r w:rsidRPr="00E87C6B">
        <w:rPr>
          <w:sz w:val="28"/>
          <w:szCs w:val="28"/>
        </w:rPr>
        <w:t xml:space="preserve">» - </w:t>
      </w:r>
      <w:r>
        <w:rPr>
          <w:sz w:val="28"/>
          <w:szCs w:val="28"/>
        </w:rPr>
        <w:t>1806,0</w:t>
      </w:r>
      <w:r w:rsidRPr="00E87C6B">
        <w:rPr>
          <w:sz w:val="28"/>
          <w:szCs w:val="28"/>
        </w:rPr>
        <w:t xml:space="preserve"> тыс. рублей;</w:t>
      </w:r>
    </w:p>
    <w:p w:rsidR="00E87C6B" w:rsidRDefault="00E87C6B" w:rsidP="00E87C6B">
      <w:pPr>
        <w:ind w:firstLine="708"/>
        <w:jc w:val="both"/>
        <w:rPr>
          <w:sz w:val="28"/>
          <w:szCs w:val="28"/>
        </w:rPr>
      </w:pPr>
      <w:r w:rsidRPr="00E87C6B">
        <w:rPr>
          <w:sz w:val="28"/>
          <w:szCs w:val="28"/>
        </w:rPr>
        <w:t>-по разделу 0</w:t>
      </w:r>
      <w:r>
        <w:rPr>
          <w:sz w:val="28"/>
          <w:szCs w:val="28"/>
        </w:rPr>
        <w:t>502</w:t>
      </w:r>
      <w:r w:rsidRPr="00E87C6B">
        <w:rPr>
          <w:sz w:val="28"/>
          <w:szCs w:val="28"/>
        </w:rPr>
        <w:t xml:space="preserve"> «</w:t>
      </w:r>
      <w:r>
        <w:rPr>
          <w:sz w:val="28"/>
          <w:szCs w:val="28"/>
        </w:rPr>
        <w:t>Коммунальное хозяйство</w:t>
      </w:r>
      <w:r w:rsidRPr="00E87C6B">
        <w:rPr>
          <w:sz w:val="28"/>
          <w:szCs w:val="28"/>
        </w:rPr>
        <w:t xml:space="preserve">» - </w:t>
      </w:r>
      <w:r>
        <w:rPr>
          <w:sz w:val="28"/>
          <w:szCs w:val="28"/>
        </w:rPr>
        <w:t>2554,0</w:t>
      </w:r>
      <w:r w:rsidRPr="00E87C6B">
        <w:rPr>
          <w:sz w:val="28"/>
          <w:szCs w:val="28"/>
        </w:rPr>
        <w:t xml:space="preserve"> тыс. рублей;</w:t>
      </w:r>
    </w:p>
    <w:p w:rsidR="00E87C6B" w:rsidRDefault="00E87C6B" w:rsidP="00E87C6B">
      <w:pPr>
        <w:ind w:firstLine="708"/>
        <w:jc w:val="both"/>
        <w:rPr>
          <w:sz w:val="28"/>
          <w:szCs w:val="28"/>
        </w:rPr>
      </w:pPr>
      <w:r>
        <w:rPr>
          <w:sz w:val="28"/>
          <w:szCs w:val="28"/>
        </w:rPr>
        <w:t>-по разделу 0503 «Благоустройство» - 13383,9 тыс. рублей.</w:t>
      </w:r>
    </w:p>
    <w:p w:rsidR="00E87C6B" w:rsidRDefault="00E87C6B" w:rsidP="00E87C6B">
      <w:pPr>
        <w:ind w:firstLine="708"/>
        <w:jc w:val="both"/>
        <w:rPr>
          <w:sz w:val="28"/>
          <w:szCs w:val="28"/>
        </w:rPr>
      </w:pPr>
    </w:p>
    <w:p w:rsidR="001F79AA" w:rsidRDefault="001F79AA" w:rsidP="001F79AA">
      <w:pPr>
        <w:ind w:firstLine="708"/>
        <w:jc w:val="both"/>
        <w:rPr>
          <w:sz w:val="28"/>
          <w:szCs w:val="28"/>
        </w:rPr>
      </w:pPr>
      <w:r>
        <w:rPr>
          <w:sz w:val="28"/>
          <w:szCs w:val="28"/>
        </w:rPr>
        <w:t>По данному разделу</w:t>
      </w:r>
      <w:r w:rsidR="00E87C6B">
        <w:rPr>
          <w:sz w:val="28"/>
          <w:szCs w:val="28"/>
        </w:rPr>
        <w:t xml:space="preserve"> на 2019-2020 годы</w:t>
      </w:r>
      <w:r>
        <w:rPr>
          <w:sz w:val="28"/>
          <w:szCs w:val="28"/>
        </w:rPr>
        <w:t xml:space="preserve"> </w:t>
      </w:r>
      <w:r w:rsidR="00E87C6B">
        <w:rPr>
          <w:sz w:val="28"/>
          <w:szCs w:val="28"/>
        </w:rPr>
        <w:t>программным методом</w:t>
      </w:r>
      <w:r>
        <w:rPr>
          <w:sz w:val="28"/>
          <w:szCs w:val="28"/>
        </w:rPr>
        <w:t xml:space="preserve"> </w:t>
      </w:r>
      <w:r w:rsidR="00337953">
        <w:rPr>
          <w:sz w:val="28"/>
          <w:szCs w:val="28"/>
        </w:rPr>
        <w:t>распределены</w:t>
      </w:r>
      <w:r>
        <w:rPr>
          <w:sz w:val="28"/>
          <w:szCs w:val="28"/>
        </w:rPr>
        <w:t xml:space="preserve"> следующие бюджетные ассигнования:</w:t>
      </w:r>
    </w:p>
    <w:p w:rsidR="00DF051C" w:rsidRDefault="001F79AA" w:rsidP="001F79AA">
      <w:pPr>
        <w:ind w:firstLine="708"/>
        <w:jc w:val="both"/>
        <w:rPr>
          <w:sz w:val="28"/>
          <w:szCs w:val="28"/>
        </w:rPr>
      </w:pPr>
      <w:r w:rsidRPr="000E2A58">
        <w:rPr>
          <w:sz w:val="28"/>
          <w:szCs w:val="28"/>
        </w:rPr>
        <w:t>По  подразделу</w:t>
      </w:r>
      <w:r>
        <w:rPr>
          <w:b/>
          <w:sz w:val="28"/>
          <w:szCs w:val="28"/>
        </w:rPr>
        <w:t xml:space="preserve"> «Ж</w:t>
      </w:r>
      <w:r w:rsidRPr="004C3416">
        <w:rPr>
          <w:b/>
          <w:sz w:val="28"/>
          <w:szCs w:val="28"/>
        </w:rPr>
        <w:t>илищное хозяйство</w:t>
      </w:r>
      <w:r>
        <w:rPr>
          <w:b/>
          <w:sz w:val="28"/>
          <w:szCs w:val="28"/>
        </w:rPr>
        <w:t xml:space="preserve">» </w:t>
      </w:r>
      <w:r>
        <w:rPr>
          <w:sz w:val="28"/>
          <w:szCs w:val="28"/>
        </w:rPr>
        <w:t xml:space="preserve"> в сумме </w:t>
      </w:r>
      <w:r w:rsidR="00DF051C">
        <w:rPr>
          <w:sz w:val="28"/>
          <w:szCs w:val="28"/>
        </w:rPr>
        <w:t>1656,0</w:t>
      </w:r>
      <w:r>
        <w:rPr>
          <w:sz w:val="28"/>
          <w:szCs w:val="28"/>
        </w:rPr>
        <w:t xml:space="preserve"> тыс. рублей</w:t>
      </w:r>
      <w:r w:rsidR="00DF051C">
        <w:rPr>
          <w:sz w:val="28"/>
          <w:szCs w:val="28"/>
        </w:rPr>
        <w:t xml:space="preserve"> на 2019 год и 1806,0 тыс. рублей на 2020 год</w:t>
      </w:r>
      <w:r>
        <w:rPr>
          <w:sz w:val="28"/>
          <w:szCs w:val="28"/>
        </w:rPr>
        <w:t xml:space="preserve">, в т. ч.: </w:t>
      </w:r>
    </w:p>
    <w:p w:rsidR="001F79AA" w:rsidRDefault="00DF051C" w:rsidP="001F79AA">
      <w:pPr>
        <w:ind w:firstLine="708"/>
        <w:jc w:val="both"/>
        <w:rPr>
          <w:sz w:val="28"/>
          <w:szCs w:val="28"/>
        </w:rPr>
      </w:pPr>
      <w:r>
        <w:rPr>
          <w:sz w:val="28"/>
          <w:szCs w:val="28"/>
        </w:rPr>
        <w:t>- на реализацию в 2020 году мероприятий МП «Энергосбережение» -150,0 тыс. рублей;</w:t>
      </w:r>
      <w:r w:rsidR="001F79AA">
        <w:rPr>
          <w:sz w:val="28"/>
          <w:szCs w:val="28"/>
        </w:rPr>
        <w:t xml:space="preserve"> </w:t>
      </w:r>
    </w:p>
    <w:p w:rsidR="001F79AA" w:rsidRDefault="001F79AA" w:rsidP="001F79AA">
      <w:pPr>
        <w:ind w:firstLine="708"/>
        <w:jc w:val="both"/>
        <w:rPr>
          <w:sz w:val="28"/>
          <w:szCs w:val="28"/>
        </w:rPr>
      </w:pPr>
      <w:r>
        <w:rPr>
          <w:sz w:val="28"/>
          <w:szCs w:val="28"/>
        </w:rPr>
        <w:t xml:space="preserve">- на реализацию муниципальной программы «Развитие и модернизация объектов коммунальной инфраструктуры»   </w:t>
      </w:r>
      <w:r w:rsidR="00DF051C">
        <w:rPr>
          <w:sz w:val="28"/>
          <w:szCs w:val="28"/>
        </w:rPr>
        <w:t>1456,0</w:t>
      </w:r>
      <w:r>
        <w:rPr>
          <w:sz w:val="28"/>
          <w:szCs w:val="28"/>
        </w:rPr>
        <w:t xml:space="preserve"> тыс. рублей</w:t>
      </w:r>
      <w:r w:rsidR="00DF051C">
        <w:rPr>
          <w:sz w:val="28"/>
          <w:szCs w:val="28"/>
        </w:rPr>
        <w:t xml:space="preserve"> ежегодно</w:t>
      </w:r>
      <w:r>
        <w:rPr>
          <w:sz w:val="28"/>
          <w:szCs w:val="28"/>
        </w:rPr>
        <w:t xml:space="preserve">. </w:t>
      </w:r>
    </w:p>
    <w:p w:rsidR="00DF051C" w:rsidRDefault="001F79AA" w:rsidP="001F79AA">
      <w:pPr>
        <w:ind w:firstLine="708"/>
        <w:jc w:val="both"/>
        <w:rPr>
          <w:sz w:val="28"/>
          <w:szCs w:val="28"/>
        </w:rPr>
      </w:pPr>
      <w:r>
        <w:rPr>
          <w:sz w:val="28"/>
          <w:szCs w:val="28"/>
        </w:rPr>
        <w:t xml:space="preserve">-на реализацию муниципальной программы «Социальная поддержка </w:t>
      </w:r>
      <w:r w:rsidR="00884F31">
        <w:rPr>
          <w:sz w:val="28"/>
          <w:szCs w:val="28"/>
        </w:rPr>
        <w:t>населения и организаций</w:t>
      </w:r>
      <w:r>
        <w:rPr>
          <w:sz w:val="28"/>
          <w:szCs w:val="28"/>
        </w:rPr>
        <w:t>» в размере 200 тыс. рублей</w:t>
      </w:r>
      <w:r w:rsidR="00DF051C">
        <w:rPr>
          <w:sz w:val="28"/>
          <w:szCs w:val="28"/>
        </w:rPr>
        <w:t xml:space="preserve"> ежегодно</w:t>
      </w:r>
      <w:r>
        <w:rPr>
          <w:sz w:val="28"/>
          <w:szCs w:val="28"/>
        </w:rPr>
        <w:t xml:space="preserve">. </w:t>
      </w:r>
    </w:p>
    <w:p w:rsidR="001F79AA" w:rsidRDefault="001F79AA" w:rsidP="001F79AA">
      <w:pPr>
        <w:ind w:firstLine="708"/>
        <w:jc w:val="both"/>
        <w:rPr>
          <w:sz w:val="28"/>
          <w:szCs w:val="28"/>
        </w:rPr>
      </w:pPr>
      <w:r>
        <w:rPr>
          <w:sz w:val="28"/>
          <w:szCs w:val="28"/>
        </w:rPr>
        <w:t xml:space="preserve"> </w:t>
      </w:r>
    </w:p>
    <w:p w:rsidR="001F79AA" w:rsidRDefault="001F79AA" w:rsidP="001F79AA">
      <w:pPr>
        <w:ind w:firstLine="708"/>
        <w:jc w:val="both"/>
        <w:rPr>
          <w:sz w:val="28"/>
          <w:szCs w:val="28"/>
        </w:rPr>
      </w:pPr>
      <w:r w:rsidRPr="000E2A58">
        <w:rPr>
          <w:sz w:val="28"/>
          <w:szCs w:val="28"/>
        </w:rPr>
        <w:t>По подразделу</w:t>
      </w:r>
      <w:r>
        <w:rPr>
          <w:b/>
          <w:sz w:val="28"/>
          <w:szCs w:val="28"/>
        </w:rPr>
        <w:t xml:space="preserve"> «К</w:t>
      </w:r>
      <w:r w:rsidRPr="004C3416">
        <w:rPr>
          <w:b/>
          <w:sz w:val="28"/>
          <w:szCs w:val="28"/>
        </w:rPr>
        <w:t>оммунальное хозяйство</w:t>
      </w:r>
      <w:r>
        <w:rPr>
          <w:b/>
          <w:sz w:val="28"/>
          <w:szCs w:val="28"/>
        </w:rPr>
        <w:t xml:space="preserve">»  </w:t>
      </w:r>
      <w:r w:rsidRPr="0009376F">
        <w:rPr>
          <w:sz w:val="28"/>
          <w:szCs w:val="28"/>
        </w:rPr>
        <w:t>на 201</w:t>
      </w:r>
      <w:r w:rsidR="00DF051C">
        <w:rPr>
          <w:sz w:val="28"/>
          <w:szCs w:val="28"/>
        </w:rPr>
        <w:t>9</w:t>
      </w:r>
      <w:r>
        <w:rPr>
          <w:sz w:val="28"/>
          <w:szCs w:val="28"/>
        </w:rPr>
        <w:t xml:space="preserve"> год запланировано расходов в размере </w:t>
      </w:r>
      <w:r w:rsidR="00DF051C">
        <w:rPr>
          <w:sz w:val="28"/>
          <w:szCs w:val="28"/>
        </w:rPr>
        <w:t>1250</w:t>
      </w:r>
      <w:r w:rsidR="00337953">
        <w:rPr>
          <w:sz w:val="28"/>
          <w:szCs w:val="28"/>
        </w:rPr>
        <w:t>,0</w:t>
      </w:r>
      <w:r>
        <w:rPr>
          <w:sz w:val="28"/>
          <w:szCs w:val="28"/>
        </w:rPr>
        <w:t xml:space="preserve"> тыс. рублей, </w:t>
      </w:r>
      <w:r w:rsidR="00B259EC">
        <w:rPr>
          <w:sz w:val="28"/>
          <w:szCs w:val="28"/>
        </w:rPr>
        <w:t xml:space="preserve"> на 20</w:t>
      </w:r>
      <w:r w:rsidR="00DF051C">
        <w:rPr>
          <w:sz w:val="28"/>
          <w:szCs w:val="28"/>
        </w:rPr>
        <w:t>20</w:t>
      </w:r>
      <w:r w:rsidR="00B259EC">
        <w:rPr>
          <w:sz w:val="28"/>
          <w:szCs w:val="28"/>
        </w:rPr>
        <w:t xml:space="preserve"> г. – </w:t>
      </w:r>
      <w:r w:rsidR="00DF051C">
        <w:rPr>
          <w:sz w:val="28"/>
          <w:szCs w:val="28"/>
        </w:rPr>
        <w:t>2554</w:t>
      </w:r>
      <w:r w:rsidR="00B259EC">
        <w:rPr>
          <w:sz w:val="28"/>
          <w:szCs w:val="28"/>
        </w:rPr>
        <w:t xml:space="preserve">,0 тыс. рублей, </w:t>
      </w:r>
      <w:r>
        <w:rPr>
          <w:sz w:val="28"/>
          <w:szCs w:val="28"/>
        </w:rPr>
        <w:t>в  т. ч.:</w:t>
      </w:r>
    </w:p>
    <w:p w:rsidR="001F79AA" w:rsidRDefault="001F79AA" w:rsidP="001F79AA">
      <w:pPr>
        <w:ind w:firstLine="708"/>
        <w:jc w:val="both"/>
        <w:rPr>
          <w:sz w:val="28"/>
          <w:szCs w:val="28"/>
        </w:rPr>
      </w:pPr>
      <w:r>
        <w:rPr>
          <w:sz w:val="28"/>
          <w:szCs w:val="28"/>
        </w:rPr>
        <w:t xml:space="preserve">- на </w:t>
      </w:r>
      <w:r w:rsidR="00337953">
        <w:rPr>
          <w:sz w:val="28"/>
          <w:szCs w:val="28"/>
        </w:rPr>
        <w:t xml:space="preserve">реализацию </w:t>
      </w:r>
      <w:r>
        <w:rPr>
          <w:sz w:val="28"/>
          <w:szCs w:val="28"/>
        </w:rPr>
        <w:t>муниципальн</w:t>
      </w:r>
      <w:r w:rsidR="00337953">
        <w:rPr>
          <w:sz w:val="28"/>
          <w:szCs w:val="28"/>
        </w:rPr>
        <w:t>ой</w:t>
      </w:r>
      <w:r>
        <w:rPr>
          <w:sz w:val="28"/>
          <w:szCs w:val="28"/>
        </w:rPr>
        <w:t xml:space="preserve"> программ</w:t>
      </w:r>
      <w:r w:rsidR="00337953">
        <w:rPr>
          <w:sz w:val="28"/>
          <w:szCs w:val="28"/>
        </w:rPr>
        <w:t>ы</w:t>
      </w:r>
      <w:r>
        <w:rPr>
          <w:sz w:val="28"/>
          <w:szCs w:val="28"/>
        </w:rPr>
        <w:t xml:space="preserve"> «Энергосбережение на территории </w:t>
      </w:r>
      <w:proofErr w:type="spellStart"/>
      <w:r w:rsidR="00337953">
        <w:rPr>
          <w:sz w:val="28"/>
          <w:szCs w:val="28"/>
        </w:rPr>
        <w:t>Тайшетского</w:t>
      </w:r>
      <w:proofErr w:type="spellEnd"/>
      <w:r w:rsidR="00337953">
        <w:rPr>
          <w:sz w:val="28"/>
          <w:szCs w:val="28"/>
        </w:rPr>
        <w:t xml:space="preserve"> городского поселения</w:t>
      </w:r>
      <w:r>
        <w:rPr>
          <w:sz w:val="28"/>
          <w:szCs w:val="28"/>
        </w:rPr>
        <w:t>»</w:t>
      </w:r>
      <w:r w:rsidR="00DF051C">
        <w:rPr>
          <w:sz w:val="28"/>
          <w:szCs w:val="28"/>
        </w:rPr>
        <w:t xml:space="preserve"> на 2019 год</w:t>
      </w:r>
      <w:r>
        <w:rPr>
          <w:sz w:val="28"/>
          <w:szCs w:val="28"/>
        </w:rPr>
        <w:t xml:space="preserve"> в сумме </w:t>
      </w:r>
      <w:r w:rsidR="00337953">
        <w:rPr>
          <w:sz w:val="28"/>
          <w:szCs w:val="28"/>
        </w:rPr>
        <w:t>150,0</w:t>
      </w:r>
      <w:r>
        <w:rPr>
          <w:sz w:val="28"/>
          <w:szCs w:val="28"/>
        </w:rPr>
        <w:t xml:space="preserve"> тыс. рублей</w:t>
      </w:r>
      <w:r w:rsidR="00DF051C">
        <w:rPr>
          <w:sz w:val="28"/>
          <w:szCs w:val="28"/>
        </w:rPr>
        <w:t>;</w:t>
      </w:r>
      <w:r>
        <w:rPr>
          <w:sz w:val="28"/>
          <w:szCs w:val="28"/>
        </w:rPr>
        <w:t xml:space="preserve"> </w:t>
      </w:r>
    </w:p>
    <w:p w:rsidR="00DF051C" w:rsidRDefault="001F79AA" w:rsidP="001F79AA">
      <w:pPr>
        <w:ind w:firstLine="708"/>
        <w:jc w:val="both"/>
        <w:rPr>
          <w:sz w:val="28"/>
          <w:szCs w:val="28"/>
        </w:rPr>
      </w:pPr>
      <w:r>
        <w:rPr>
          <w:sz w:val="28"/>
          <w:szCs w:val="28"/>
        </w:rPr>
        <w:t xml:space="preserve">- на муниципальную программу «Развитие и модернизация объектов коммунальной инфраструктуры» в сумме </w:t>
      </w:r>
      <w:r w:rsidR="00DF051C">
        <w:rPr>
          <w:sz w:val="28"/>
          <w:szCs w:val="28"/>
        </w:rPr>
        <w:t>1100</w:t>
      </w:r>
      <w:r w:rsidR="00337953">
        <w:rPr>
          <w:sz w:val="28"/>
          <w:szCs w:val="28"/>
        </w:rPr>
        <w:t>,0</w:t>
      </w:r>
      <w:r>
        <w:rPr>
          <w:sz w:val="28"/>
          <w:szCs w:val="28"/>
        </w:rPr>
        <w:t xml:space="preserve"> тыс. рублей</w:t>
      </w:r>
      <w:r w:rsidR="00B259EC">
        <w:rPr>
          <w:sz w:val="28"/>
          <w:szCs w:val="28"/>
        </w:rPr>
        <w:t xml:space="preserve"> в 201</w:t>
      </w:r>
      <w:r w:rsidR="00DF051C">
        <w:rPr>
          <w:sz w:val="28"/>
          <w:szCs w:val="28"/>
        </w:rPr>
        <w:t>9</w:t>
      </w:r>
      <w:r w:rsidR="00B259EC">
        <w:rPr>
          <w:sz w:val="28"/>
          <w:szCs w:val="28"/>
        </w:rPr>
        <w:t xml:space="preserve"> году, в 20</w:t>
      </w:r>
      <w:r w:rsidR="00DF051C">
        <w:rPr>
          <w:sz w:val="28"/>
          <w:szCs w:val="28"/>
        </w:rPr>
        <w:t>20</w:t>
      </w:r>
      <w:r w:rsidR="00B259EC">
        <w:rPr>
          <w:sz w:val="28"/>
          <w:szCs w:val="28"/>
        </w:rPr>
        <w:t xml:space="preserve"> году – 255</w:t>
      </w:r>
      <w:r w:rsidR="00AE5C81">
        <w:rPr>
          <w:sz w:val="28"/>
          <w:szCs w:val="28"/>
        </w:rPr>
        <w:t>4</w:t>
      </w:r>
      <w:r w:rsidR="00B259EC">
        <w:rPr>
          <w:sz w:val="28"/>
          <w:szCs w:val="28"/>
        </w:rPr>
        <w:t>, 0 тыс. рублей</w:t>
      </w:r>
      <w:r w:rsidR="00AE5C81">
        <w:rPr>
          <w:sz w:val="28"/>
          <w:szCs w:val="28"/>
        </w:rPr>
        <w:t>.</w:t>
      </w:r>
      <w:r w:rsidR="00B259EC">
        <w:rPr>
          <w:sz w:val="28"/>
          <w:szCs w:val="28"/>
        </w:rPr>
        <w:t xml:space="preserve"> </w:t>
      </w:r>
    </w:p>
    <w:p w:rsidR="00DF051C" w:rsidRDefault="00DF051C" w:rsidP="001F79AA">
      <w:pPr>
        <w:ind w:firstLine="708"/>
        <w:jc w:val="both"/>
        <w:rPr>
          <w:sz w:val="28"/>
          <w:szCs w:val="28"/>
        </w:rPr>
      </w:pPr>
    </w:p>
    <w:p w:rsidR="001F79AA" w:rsidRDefault="001F79AA" w:rsidP="001F79AA">
      <w:pPr>
        <w:ind w:firstLine="708"/>
        <w:jc w:val="both"/>
        <w:rPr>
          <w:sz w:val="28"/>
          <w:szCs w:val="28"/>
        </w:rPr>
      </w:pPr>
      <w:proofErr w:type="gramStart"/>
      <w:r>
        <w:rPr>
          <w:sz w:val="28"/>
          <w:szCs w:val="28"/>
        </w:rPr>
        <w:t>По подразделу «</w:t>
      </w:r>
      <w:r w:rsidRPr="0009376F">
        <w:rPr>
          <w:b/>
          <w:sz w:val="28"/>
          <w:szCs w:val="28"/>
        </w:rPr>
        <w:t>Благоустройство</w:t>
      </w:r>
      <w:r>
        <w:rPr>
          <w:b/>
          <w:sz w:val="28"/>
          <w:szCs w:val="28"/>
        </w:rPr>
        <w:t xml:space="preserve">» </w:t>
      </w:r>
      <w:r w:rsidRPr="0009376F">
        <w:rPr>
          <w:sz w:val="28"/>
          <w:szCs w:val="28"/>
        </w:rPr>
        <w:t>на 201</w:t>
      </w:r>
      <w:r w:rsidR="00AE5C81">
        <w:rPr>
          <w:sz w:val="28"/>
          <w:szCs w:val="28"/>
        </w:rPr>
        <w:t>9</w:t>
      </w:r>
      <w:r>
        <w:rPr>
          <w:sz w:val="28"/>
          <w:szCs w:val="28"/>
        </w:rPr>
        <w:t xml:space="preserve"> </w:t>
      </w:r>
      <w:r w:rsidRPr="0009376F">
        <w:rPr>
          <w:sz w:val="28"/>
          <w:szCs w:val="28"/>
        </w:rPr>
        <w:t xml:space="preserve">год </w:t>
      </w:r>
      <w:r>
        <w:rPr>
          <w:sz w:val="28"/>
          <w:szCs w:val="28"/>
        </w:rPr>
        <w:t xml:space="preserve">запланировано </w:t>
      </w:r>
      <w:r w:rsidR="00AE5C81">
        <w:rPr>
          <w:sz w:val="28"/>
          <w:szCs w:val="28"/>
        </w:rPr>
        <w:t>14270,6</w:t>
      </w:r>
      <w:r w:rsidRPr="0009376F">
        <w:rPr>
          <w:sz w:val="28"/>
          <w:szCs w:val="28"/>
        </w:rPr>
        <w:t xml:space="preserve"> тыс.</w:t>
      </w:r>
      <w:r>
        <w:rPr>
          <w:sz w:val="28"/>
          <w:szCs w:val="28"/>
        </w:rPr>
        <w:t xml:space="preserve"> </w:t>
      </w:r>
      <w:r w:rsidRPr="0009376F">
        <w:rPr>
          <w:sz w:val="28"/>
          <w:szCs w:val="28"/>
        </w:rPr>
        <w:t>руб</w:t>
      </w:r>
      <w:r>
        <w:rPr>
          <w:sz w:val="28"/>
          <w:szCs w:val="28"/>
        </w:rPr>
        <w:t>лей</w:t>
      </w:r>
      <w:r w:rsidR="00770D58">
        <w:rPr>
          <w:sz w:val="28"/>
          <w:szCs w:val="28"/>
        </w:rPr>
        <w:t xml:space="preserve"> или на </w:t>
      </w:r>
      <w:r w:rsidR="00AE5C81">
        <w:rPr>
          <w:sz w:val="28"/>
          <w:szCs w:val="28"/>
        </w:rPr>
        <w:t>51,1</w:t>
      </w:r>
      <w:r w:rsidR="00770D58">
        <w:rPr>
          <w:sz w:val="28"/>
          <w:szCs w:val="28"/>
        </w:rPr>
        <w:t xml:space="preserve">% </w:t>
      </w:r>
      <w:r w:rsidR="00AE5C81">
        <w:rPr>
          <w:sz w:val="28"/>
          <w:szCs w:val="28"/>
        </w:rPr>
        <w:t>меньше</w:t>
      </w:r>
      <w:r w:rsidR="00770D58">
        <w:rPr>
          <w:sz w:val="28"/>
          <w:szCs w:val="28"/>
        </w:rPr>
        <w:t xml:space="preserve">  чем ожидаемые расходы 201</w:t>
      </w:r>
      <w:r w:rsidR="00AE5C81">
        <w:rPr>
          <w:sz w:val="28"/>
          <w:szCs w:val="28"/>
        </w:rPr>
        <w:t xml:space="preserve">8 </w:t>
      </w:r>
      <w:r w:rsidR="00770D58">
        <w:rPr>
          <w:sz w:val="28"/>
          <w:szCs w:val="28"/>
        </w:rPr>
        <w:t>года</w:t>
      </w:r>
      <w:r w:rsidR="002E13FB">
        <w:rPr>
          <w:sz w:val="28"/>
          <w:szCs w:val="28"/>
        </w:rPr>
        <w:t xml:space="preserve"> (в 2018 году  была получена субсидия из областного бюджета на формирование  современной городской среды, на плановые периоды распределения из областного бюджета нет)</w:t>
      </w:r>
      <w:r>
        <w:rPr>
          <w:sz w:val="28"/>
          <w:szCs w:val="28"/>
        </w:rPr>
        <w:t>,</w:t>
      </w:r>
      <w:r w:rsidR="00BF5BC2">
        <w:rPr>
          <w:sz w:val="28"/>
          <w:szCs w:val="28"/>
        </w:rPr>
        <w:t xml:space="preserve"> на </w:t>
      </w:r>
      <w:r w:rsidR="0094729F">
        <w:rPr>
          <w:sz w:val="28"/>
          <w:szCs w:val="28"/>
        </w:rPr>
        <w:t>20</w:t>
      </w:r>
      <w:r w:rsidR="00AE5C81">
        <w:rPr>
          <w:sz w:val="28"/>
          <w:szCs w:val="28"/>
        </w:rPr>
        <w:t>20</w:t>
      </w:r>
      <w:r w:rsidR="0094729F">
        <w:rPr>
          <w:sz w:val="28"/>
          <w:szCs w:val="28"/>
        </w:rPr>
        <w:t xml:space="preserve"> год -</w:t>
      </w:r>
      <w:r w:rsidR="00AE5C81">
        <w:rPr>
          <w:sz w:val="28"/>
          <w:szCs w:val="28"/>
        </w:rPr>
        <w:t>15383,9</w:t>
      </w:r>
      <w:r w:rsidR="0094729F">
        <w:rPr>
          <w:sz w:val="28"/>
          <w:szCs w:val="28"/>
        </w:rPr>
        <w:t xml:space="preserve"> тыс. рублей и  на 202</w:t>
      </w:r>
      <w:r w:rsidR="00AE5C81">
        <w:rPr>
          <w:sz w:val="28"/>
          <w:szCs w:val="28"/>
        </w:rPr>
        <w:t>1</w:t>
      </w:r>
      <w:r w:rsidR="0094729F">
        <w:rPr>
          <w:sz w:val="28"/>
          <w:szCs w:val="28"/>
        </w:rPr>
        <w:t xml:space="preserve"> год </w:t>
      </w:r>
      <w:r w:rsidR="002E13FB">
        <w:rPr>
          <w:sz w:val="28"/>
          <w:szCs w:val="28"/>
        </w:rPr>
        <w:t xml:space="preserve">программных </w:t>
      </w:r>
      <w:r w:rsidR="0094729F">
        <w:rPr>
          <w:sz w:val="28"/>
          <w:szCs w:val="28"/>
        </w:rPr>
        <w:t>-</w:t>
      </w:r>
      <w:r w:rsidR="002E13FB">
        <w:rPr>
          <w:sz w:val="28"/>
          <w:szCs w:val="28"/>
        </w:rPr>
        <w:t xml:space="preserve"> </w:t>
      </w:r>
      <w:r w:rsidR="00AE5C81">
        <w:rPr>
          <w:sz w:val="28"/>
          <w:szCs w:val="28"/>
        </w:rPr>
        <w:t>2000,0</w:t>
      </w:r>
      <w:r w:rsidR="0094729F">
        <w:rPr>
          <w:sz w:val="28"/>
          <w:szCs w:val="28"/>
        </w:rPr>
        <w:t xml:space="preserve"> тыс. рублей,</w:t>
      </w:r>
      <w:r>
        <w:rPr>
          <w:sz w:val="28"/>
          <w:szCs w:val="28"/>
        </w:rPr>
        <w:t xml:space="preserve"> в т. ч.:</w:t>
      </w:r>
      <w:proofErr w:type="gramEnd"/>
    </w:p>
    <w:p w:rsidR="001F79AA" w:rsidRDefault="001F79AA" w:rsidP="001F79AA">
      <w:pPr>
        <w:ind w:firstLine="708"/>
        <w:jc w:val="both"/>
        <w:rPr>
          <w:sz w:val="28"/>
          <w:szCs w:val="28"/>
        </w:rPr>
      </w:pPr>
      <w:r>
        <w:rPr>
          <w:sz w:val="28"/>
          <w:szCs w:val="28"/>
        </w:rPr>
        <w:lastRenderedPageBreak/>
        <w:t xml:space="preserve">-на реализацию муниципальной программы «Содержание имущества казны»  </w:t>
      </w:r>
      <w:r w:rsidR="00AE5C81">
        <w:rPr>
          <w:sz w:val="28"/>
          <w:szCs w:val="28"/>
        </w:rPr>
        <w:t>1570,5</w:t>
      </w:r>
      <w:r>
        <w:rPr>
          <w:sz w:val="28"/>
          <w:szCs w:val="28"/>
        </w:rPr>
        <w:t xml:space="preserve"> тыс. рублей</w:t>
      </w:r>
      <w:r w:rsidR="00AE5C81">
        <w:rPr>
          <w:sz w:val="28"/>
          <w:szCs w:val="28"/>
        </w:rPr>
        <w:t xml:space="preserve"> в 2019-2020 годах ежегодно;</w:t>
      </w:r>
    </w:p>
    <w:p w:rsidR="0038487D" w:rsidRDefault="0038487D" w:rsidP="001F79AA">
      <w:pPr>
        <w:ind w:firstLine="708"/>
        <w:jc w:val="both"/>
        <w:rPr>
          <w:sz w:val="28"/>
          <w:szCs w:val="28"/>
        </w:rPr>
      </w:pPr>
      <w:r>
        <w:rPr>
          <w:sz w:val="28"/>
          <w:szCs w:val="28"/>
        </w:rPr>
        <w:t>- на МП «Повышение безопасности дорожного движения» запланирован</w:t>
      </w:r>
      <w:r w:rsidR="00AE5C81">
        <w:rPr>
          <w:sz w:val="28"/>
          <w:szCs w:val="28"/>
        </w:rPr>
        <w:t xml:space="preserve">о </w:t>
      </w:r>
      <w:r>
        <w:rPr>
          <w:sz w:val="28"/>
          <w:szCs w:val="28"/>
        </w:rPr>
        <w:t xml:space="preserve"> </w:t>
      </w:r>
      <w:r w:rsidR="00AE5C81">
        <w:rPr>
          <w:sz w:val="28"/>
          <w:szCs w:val="28"/>
        </w:rPr>
        <w:t>1043,0</w:t>
      </w:r>
      <w:r>
        <w:rPr>
          <w:sz w:val="28"/>
          <w:szCs w:val="28"/>
        </w:rPr>
        <w:t xml:space="preserve"> тыс. рублей  на 201</w:t>
      </w:r>
      <w:r w:rsidR="00AE5C81">
        <w:rPr>
          <w:sz w:val="28"/>
          <w:szCs w:val="28"/>
        </w:rPr>
        <w:t>9</w:t>
      </w:r>
      <w:r>
        <w:rPr>
          <w:sz w:val="28"/>
          <w:szCs w:val="28"/>
        </w:rPr>
        <w:t xml:space="preserve"> год</w:t>
      </w:r>
      <w:r w:rsidR="00AE5C81">
        <w:rPr>
          <w:sz w:val="28"/>
          <w:szCs w:val="28"/>
        </w:rPr>
        <w:t xml:space="preserve"> и 1087,0 тыс. руб. на 2020 год;</w:t>
      </w:r>
    </w:p>
    <w:p w:rsidR="00AE5C81" w:rsidRDefault="001F79AA" w:rsidP="001F79AA">
      <w:pPr>
        <w:ind w:firstLine="708"/>
        <w:jc w:val="both"/>
        <w:rPr>
          <w:sz w:val="28"/>
          <w:szCs w:val="28"/>
        </w:rPr>
      </w:pPr>
      <w:r>
        <w:rPr>
          <w:sz w:val="28"/>
          <w:szCs w:val="28"/>
        </w:rPr>
        <w:t xml:space="preserve">-на реализацию муниципальной программы «Благоустройство </w:t>
      </w:r>
      <w:r w:rsidR="00770D58">
        <w:rPr>
          <w:sz w:val="28"/>
          <w:szCs w:val="28"/>
        </w:rPr>
        <w:t xml:space="preserve">на </w:t>
      </w:r>
      <w:r>
        <w:rPr>
          <w:sz w:val="28"/>
          <w:szCs w:val="28"/>
        </w:rPr>
        <w:t xml:space="preserve">территории </w:t>
      </w:r>
      <w:proofErr w:type="spellStart"/>
      <w:r w:rsidR="00770D58">
        <w:rPr>
          <w:sz w:val="28"/>
          <w:szCs w:val="28"/>
        </w:rPr>
        <w:t>Тайшетского</w:t>
      </w:r>
      <w:proofErr w:type="spellEnd"/>
      <w:r w:rsidR="00770D58">
        <w:rPr>
          <w:sz w:val="28"/>
          <w:szCs w:val="28"/>
        </w:rPr>
        <w:t xml:space="preserve"> городского поселения</w:t>
      </w:r>
      <w:r>
        <w:rPr>
          <w:sz w:val="28"/>
          <w:szCs w:val="28"/>
        </w:rPr>
        <w:t>» на 201</w:t>
      </w:r>
      <w:r w:rsidR="00AE5C81">
        <w:rPr>
          <w:sz w:val="28"/>
          <w:szCs w:val="28"/>
        </w:rPr>
        <w:t>9</w:t>
      </w:r>
      <w:r>
        <w:rPr>
          <w:sz w:val="28"/>
          <w:szCs w:val="28"/>
        </w:rPr>
        <w:t xml:space="preserve"> год </w:t>
      </w:r>
      <w:r w:rsidR="00AE5C81">
        <w:rPr>
          <w:sz w:val="28"/>
          <w:szCs w:val="28"/>
        </w:rPr>
        <w:t>9657,1</w:t>
      </w:r>
      <w:r>
        <w:rPr>
          <w:sz w:val="28"/>
          <w:szCs w:val="28"/>
        </w:rPr>
        <w:t xml:space="preserve"> тыс. рублей</w:t>
      </w:r>
      <w:r w:rsidR="0038487D">
        <w:rPr>
          <w:sz w:val="28"/>
          <w:szCs w:val="28"/>
        </w:rPr>
        <w:t>, на 20</w:t>
      </w:r>
      <w:r w:rsidR="00AE5C81">
        <w:rPr>
          <w:sz w:val="28"/>
          <w:szCs w:val="28"/>
        </w:rPr>
        <w:t>20</w:t>
      </w:r>
      <w:r w:rsidR="0038487D">
        <w:rPr>
          <w:sz w:val="28"/>
          <w:szCs w:val="28"/>
        </w:rPr>
        <w:t xml:space="preserve"> год – </w:t>
      </w:r>
      <w:r w:rsidR="00AE5C81">
        <w:rPr>
          <w:sz w:val="28"/>
          <w:szCs w:val="28"/>
        </w:rPr>
        <w:t>10726,4 тыс. рублей;</w:t>
      </w:r>
    </w:p>
    <w:p w:rsidR="001F79AA" w:rsidRPr="0009376F" w:rsidRDefault="00AE5C81" w:rsidP="001F79AA">
      <w:pPr>
        <w:ind w:firstLine="708"/>
        <w:jc w:val="both"/>
        <w:rPr>
          <w:sz w:val="28"/>
          <w:szCs w:val="28"/>
        </w:rPr>
      </w:pPr>
      <w:r>
        <w:rPr>
          <w:sz w:val="28"/>
          <w:szCs w:val="28"/>
        </w:rPr>
        <w:t xml:space="preserve">- </w:t>
      </w:r>
      <w:r w:rsidRPr="00AE5C81">
        <w:rPr>
          <w:sz w:val="28"/>
          <w:szCs w:val="28"/>
        </w:rPr>
        <w:t>на реализацию муниципальной программы «</w:t>
      </w:r>
      <w:r>
        <w:rPr>
          <w:sz w:val="28"/>
          <w:szCs w:val="28"/>
        </w:rPr>
        <w:t>Формирование современной городской среды</w:t>
      </w:r>
      <w:r w:rsidRPr="00AE5C81">
        <w:rPr>
          <w:sz w:val="28"/>
          <w:szCs w:val="28"/>
        </w:rPr>
        <w:t>»</w:t>
      </w:r>
      <w:r>
        <w:rPr>
          <w:sz w:val="28"/>
          <w:szCs w:val="28"/>
        </w:rPr>
        <w:t xml:space="preserve"> </w:t>
      </w:r>
      <w:proofErr w:type="spellStart"/>
      <w:r w:rsidR="0015614D">
        <w:rPr>
          <w:sz w:val="28"/>
          <w:szCs w:val="28"/>
        </w:rPr>
        <w:t>софинансирование</w:t>
      </w:r>
      <w:proofErr w:type="spellEnd"/>
      <w:r w:rsidR="0015614D">
        <w:rPr>
          <w:sz w:val="28"/>
          <w:szCs w:val="28"/>
        </w:rPr>
        <w:t xml:space="preserve"> </w:t>
      </w:r>
      <w:r w:rsidRPr="00AE5C81">
        <w:rPr>
          <w:sz w:val="28"/>
          <w:szCs w:val="28"/>
        </w:rPr>
        <w:t xml:space="preserve"> </w:t>
      </w:r>
      <w:r w:rsidR="0015614D">
        <w:rPr>
          <w:sz w:val="28"/>
          <w:szCs w:val="28"/>
        </w:rPr>
        <w:t xml:space="preserve">из местного бюджета </w:t>
      </w:r>
      <w:r w:rsidRPr="00AE5C81">
        <w:rPr>
          <w:sz w:val="28"/>
          <w:szCs w:val="28"/>
        </w:rPr>
        <w:t>на 2019 год</w:t>
      </w:r>
      <w:r>
        <w:rPr>
          <w:sz w:val="28"/>
          <w:szCs w:val="28"/>
        </w:rPr>
        <w:t xml:space="preserve"> - </w:t>
      </w:r>
      <w:r w:rsidRPr="00AE5C81">
        <w:rPr>
          <w:sz w:val="28"/>
          <w:szCs w:val="28"/>
        </w:rPr>
        <w:t xml:space="preserve"> </w:t>
      </w:r>
      <w:r>
        <w:rPr>
          <w:sz w:val="28"/>
          <w:szCs w:val="28"/>
        </w:rPr>
        <w:t>2000,0</w:t>
      </w:r>
      <w:r w:rsidRPr="00AE5C81">
        <w:rPr>
          <w:sz w:val="28"/>
          <w:szCs w:val="28"/>
        </w:rPr>
        <w:t xml:space="preserve"> тыс. рублей, на 2020 год – </w:t>
      </w:r>
      <w:r>
        <w:rPr>
          <w:sz w:val="28"/>
          <w:szCs w:val="28"/>
        </w:rPr>
        <w:t>2000,0</w:t>
      </w:r>
      <w:r w:rsidRPr="00AE5C81">
        <w:rPr>
          <w:sz w:val="28"/>
          <w:szCs w:val="28"/>
        </w:rPr>
        <w:t xml:space="preserve"> тыс. рублей;</w:t>
      </w:r>
    </w:p>
    <w:p w:rsidR="001F79AA" w:rsidRDefault="001F79AA" w:rsidP="001F79AA">
      <w:pPr>
        <w:jc w:val="both"/>
        <w:rPr>
          <w:sz w:val="28"/>
          <w:szCs w:val="28"/>
        </w:rPr>
      </w:pPr>
    </w:p>
    <w:p w:rsidR="00B27A43" w:rsidRDefault="00B27A43" w:rsidP="001F79AA">
      <w:pPr>
        <w:jc w:val="both"/>
        <w:rPr>
          <w:b/>
          <w:sz w:val="28"/>
          <w:szCs w:val="28"/>
        </w:rPr>
      </w:pPr>
    </w:p>
    <w:p w:rsidR="001F79AA" w:rsidRDefault="001F79AA" w:rsidP="00DD3C7F">
      <w:pPr>
        <w:ind w:firstLine="708"/>
        <w:jc w:val="both"/>
        <w:rPr>
          <w:sz w:val="28"/>
          <w:szCs w:val="28"/>
        </w:rPr>
      </w:pPr>
      <w:r w:rsidRPr="000E2A58">
        <w:rPr>
          <w:b/>
          <w:sz w:val="28"/>
          <w:szCs w:val="28"/>
        </w:rPr>
        <w:t>По разделу 0707 «Молодежная политика»</w:t>
      </w:r>
      <w:r w:rsidRPr="000E2A58">
        <w:rPr>
          <w:sz w:val="28"/>
          <w:szCs w:val="28"/>
        </w:rPr>
        <w:t xml:space="preserve"> </w:t>
      </w:r>
      <w:r w:rsidR="00801118">
        <w:rPr>
          <w:sz w:val="28"/>
          <w:szCs w:val="28"/>
        </w:rPr>
        <w:t>на 2019-2021 годы</w:t>
      </w:r>
      <w:r w:rsidRPr="000E2A58">
        <w:rPr>
          <w:sz w:val="28"/>
          <w:szCs w:val="28"/>
        </w:rPr>
        <w:t xml:space="preserve"> запланированы бюджетные ассигнования  на реализацию муниципальной программы  «</w:t>
      </w:r>
      <w:r w:rsidR="005D0A14">
        <w:rPr>
          <w:sz w:val="28"/>
          <w:szCs w:val="28"/>
        </w:rPr>
        <w:t>Развитие м</w:t>
      </w:r>
      <w:r w:rsidRPr="000E2A58">
        <w:rPr>
          <w:sz w:val="28"/>
          <w:szCs w:val="28"/>
        </w:rPr>
        <w:t>олодеж</w:t>
      </w:r>
      <w:r w:rsidR="005D0A14">
        <w:rPr>
          <w:sz w:val="28"/>
          <w:szCs w:val="28"/>
        </w:rPr>
        <w:t>ной политики</w:t>
      </w:r>
      <w:r w:rsidRPr="000E2A58">
        <w:rPr>
          <w:sz w:val="28"/>
          <w:szCs w:val="28"/>
        </w:rPr>
        <w:t xml:space="preserve"> </w:t>
      </w:r>
      <w:proofErr w:type="spellStart"/>
      <w:r w:rsidRPr="000E2A58">
        <w:rPr>
          <w:sz w:val="28"/>
          <w:szCs w:val="28"/>
        </w:rPr>
        <w:t>Т</w:t>
      </w:r>
      <w:r>
        <w:rPr>
          <w:sz w:val="28"/>
          <w:szCs w:val="28"/>
        </w:rPr>
        <w:t>айшетского</w:t>
      </w:r>
      <w:proofErr w:type="spellEnd"/>
      <w:r>
        <w:rPr>
          <w:sz w:val="28"/>
          <w:szCs w:val="28"/>
        </w:rPr>
        <w:t xml:space="preserve"> городского поселения</w:t>
      </w:r>
      <w:r w:rsidRPr="000E2A58">
        <w:rPr>
          <w:sz w:val="28"/>
          <w:szCs w:val="28"/>
        </w:rPr>
        <w:t>» на 201</w:t>
      </w:r>
      <w:r w:rsidR="00801118">
        <w:rPr>
          <w:sz w:val="28"/>
          <w:szCs w:val="28"/>
        </w:rPr>
        <w:t>9</w:t>
      </w:r>
      <w:r w:rsidR="005D0A14">
        <w:rPr>
          <w:sz w:val="28"/>
          <w:szCs w:val="28"/>
        </w:rPr>
        <w:t>-202</w:t>
      </w:r>
      <w:r w:rsidR="00801118">
        <w:rPr>
          <w:sz w:val="28"/>
          <w:szCs w:val="28"/>
        </w:rPr>
        <w:t>1</w:t>
      </w:r>
      <w:r w:rsidR="005D0A14">
        <w:rPr>
          <w:sz w:val="28"/>
          <w:szCs w:val="28"/>
        </w:rPr>
        <w:t xml:space="preserve"> </w:t>
      </w:r>
      <w:r w:rsidRPr="000E2A58">
        <w:rPr>
          <w:sz w:val="28"/>
          <w:szCs w:val="28"/>
        </w:rPr>
        <w:t>год</w:t>
      </w:r>
      <w:r w:rsidR="005D0A14">
        <w:rPr>
          <w:sz w:val="28"/>
          <w:szCs w:val="28"/>
        </w:rPr>
        <w:t>ы</w:t>
      </w:r>
      <w:r w:rsidRPr="000E2A58">
        <w:rPr>
          <w:sz w:val="28"/>
          <w:szCs w:val="28"/>
        </w:rPr>
        <w:t xml:space="preserve"> в сумме  58</w:t>
      </w:r>
      <w:r w:rsidR="008603DD">
        <w:rPr>
          <w:sz w:val="28"/>
          <w:szCs w:val="28"/>
        </w:rPr>
        <w:t>9</w:t>
      </w:r>
      <w:r>
        <w:rPr>
          <w:sz w:val="28"/>
          <w:szCs w:val="28"/>
        </w:rPr>
        <w:t>,0</w:t>
      </w:r>
      <w:r w:rsidR="008603DD">
        <w:rPr>
          <w:sz w:val="28"/>
          <w:szCs w:val="28"/>
        </w:rPr>
        <w:t xml:space="preserve"> тыс. рублей</w:t>
      </w:r>
      <w:r w:rsidR="005D0A14">
        <w:rPr>
          <w:sz w:val="28"/>
          <w:szCs w:val="28"/>
        </w:rPr>
        <w:t xml:space="preserve"> ежегодно. Мероприятия программы предусматривают оформление, организацию, музыкальное сопровождение культурно-массовых мероприятий</w:t>
      </w:r>
      <w:r w:rsidR="00AF1054">
        <w:rPr>
          <w:sz w:val="28"/>
          <w:szCs w:val="28"/>
        </w:rPr>
        <w:t xml:space="preserve"> для молодежи города</w:t>
      </w:r>
      <w:r w:rsidR="005D0A14">
        <w:rPr>
          <w:sz w:val="28"/>
          <w:szCs w:val="28"/>
        </w:rPr>
        <w:t xml:space="preserve">, </w:t>
      </w:r>
      <w:r w:rsidR="00F10AD2">
        <w:rPr>
          <w:sz w:val="28"/>
          <w:szCs w:val="28"/>
        </w:rPr>
        <w:t>приобретение призов и подарков:</w:t>
      </w:r>
    </w:p>
    <w:p w:rsidR="00F10AD2" w:rsidRDefault="00F10AD2" w:rsidP="00F10AD2">
      <w:pPr>
        <w:pStyle w:val="a5"/>
        <w:numPr>
          <w:ilvl w:val="0"/>
          <w:numId w:val="10"/>
        </w:numPr>
        <w:ind w:left="709" w:hanging="709"/>
        <w:jc w:val="both"/>
        <w:rPr>
          <w:sz w:val="28"/>
          <w:szCs w:val="28"/>
        </w:rPr>
      </w:pPr>
      <w:r>
        <w:rPr>
          <w:sz w:val="28"/>
          <w:szCs w:val="28"/>
        </w:rPr>
        <w:t>Участие молодежи в областных конкурсах и мероприятиях – 14,0 тыс. рублей;</w:t>
      </w:r>
    </w:p>
    <w:p w:rsidR="00F10AD2" w:rsidRDefault="00F10AD2" w:rsidP="00F10AD2">
      <w:pPr>
        <w:pStyle w:val="a5"/>
        <w:numPr>
          <w:ilvl w:val="0"/>
          <w:numId w:val="10"/>
        </w:numPr>
        <w:ind w:left="709" w:hanging="709"/>
        <w:jc w:val="both"/>
        <w:rPr>
          <w:sz w:val="28"/>
          <w:szCs w:val="28"/>
        </w:rPr>
      </w:pPr>
      <w:r>
        <w:rPr>
          <w:sz w:val="28"/>
          <w:szCs w:val="28"/>
        </w:rPr>
        <w:t>Услуги по оформлению и проведению мероприятий -189,0 тыс. рублей;</w:t>
      </w:r>
    </w:p>
    <w:p w:rsidR="00F10AD2" w:rsidRDefault="00F10AD2" w:rsidP="00F10AD2">
      <w:pPr>
        <w:pStyle w:val="a5"/>
        <w:numPr>
          <w:ilvl w:val="0"/>
          <w:numId w:val="10"/>
        </w:numPr>
        <w:ind w:left="709" w:hanging="709"/>
        <w:jc w:val="both"/>
        <w:rPr>
          <w:sz w:val="28"/>
          <w:szCs w:val="28"/>
        </w:rPr>
      </w:pPr>
      <w:r>
        <w:rPr>
          <w:sz w:val="28"/>
          <w:szCs w:val="28"/>
        </w:rPr>
        <w:t>Ценные призы и подарки для награждения участников мероприятий – 288,0 тыс. рублей;</w:t>
      </w:r>
    </w:p>
    <w:p w:rsidR="00F10AD2" w:rsidRDefault="00F10AD2" w:rsidP="00F10AD2">
      <w:pPr>
        <w:pStyle w:val="a5"/>
        <w:numPr>
          <w:ilvl w:val="0"/>
          <w:numId w:val="10"/>
        </w:numPr>
        <w:ind w:left="709" w:hanging="709"/>
        <w:jc w:val="both"/>
        <w:rPr>
          <w:sz w:val="28"/>
          <w:szCs w:val="28"/>
        </w:rPr>
      </w:pPr>
      <w:r>
        <w:rPr>
          <w:sz w:val="28"/>
          <w:szCs w:val="28"/>
        </w:rPr>
        <w:t>Изготовление полиграфической продукции – 68,0 тыс. рублей;</w:t>
      </w:r>
    </w:p>
    <w:p w:rsidR="00F10AD2" w:rsidRPr="00F10AD2" w:rsidRDefault="00F10AD2" w:rsidP="00F10AD2">
      <w:pPr>
        <w:pStyle w:val="a5"/>
        <w:numPr>
          <w:ilvl w:val="0"/>
          <w:numId w:val="10"/>
        </w:numPr>
        <w:ind w:left="709" w:hanging="709"/>
        <w:jc w:val="both"/>
        <w:rPr>
          <w:sz w:val="28"/>
          <w:szCs w:val="28"/>
        </w:rPr>
      </w:pPr>
      <w:r>
        <w:rPr>
          <w:sz w:val="28"/>
          <w:szCs w:val="28"/>
        </w:rPr>
        <w:t>Денежные призы для награждения участников мероприятий – 30,0 тыс. рублей.</w:t>
      </w:r>
    </w:p>
    <w:p w:rsidR="001F79AA" w:rsidRDefault="008603DD" w:rsidP="005D0A14">
      <w:pPr>
        <w:jc w:val="both"/>
        <w:rPr>
          <w:sz w:val="28"/>
          <w:szCs w:val="28"/>
        </w:rPr>
      </w:pPr>
      <w:r>
        <w:rPr>
          <w:sz w:val="28"/>
          <w:szCs w:val="28"/>
        </w:rPr>
        <w:t xml:space="preserve"> </w:t>
      </w:r>
    </w:p>
    <w:p w:rsidR="001F79AA" w:rsidRDefault="001F79AA" w:rsidP="00DD3C7F">
      <w:pPr>
        <w:ind w:firstLine="708"/>
        <w:jc w:val="both"/>
        <w:rPr>
          <w:sz w:val="28"/>
          <w:szCs w:val="28"/>
        </w:rPr>
      </w:pPr>
      <w:r w:rsidRPr="000E2A58">
        <w:rPr>
          <w:b/>
          <w:sz w:val="28"/>
          <w:szCs w:val="28"/>
        </w:rPr>
        <w:t>По разделу 0801 «Культура»</w:t>
      </w:r>
      <w:r w:rsidRPr="000E2A58">
        <w:rPr>
          <w:sz w:val="28"/>
          <w:szCs w:val="28"/>
        </w:rPr>
        <w:t xml:space="preserve"> </w:t>
      </w:r>
      <w:r>
        <w:rPr>
          <w:sz w:val="28"/>
          <w:szCs w:val="28"/>
        </w:rPr>
        <w:t xml:space="preserve">расходы </w:t>
      </w:r>
      <w:r w:rsidR="00801118">
        <w:rPr>
          <w:sz w:val="28"/>
          <w:szCs w:val="28"/>
        </w:rPr>
        <w:t xml:space="preserve">на 2019 год </w:t>
      </w:r>
      <w:r>
        <w:rPr>
          <w:sz w:val="28"/>
          <w:szCs w:val="28"/>
        </w:rPr>
        <w:t xml:space="preserve">запланированы в сумме </w:t>
      </w:r>
      <w:r w:rsidR="00801118">
        <w:rPr>
          <w:sz w:val="28"/>
          <w:szCs w:val="28"/>
        </w:rPr>
        <w:t>15985,1</w:t>
      </w:r>
      <w:r>
        <w:rPr>
          <w:sz w:val="28"/>
          <w:szCs w:val="28"/>
        </w:rPr>
        <w:t xml:space="preserve"> тыс. рублей</w:t>
      </w:r>
      <w:r w:rsidR="00AF1054">
        <w:rPr>
          <w:sz w:val="28"/>
          <w:szCs w:val="28"/>
        </w:rPr>
        <w:t xml:space="preserve"> </w:t>
      </w:r>
      <w:r w:rsidR="00801118">
        <w:rPr>
          <w:sz w:val="28"/>
          <w:szCs w:val="28"/>
        </w:rPr>
        <w:t>на 2020-2021 году -15525,7 тыс. рублей</w:t>
      </w:r>
      <w:r>
        <w:rPr>
          <w:sz w:val="28"/>
          <w:szCs w:val="28"/>
        </w:rPr>
        <w:t>, из них:</w:t>
      </w:r>
      <w:r w:rsidRPr="007964AE">
        <w:rPr>
          <w:sz w:val="28"/>
          <w:szCs w:val="28"/>
        </w:rPr>
        <w:t xml:space="preserve"> </w:t>
      </w:r>
    </w:p>
    <w:p w:rsidR="00801118" w:rsidRDefault="00801118" w:rsidP="00DD3C7F">
      <w:pPr>
        <w:ind w:firstLine="708"/>
        <w:jc w:val="both"/>
        <w:rPr>
          <w:sz w:val="28"/>
          <w:szCs w:val="28"/>
        </w:rPr>
      </w:pPr>
    </w:p>
    <w:p w:rsidR="00801118" w:rsidRPr="00801118" w:rsidRDefault="00801118" w:rsidP="00801118">
      <w:pPr>
        <w:ind w:firstLine="708"/>
        <w:jc w:val="both"/>
        <w:rPr>
          <w:sz w:val="28"/>
          <w:szCs w:val="28"/>
        </w:rPr>
      </w:pPr>
      <w:r w:rsidRPr="00801118">
        <w:rPr>
          <w:sz w:val="28"/>
          <w:szCs w:val="28"/>
        </w:rPr>
        <w:t>Непрограммные расходы на 2021 год:</w:t>
      </w:r>
    </w:p>
    <w:p w:rsidR="00801118" w:rsidRPr="00801118" w:rsidRDefault="00801118" w:rsidP="00801118">
      <w:pPr>
        <w:ind w:firstLine="708"/>
        <w:jc w:val="both"/>
        <w:rPr>
          <w:sz w:val="28"/>
          <w:szCs w:val="28"/>
        </w:rPr>
      </w:pPr>
      <w:r w:rsidRPr="00801118">
        <w:rPr>
          <w:sz w:val="28"/>
          <w:szCs w:val="28"/>
        </w:rPr>
        <w:t>-по разделу 0</w:t>
      </w:r>
      <w:r>
        <w:rPr>
          <w:sz w:val="28"/>
          <w:szCs w:val="28"/>
        </w:rPr>
        <w:t>8</w:t>
      </w:r>
      <w:r w:rsidRPr="00801118">
        <w:rPr>
          <w:sz w:val="28"/>
          <w:szCs w:val="28"/>
        </w:rPr>
        <w:t>01 «</w:t>
      </w:r>
      <w:r>
        <w:rPr>
          <w:sz w:val="28"/>
          <w:szCs w:val="28"/>
        </w:rPr>
        <w:t>Другие вопросы в области культуры, спорта и молодежной политики</w:t>
      </w:r>
      <w:r w:rsidR="00553496">
        <w:rPr>
          <w:sz w:val="28"/>
          <w:szCs w:val="28"/>
        </w:rPr>
        <w:t>, в том числе содержание библиотеки</w:t>
      </w:r>
      <w:r w:rsidRPr="00801118">
        <w:rPr>
          <w:sz w:val="28"/>
          <w:szCs w:val="28"/>
        </w:rPr>
        <w:t>»</w:t>
      </w:r>
      <w:r>
        <w:rPr>
          <w:sz w:val="28"/>
          <w:szCs w:val="28"/>
        </w:rPr>
        <w:t xml:space="preserve"> (ЦСР – 8110099280)</w:t>
      </w:r>
      <w:r w:rsidRPr="00801118">
        <w:rPr>
          <w:sz w:val="28"/>
          <w:szCs w:val="28"/>
        </w:rPr>
        <w:t xml:space="preserve"> </w:t>
      </w:r>
      <w:r>
        <w:rPr>
          <w:sz w:val="28"/>
          <w:szCs w:val="28"/>
        </w:rPr>
        <w:t>–</w:t>
      </w:r>
      <w:r w:rsidRPr="00801118">
        <w:rPr>
          <w:sz w:val="28"/>
          <w:szCs w:val="28"/>
        </w:rPr>
        <w:t xml:space="preserve"> </w:t>
      </w:r>
      <w:r>
        <w:rPr>
          <w:sz w:val="28"/>
          <w:szCs w:val="28"/>
        </w:rPr>
        <w:t>15525,7 тыс. рублей.</w:t>
      </w:r>
    </w:p>
    <w:p w:rsidR="00801118" w:rsidRDefault="00801118" w:rsidP="00DD3C7F">
      <w:pPr>
        <w:ind w:firstLine="708"/>
        <w:jc w:val="both"/>
        <w:rPr>
          <w:sz w:val="28"/>
          <w:szCs w:val="28"/>
        </w:rPr>
      </w:pPr>
    </w:p>
    <w:p w:rsidR="00801118" w:rsidRDefault="00801118" w:rsidP="00DD3C7F">
      <w:pPr>
        <w:ind w:firstLine="708"/>
        <w:jc w:val="both"/>
        <w:rPr>
          <w:sz w:val="28"/>
          <w:szCs w:val="28"/>
        </w:rPr>
      </w:pPr>
      <w:r>
        <w:rPr>
          <w:sz w:val="28"/>
          <w:szCs w:val="28"/>
        </w:rPr>
        <w:t>Программные расходы 2019-2020 годов:</w:t>
      </w:r>
    </w:p>
    <w:p w:rsidR="001F79AA" w:rsidRDefault="001F79AA" w:rsidP="001F79AA">
      <w:pPr>
        <w:ind w:firstLine="708"/>
        <w:jc w:val="both"/>
        <w:rPr>
          <w:sz w:val="28"/>
          <w:szCs w:val="28"/>
        </w:rPr>
      </w:pPr>
      <w:r>
        <w:rPr>
          <w:sz w:val="28"/>
          <w:szCs w:val="28"/>
        </w:rPr>
        <w:t xml:space="preserve">-на реализацию муниципальной программы «Сохранение и развитие культуры в Тайшетском городском поселении» </w:t>
      </w:r>
      <w:r w:rsidR="005C2A36">
        <w:rPr>
          <w:sz w:val="28"/>
          <w:szCs w:val="28"/>
        </w:rPr>
        <w:t>ежегодно -</w:t>
      </w:r>
      <w:r>
        <w:rPr>
          <w:sz w:val="28"/>
          <w:szCs w:val="28"/>
        </w:rPr>
        <w:t xml:space="preserve"> 1</w:t>
      </w:r>
      <w:r w:rsidR="00AF1054">
        <w:rPr>
          <w:sz w:val="28"/>
          <w:szCs w:val="28"/>
        </w:rPr>
        <w:t>6</w:t>
      </w:r>
      <w:r>
        <w:rPr>
          <w:sz w:val="28"/>
          <w:szCs w:val="28"/>
        </w:rPr>
        <w:t>4</w:t>
      </w:r>
      <w:r w:rsidR="003459E7">
        <w:rPr>
          <w:sz w:val="28"/>
          <w:szCs w:val="28"/>
        </w:rPr>
        <w:t>5</w:t>
      </w:r>
      <w:r>
        <w:rPr>
          <w:sz w:val="28"/>
          <w:szCs w:val="28"/>
        </w:rPr>
        <w:t>,0 тыс. рублей.</w:t>
      </w:r>
      <w:r w:rsidR="00A53A01">
        <w:rPr>
          <w:sz w:val="28"/>
          <w:szCs w:val="28"/>
        </w:rPr>
        <w:t xml:space="preserve"> Мероприятия программы  предусматривают  затраты, связанные с проведением  праздников, культурно-массовых</w:t>
      </w:r>
      <w:r w:rsidR="0073014E">
        <w:rPr>
          <w:sz w:val="28"/>
          <w:szCs w:val="28"/>
        </w:rPr>
        <w:t xml:space="preserve"> мероприятий для жителей города:</w:t>
      </w:r>
    </w:p>
    <w:p w:rsidR="0073014E" w:rsidRDefault="0073014E" w:rsidP="0073014E">
      <w:pPr>
        <w:pStyle w:val="a5"/>
        <w:numPr>
          <w:ilvl w:val="0"/>
          <w:numId w:val="7"/>
        </w:numPr>
        <w:jc w:val="both"/>
        <w:rPr>
          <w:sz w:val="28"/>
          <w:szCs w:val="28"/>
        </w:rPr>
      </w:pPr>
      <w:r>
        <w:rPr>
          <w:sz w:val="28"/>
          <w:szCs w:val="28"/>
        </w:rPr>
        <w:lastRenderedPageBreak/>
        <w:t>Услуги по оформлению и проведению мероприятий – 1150,0 тыс. рублей;</w:t>
      </w:r>
    </w:p>
    <w:p w:rsidR="0073014E" w:rsidRDefault="0073014E" w:rsidP="0073014E">
      <w:pPr>
        <w:pStyle w:val="a5"/>
        <w:numPr>
          <w:ilvl w:val="0"/>
          <w:numId w:val="7"/>
        </w:numPr>
        <w:jc w:val="both"/>
        <w:rPr>
          <w:sz w:val="28"/>
          <w:szCs w:val="28"/>
        </w:rPr>
      </w:pPr>
      <w:r>
        <w:rPr>
          <w:sz w:val="28"/>
          <w:szCs w:val="28"/>
        </w:rPr>
        <w:t>Призы и ценные подарки для награждения участников мероприятий -110,0 тыс. рублей;</w:t>
      </w:r>
    </w:p>
    <w:p w:rsidR="0073014E" w:rsidRDefault="0073014E" w:rsidP="0073014E">
      <w:pPr>
        <w:pStyle w:val="a5"/>
        <w:numPr>
          <w:ilvl w:val="0"/>
          <w:numId w:val="7"/>
        </w:numPr>
        <w:jc w:val="both"/>
        <w:rPr>
          <w:sz w:val="28"/>
          <w:szCs w:val="28"/>
        </w:rPr>
      </w:pPr>
      <w:r>
        <w:rPr>
          <w:sz w:val="28"/>
          <w:szCs w:val="28"/>
        </w:rPr>
        <w:t>Приобретение новогодней иллюминации- 100,0 тыс. рублей;</w:t>
      </w:r>
    </w:p>
    <w:p w:rsidR="0073014E" w:rsidRDefault="0073014E" w:rsidP="0073014E">
      <w:pPr>
        <w:pStyle w:val="a5"/>
        <w:numPr>
          <w:ilvl w:val="0"/>
          <w:numId w:val="7"/>
        </w:numPr>
        <w:jc w:val="both"/>
        <w:rPr>
          <w:sz w:val="28"/>
          <w:szCs w:val="28"/>
        </w:rPr>
      </w:pPr>
      <w:r>
        <w:rPr>
          <w:sz w:val="28"/>
          <w:szCs w:val="28"/>
        </w:rPr>
        <w:t>Изготовление полиграфической продукции – 45,0 тыс. рублей;</w:t>
      </w:r>
    </w:p>
    <w:p w:rsidR="0073014E" w:rsidRDefault="0073014E" w:rsidP="0073014E">
      <w:pPr>
        <w:pStyle w:val="a5"/>
        <w:numPr>
          <w:ilvl w:val="0"/>
          <w:numId w:val="7"/>
        </w:numPr>
        <w:jc w:val="both"/>
        <w:rPr>
          <w:sz w:val="28"/>
          <w:szCs w:val="28"/>
        </w:rPr>
      </w:pPr>
      <w:r>
        <w:rPr>
          <w:sz w:val="28"/>
          <w:szCs w:val="28"/>
        </w:rPr>
        <w:t>Денежные призы для награждения участников мероприятий – 240,0 тыс. рублей.</w:t>
      </w:r>
    </w:p>
    <w:p w:rsidR="0073014E" w:rsidRPr="0073014E" w:rsidRDefault="0073014E" w:rsidP="0073014E">
      <w:pPr>
        <w:pStyle w:val="a5"/>
        <w:jc w:val="both"/>
        <w:rPr>
          <w:sz w:val="28"/>
          <w:szCs w:val="28"/>
        </w:rPr>
      </w:pPr>
    </w:p>
    <w:p w:rsidR="005C2A36" w:rsidRDefault="001F79AA" w:rsidP="001F79AA">
      <w:pPr>
        <w:ind w:firstLine="708"/>
        <w:jc w:val="both"/>
        <w:rPr>
          <w:sz w:val="28"/>
          <w:szCs w:val="28"/>
        </w:rPr>
      </w:pPr>
      <w:r>
        <w:rPr>
          <w:sz w:val="28"/>
          <w:szCs w:val="28"/>
        </w:rPr>
        <w:t xml:space="preserve">-на реализацию муниципальной программы «Развитие библиотечного дела на территории </w:t>
      </w:r>
      <w:proofErr w:type="spellStart"/>
      <w:r>
        <w:rPr>
          <w:sz w:val="28"/>
          <w:szCs w:val="28"/>
        </w:rPr>
        <w:t>Тайшетского</w:t>
      </w:r>
      <w:proofErr w:type="spellEnd"/>
      <w:r>
        <w:rPr>
          <w:sz w:val="28"/>
          <w:szCs w:val="28"/>
        </w:rPr>
        <w:t xml:space="preserve"> городского поселения» </w:t>
      </w:r>
      <w:r w:rsidR="005C2A36">
        <w:rPr>
          <w:sz w:val="28"/>
          <w:szCs w:val="28"/>
        </w:rPr>
        <w:t>в 2019 году -</w:t>
      </w:r>
      <w:r w:rsidR="00282310">
        <w:rPr>
          <w:sz w:val="28"/>
          <w:szCs w:val="28"/>
        </w:rPr>
        <w:t xml:space="preserve"> </w:t>
      </w:r>
      <w:r w:rsidR="005C2A36">
        <w:rPr>
          <w:sz w:val="28"/>
          <w:szCs w:val="28"/>
        </w:rPr>
        <w:t>14340,1</w:t>
      </w:r>
      <w:r>
        <w:rPr>
          <w:sz w:val="28"/>
          <w:szCs w:val="28"/>
        </w:rPr>
        <w:t xml:space="preserve"> тыс. рублей</w:t>
      </w:r>
      <w:r w:rsidR="005C2A36">
        <w:rPr>
          <w:sz w:val="28"/>
          <w:szCs w:val="28"/>
        </w:rPr>
        <w:t>, в том числе выплаты персоналу</w:t>
      </w:r>
      <w:r w:rsidR="006F3517">
        <w:rPr>
          <w:sz w:val="28"/>
          <w:szCs w:val="28"/>
        </w:rPr>
        <w:t xml:space="preserve"> (заработная плата, отчисления во </w:t>
      </w:r>
      <w:proofErr w:type="spellStart"/>
      <w:r w:rsidR="006F3517">
        <w:rPr>
          <w:sz w:val="28"/>
          <w:szCs w:val="28"/>
        </w:rPr>
        <w:t>внебюдж</w:t>
      </w:r>
      <w:proofErr w:type="spellEnd"/>
      <w:r w:rsidR="006F3517">
        <w:rPr>
          <w:sz w:val="28"/>
          <w:szCs w:val="28"/>
        </w:rPr>
        <w:t xml:space="preserve">. фонды, командировочные) </w:t>
      </w:r>
      <w:r w:rsidR="005C2A36">
        <w:rPr>
          <w:sz w:val="28"/>
          <w:szCs w:val="28"/>
        </w:rPr>
        <w:t xml:space="preserve"> – 11022,7 тыс. рублей, в 2020 году  -  13880,7, в том числе выплаты персоналу – 11022,7 тыс. рублей</w:t>
      </w:r>
      <w:r>
        <w:rPr>
          <w:sz w:val="28"/>
          <w:szCs w:val="28"/>
        </w:rPr>
        <w:t>.</w:t>
      </w:r>
      <w:r w:rsidR="001F4889">
        <w:rPr>
          <w:sz w:val="28"/>
          <w:szCs w:val="28"/>
        </w:rPr>
        <w:t xml:space="preserve"> Увеличение бюджетных ассигнований  на плановые периоды незначительные по отношению к ожидаемому исполнению 2018 года - рост составит 1,9%.</w:t>
      </w:r>
      <w:r>
        <w:rPr>
          <w:sz w:val="28"/>
          <w:szCs w:val="28"/>
        </w:rPr>
        <w:t xml:space="preserve"> </w:t>
      </w:r>
    </w:p>
    <w:p w:rsidR="001F79AA" w:rsidRDefault="001F79AA" w:rsidP="001F79AA">
      <w:pPr>
        <w:jc w:val="both"/>
        <w:rPr>
          <w:b/>
          <w:sz w:val="28"/>
          <w:szCs w:val="28"/>
        </w:rPr>
      </w:pPr>
      <w:r>
        <w:rPr>
          <w:sz w:val="28"/>
          <w:szCs w:val="28"/>
        </w:rPr>
        <w:t>Сумма бюджетных ассигнований соответствует</w:t>
      </w:r>
      <w:r w:rsidR="00553496">
        <w:rPr>
          <w:sz w:val="28"/>
          <w:szCs w:val="28"/>
        </w:rPr>
        <w:t xml:space="preserve"> утвержденной</w:t>
      </w:r>
      <w:r>
        <w:rPr>
          <w:sz w:val="28"/>
          <w:szCs w:val="28"/>
        </w:rPr>
        <w:t xml:space="preserve"> бюджетной смете МКУ «Библиотечное объединение» </w:t>
      </w:r>
      <w:proofErr w:type="spellStart"/>
      <w:r>
        <w:rPr>
          <w:sz w:val="28"/>
          <w:szCs w:val="28"/>
        </w:rPr>
        <w:t>Тайшетского</w:t>
      </w:r>
      <w:proofErr w:type="spellEnd"/>
      <w:r>
        <w:rPr>
          <w:sz w:val="28"/>
          <w:szCs w:val="28"/>
        </w:rPr>
        <w:t xml:space="preserve"> городского поселения. </w:t>
      </w:r>
    </w:p>
    <w:p w:rsidR="001F79AA" w:rsidRDefault="001F79AA" w:rsidP="00DD3C7F">
      <w:pPr>
        <w:ind w:firstLine="708"/>
        <w:jc w:val="both"/>
        <w:rPr>
          <w:sz w:val="28"/>
          <w:szCs w:val="28"/>
        </w:rPr>
      </w:pPr>
      <w:r>
        <w:rPr>
          <w:b/>
          <w:sz w:val="28"/>
          <w:szCs w:val="28"/>
        </w:rPr>
        <w:t>В р</w:t>
      </w:r>
      <w:r w:rsidRPr="00794CA8">
        <w:rPr>
          <w:b/>
          <w:sz w:val="28"/>
          <w:szCs w:val="28"/>
        </w:rPr>
        <w:t>аздел</w:t>
      </w:r>
      <w:r>
        <w:rPr>
          <w:b/>
          <w:sz w:val="28"/>
          <w:szCs w:val="28"/>
        </w:rPr>
        <w:t xml:space="preserve">е </w:t>
      </w:r>
      <w:r w:rsidRPr="00794CA8">
        <w:rPr>
          <w:b/>
          <w:sz w:val="28"/>
          <w:szCs w:val="28"/>
        </w:rPr>
        <w:t xml:space="preserve"> 10 «Социальная политика»</w:t>
      </w:r>
      <w:r>
        <w:rPr>
          <w:b/>
          <w:sz w:val="28"/>
          <w:szCs w:val="28"/>
        </w:rPr>
        <w:t xml:space="preserve">  </w:t>
      </w:r>
      <w:r>
        <w:rPr>
          <w:sz w:val="28"/>
          <w:szCs w:val="28"/>
        </w:rPr>
        <w:t xml:space="preserve"> расходы</w:t>
      </w:r>
      <w:r w:rsidR="00B831A8">
        <w:rPr>
          <w:sz w:val="28"/>
          <w:szCs w:val="28"/>
        </w:rPr>
        <w:t xml:space="preserve"> на 201</w:t>
      </w:r>
      <w:r w:rsidR="001F4889">
        <w:rPr>
          <w:sz w:val="28"/>
          <w:szCs w:val="28"/>
        </w:rPr>
        <w:t>9</w:t>
      </w:r>
      <w:r w:rsidR="00B831A8">
        <w:rPr>
          <w:sz w:val="28"/>
          <w:szCs w:val="28"/>
        </w:rPr>
        <w:t xml:space="preserve"> год</w:t>
      </w:r>
      <w:r>
        <w:rPr>
          <w:sz w:val="28"/>
          <w:szCs w:val="28"/>
        </w:rPr>
        <w:t xml:space="preserve"> запланированы в сумме </w:t>
      </w:r>
      <w:r w:rsidR="00282310">
        <w:rPr>
          <w:sz w:val="28"/>
          <w:szCs w:val="28"/>
        </w:rPr>
        <w:t>69</w:t>
      </w:r>
      <w:r w:rsidR="001F4889">
        <w:rPr>
          <w:sz w:val="28"/>
          <w:szCs w:val="28"/>
        </w:rPr>
        <w:t>13,5</w:t>
      </w:r>
      <w:r>
        <w:rPr>
          <w:sz w:val="28"/>
          <w:szCs w:val="28"/>
        </w:rPr>
        <w:t xml:space="preserve"> тыс. рублей, </w:t>
      </w:r>
      <w:r w:rsidR="00282310">
        <w:rPr>
          <w:sz w:val="28"/>
          <w:szCs w:val="28"/>
        </w:rPr>
        <w:t>на 20</w:t>
      </w:r>
      <w:r w:rsidR="001F4889">
        <w:rPr>
          <w:sz w:val="28"/>
          <w:szCs w:val="28"/>
        </w:rPr>
        <w:t>20</w:t>
      </w:r>
      <w:r w:rsidR="00282310">
        <w:rPr>
          <w:sz w:val="28"/>
          <w:szCs w:val="28"/>
        </w:rPr>
        <w:t>-202</w:t>
      </w:r>
      <w:r w:rsidR="001F4889">
        <w:rPr>
          <w:sz w:val="28"/>
          <w:szCs w:val="28"/>
        </w:rPr>
        <w:t>1</w:t>
      </w:r>
      <w:r w:rsidR="00282310">
        <w:rPr>
          <w:sz w:val="28"/>
          <w:szCs w:val="28"/>
        </w:rPr>
        <w:t xml:space="preserve"> </w:t>
      </w:r>
      <w:proofErr w:type="spellStart"/>
      <w:r w:rsidR="00282310">
        <w:rPr>
          <w:sz w:val="28"/>
          <w:szCs w:val="28"/>
        </w:rPr>
        <w:t>г.г</w:t>
      </w:r>
      <w:proofErr w:type="spellEnd"/>
      <w:r w:rsidR="00282310">
        <w:rPr>
          <w:sz w:val="28"/>
          <w:szCs w:val="28"/>
        </w:rPr>
        <w:t>. – по 69</w:t>
      </w:r>
      <w:r w:rsidR="001F4889">
        <w:rPr>
          <w:sz w:val="28"/>
          <w:szCs w:val="28"/>
        </w:rPr>
        <w:t>73</w:t>
      </w:r>
      <w:r w:rsidR="00282310">
        <w:rPr>
          <w:sz w:val="28"/>
          <w:szCs w:val="28"/>
        </w:rPr>
        <w:t xml:space="preserve">,0 тыс. рублей,  </w:t>
      </w:r>
      <w:r>
        <w:rPr>
          <w:sz w:val="28"/>
          <w:szCs w:val="28"/>
        </w:rPr>
        <w:t>в том числе:</w:t>
      </w:r>
    </w:p>
    <w:p w:rsidR="001F4889" w:rsidRDefault="001F4889" w:rsidP="00DD3C7F">
      <w:pPr>
        <w:ind w:firstLine="708"/>
        <w:jc w:val="both"/>
        <w:rPr>
          <w:sz w:val="28"/>
          <w:szCs w:val="28"/>
        </w:rPr>
      </w:pPr>
      <w:r>
        <w:rPr>
          <w:sz w:val="28"/>
          <w:szCs w:val="28"/>
        </w:rPr>
        <w:t>На н</w:t>
      </w:r>
      <w:r w:rsidRPr="001F4889">
        <w:rPr>
          <w:sz w:val="28"/>
          <w:szCs w:val="28"/>
        </w:rPr>
        <w:t>епрограммные расходы на 2021 год</w:t>
      </w:r>
      <w:r>
        <w:rPr>
          <w:sz w:val="28"/>
          <w:szCs w:val="28"/>
        </w:rPr>
        <w:t xml:space="preserve"> </w:t>
      </w:r>
      <w:r w:rsidR="005D3180">
        <w:rPr>
          <w:sz w:val="28"/>
          <w:szCs w:val="28"/>
        </w:rPr>
        <w:t xml:space="preserve"> направлено </w:t>
      </w:r>
      <w:r>
        <w:rPr>
          <w:sz w:val="28"/>
          <w:szCs w:val="28"/>
        </w:rPr>
        <w:t>6973,0 тыс. рублей.</w:t>
      </w:r>
    </w:p>
    <w:p w:rsidR="001F4889" w:rsidRDefault="001F4889" w:rsidP="00DD3C7F">
      <w:pPr>
        <w:ind w:firstLine="708"/>
        <w:jc w:val="both"/>
        <w:rPr>
          <w:sz w:val="28"/>
          <w:szCs w:val="28"/>
        </w:rPr>
      </w:pPr>
      <w:r>
        <w:rPr>
          <w:sz w:val="28"/>
          <w:szCs w:val="28"/>
        </w:rPr>
        <w:t>На программные расходы 2019-2020 годы бюджетные ассигнования распределены следующим образом:</w:t>
      </w:r>
    </w:p>
    <w:p w:rsidR="001F4889" w:rsidRDefault="001F4889" w:rsidP="00DD3C7F">
      <w:pPr>
        <w:ind w:firstLine="708"/>
        <w:jc w:val="both"/>
        <w:rPr>
          <w:sz w:val="28"/>
          <w:szCs w:val="28"/>
        </w:rPr>
      </w:pPr>
    </w:p>
    <w:p w:rsidR="001F79AA" w:rsidRDefault="001F79AA" w:rsidP="001F79AA">
      <w:pPr>
        <w:jc w:val="both"/>
        <w:rPr>
          <w:sz w:val="28"/>
          <w:szCs w:val="28"/>
        </w:rPr>
      </w:pPr>
      <w:r>
        <w:rPr>
          <w:sz w:val="28"/>
          <w:szCs w:val="28"/>
        </w:rPr>
        <w:tab/>
        <w:t>-на реализацию муниципальной программы «</w:t>
      </w:r>
      <w:r w:rsidR="001F771E">
        <w:rPr>
          <w:sz w:val="28"/>
          <w:szCs w:val="28"/>
        </w:rPr>
        <w:t>Поощрение граждан и  организаций за высокие  показатели в общественно-полезной деятельности</w:t>
      </w:r>
      <w:r w:rsidR="00282310" w:rsidRPr="00282310">
        <w:rPr>
          <w:sz w:val="28"/>
          <w:szCs w:val="28"/>
        </w:rPr>
        <w:t>»</w:t>
      </w:r>
      <w:r>
        <w:rPr>
          <w:sz w:val="28"/>
          <w:szCs w:val="28"/>
        </w:rPr>
        <w:t xml:space="preserve"> в  объеме </w:t>
      </w:r>
      <w:r w:rsidR="001F4889">
        <w:rPr>
          <w:sz w:val="28"/>
          <w:szCs w:val="28"/>
        </w:rPr>
        <w:t>288</w:t>
      </w:r>
      <w:r>
        <w:rPr>
          <w:sz w:val="28"/>
          <w:szCs w:val="28"/>
        </w:rPr>
        <w:t>,0 тыс. рублей</w:t>
      </w:r>
      <w:r w:rsidR="001F771E">
        <w:rPr>
          <w:sz w:val="28"/>
          <w:szCs w:val="28"/>
        </w:rPr>
        <w:t xml:space="preserve"> на 201</w:t>
      </w:r>
      <w:r w:rsidR="001F4889">
        <w:rPr>
          <w:sz w:val="28"/>
          <w:szCs w:val="28"/>
        </w:rPr>
        <w:t>9</w:t>
      </w:r>
      <w:r w:rsidR="001F771E">
        <w:rPr>
          <w:sz w:val="28"/>
          <w:szCs w:val="28"/>
        </w:rPr>
        <w:t xml:space="preserve"> год и на 2020 год –360,0 тыс. рублей</w:t>
      </w:r>
      <w:r>
        <w:rPr>
          <w:sz w:val="28"/>
          <w:szCs w:val="28"/>
        </w:rPr>
        <w:t>.</w:t>
      </w:r>
    </w:p>
    <w:p w:rsidR="001F79AA" w:rsidRDefault="001F79AA" w:rsidP="001F79AA">
      <w:pPr>
        <w:ind w:firstLine="708"/>
        <w:jc w:val="both"/>
        <w:rPr>
          <w:sz w:val="28"/>
          <w:szCs w:val="28"/>
        </w:rPr>
      </w:pPr>
      <w:r>
        <w:rPr>
          <w:sz w:val="28"/>
          <w:szCs w:val="28"/>
        </w:rPr>
        <w:t xml:space="preserve">-на реализацию муниципальной программы «Социальная поддержка </w:t>
      </w:r>
      <w:r w:rsidR="001F771E">
        <w:rPr>
          <w:sz w:val="28"/>
          <w:szCs w:val="28"/>
        </w:rPr>
        <w:t>населения и общественных организаций</w:t>
      </w:r>
      <w:r>
        <w:rPr>
          <w:sz w:val="28"/>
          <w:szCs w:val="28"/>
        </w:rPr>
        <w:t xml:space="preserve">»  в объеме  </w:t>
      </w:r>
      <w:r w:rsidR="00DE0CDD">
        <w:rPr>
          <w:sz w:val="28"/>
          <w:szCs w:val="28"/>
        </w:rPr>
        <w:t>5</w:t>
      </w:r>
      <w:r w:rsidR="001F4889">
        <w:rPr>
          <w:sz w:val="28"/>
          <w:szCs w:val="28"/>
        </w:rPr>
        <w:t>50</w:t>
      </w:r>
      <w:r>
        <w:rPr>
          <w:sz w:val="28"/>
          <w:szCs w:val="28"/>
        </w:rPr>
        <w:t>,</w:t>
      </w:r>
      <w:r w:rsidR="001F4889">
        <w:rPr>
          <w:sz w:val="28"/>
          <w:szCs w:val="28"/>
        </w:rPr>
        <w:t>5</w:t>
      </w:r>
      <w:r>
        <w:rPr>
          <w:sz w:val="28"/>
          <w:szCs w:val="28"/>
        </w:rPr>
        <w:t xml:space="preserve"> тыс. рублей</w:t>
      </w:r>
      <w:r w:rsidR="00DE0CDD">
        <w:rPr>
          <w:sz w:val="28"/>
          <w:szCs w:val="28"/>
        </w:rPr>
        <w:t xml:space="preserve"> </w:t>
      </w:r>
      <w:r w:rsidR="005D3180">
        <w:rPr>
          <w:sz w:val="28"/>
          <w:szCs w:val="28"/>
        </w:rPr>
        <w:t>в 2019 году и 538,0 тыс. рублей</w:t>
      </w:r>
      <w:r w:rsidR="005D3180">
        <w:rPr>
          <w:sz w:val="28"/>
          <w:szCs w:val="28"/>
        </w:rPr>
        <w:tab/>
        <w:t>в 2020 году.</w:t>
      </w:r>
      <w:r>
        <w:rPr>
          <w:sz w:val="28"/>
          <w:szCs w:val="28"/>
        </w:rPr>
        <w:t xml:space="preserve"> </w:t>
      </w:r>
    </w:p>
    <w:p w:rsidR="001F79AA" w:rsidRDefault="00282310" w:rsidP="001F79AA">
      <w:pPr>
        <w:ind w:firstLine="708"/>
        <w:jc w:val="both"/>
        <w:rPr>
          <w:sz w:val="28"/>
          <w:szCs w:val="28"/>
        </w:rPr>
      </w:pPr>
      <w:r>
        <w:rPr>
          <w:sz w:val="28"/>
          <w:szCs w:val="28"/>
        </w:rPr>
        <w:t>-на реализацию муниципальной программы «Молодым семьям – доступное жилье» запланировано 1860,0 тыс. рублей из местного бюджета ежегодно.</w:t>
      </w:r>
    </w:p>
    <w:p w:rsidR="001F79AA" w:rsidRDefault="001F771E" w:rsidP="001F79AA">
      <w:pPr>
        <w:ind w:firstLine="708"/>
        <w:jc w:val="both"/>
        <w:rPr>
          <w:sz w:val="28"/>
          <w:szCs w:val="28"/>
        </w:rPr>
      </w:pPr>
      <w:r>
        <w:rPr>
          <w:sz w:val="28"/>
          <w:szCs w:val="28"/>
        </w:rPr>
        <w:t>В это</w:t>
      </w:r>
      <w:r w:rsidR="00DE0CDD">
        <w:rPr>
          <w:sz w:val="28"/>
          <w:szCs w:val="28"/>
        </w:rPr>
        <w:t>м</w:t>
      </w:r>
      <w:r>
        <w:rPr>
          <w:sz w:val="28"/>
          <w:szCs w:val="28"/>
        </w:rPr>
        <w:t xml:space="preserve"> же разделе</w:t>
      </w:r>
      <w:r w:rsidR="00A11EB4">
        <w:rPr>
          <w:sz w:val="28"/>
          <w:szCs w:val="28"/>
        </w:rPr>
        <w:t xml:space="preserve"> на 2019-2020 годы</w:t>
      </w:r>
      <w:r>
        <w:rPr>
          <w:sz w:val="28"/>
          <w:szCs w:val="28"/>
        </w:rPr>
        <w:t xml:space="preserve"> включены н</w:t>
      </w:r>
      <w:r w:rsidR="001F79AA">
        <w:rPr>
          <w:sz w:val="28"/>
          <w:szCs w:val="28"/>
        </w:rPr>
        <w:t>е программн</w:t>
      </w:r>
      <w:r>
        <w:rPr>
          <w:sz w:val="28"/>
          <w:szCs w:val="28"/>
        </w:rPr>
        <w:t>ые</w:t>
      </w:r>
      <w:r w:rsidR="001F79AA">
        <w:rPr>
          <w:sz w:val="28"/>
          <w:szCs w:val="28"/>
        </w:rPr>
        <w:t xml:space="preserve">  расход</w:t>
      </w:r>
      <w:r>
        <w:rPr>
          <w:sz w:val="28"/>
          <w:szCs w:val="28"/>
        </w:rPr>
        <w:t>ы</w:t>
      </w:r>
      <w:r w:rsidR="001F79AA">
        <w:rPr>
          <w:sz w:val="28"/>
          <w:szCs w:val="28"/>
        </w:rPr>
        <w:t xml:space="preserve"> на выплату пенсии за выслугу лет муниципальным служащим, имеющим на это право в соответствии с действующим законодательством</w:t>
      </w:r>
      <w:r w:rsidR="00B831A8">
        <w:rPr>
          <w:sz w:val="28"/>
          <w:szCs w:val="28"/>
        </w:rPr>
        <w:t>,</w:t>
      </w:r>
      <w:r>
        <w:rPr>
          <w:sz w:val="28"/>
          <w:szCs w:val="28"/>
        </w:rPr>
        <w:t xml:space="preserve"> </w:t>
      </w:r>
      <w:r w:rsidR="001F79AA">
        <w:rPr>
          <w:sz w:val="28"/>
          <w:szCs w:val="28"/>
        </w:rPr>
        <w:t xml:space="preserve"> в размере 4</w:t>
      </w:r>
      <w:r w:rsidR="00A11EB4">
        <w:rPr>
          <w:sz w:val="28"/>
          <w:szCs w:val="28"/>
        </w:rPr>
        <w:t>503</w:t>
      </w:r>
      <w:r w:rsidR="00B831A8">
        <w:rPr>
          <w:sz w:val="28"/>
          <w:szCs w:val="28"/>
        </w:rPr>
        <w:t>,0</w:t>
      </w:r>
      <w:r w:rsidR="001F79AA">
        <w:rPr>
          <w:sz w:val="28"/>
          <w:szCs w:val="28"/>
        </w:rPr>
        <w:t xml:space="preserve"> тыс. рублей</w:t>
      </w:r>
      <w:r>
        <w:rPr>
          <w:sz w:val="28"/>
          <w:szCs w:val="28"/>
        </w:rPr>
        <w:t xml:space="preserve"> </w:t>
      </w:r>
      <w:r w:rsidR="00A11EB4">
        <w:rPr>
          <w:sz w:val="28"/>
          <w:szCs w:val="28"/>
        </w:rPr>
        <w:t>в 2019 году и 4575,0 тыс. рублей на 2020 год</w:t>
      </w:r>
      <w:r w:rsidR="001F79AA">
        <w:rPr>
          <w:sz w:val="28"/>
          <w:szCs w:val="28"/>
        </w:rPr>
        <w:t>.</w:t>
      </w:r>
    </w:p>
    <w:p w:rsidR="001F79AA" w:rsidRDefault="001F79AA" w:rsidP="001F79AA">
      <w:pPr>
        <w:ind w:firstLine="708"/>
        <w:jc w:val="both"/>
        <w:rPr>
          <w:sz w:val="28"/>
          <w:szCs w:val="28"/>
        </w:rPr>
      </w:pPr>
      <w:r>
        <w:rPr>
          <w:sz w:val="28"/>
          <w:szCs w:val="28"/>
        </w:rPr>
        <w:t>По данному разделу на 201</w:t>
      </w:r>
      <w:r w:rsidR="00A11EB4">
        <w:rPr>
          <w:sz w:val="28"/>
          <w:szCs w:val="28"/>
        </w:rPr>
        <w:t>9</w:t>
      </w:r>
      <w:r w:rsidR="00DE0CDD">
        <w:rPr>
          <w:sz w:val="28"/>
          <w:szCs w:val="28"/>
        </w:rPr>
        <w:t>-202</w:t>
      </w:r>
      <w:r w:rsidR="00A11EB4">
        <w:rPr>
          <w:sz w:val="28"/>
          <w:szCs w:val="28"/>
        </w:rPr>
        <w:t>1</w:t>
      </w:r>
      <w:r>
        <w:rPr>
          <w:sz w:val="28"/>
          <w:szCs w:val="28"/>
        </w:rPr>
        <w:t xml:space="preserve"> год</w:t>
      </w:r>
      <w:r w:rsidR="00DE0CDD">
        <w:rPr>
          <w:sz w:val="28"/>
          <w:szCs w:val="28"/>
        </w:rPr>
        <w:t>ы</w:t>
      </w:r>
      <w:r>
        <w:rPr>
          <w:sz w:val="28"/>
          <w:szCs w:val="28"/>
        </w:rPr>
        <w:t xml:space="preserve"> запланировано  меньше расходных обязательств по причине, что в 201</w:t>
      </w:r>
      <w:r w:rsidR="00A11EB4">
        <w:rPr>
          <w:sz w:val="28"/>
          <w:szCs w:val="28"/>
        </w:rPr>
        <w:t>8</w:t>
      </w:r>
      <w:r>
        <w:rPr>
          <w:sz w:val="28"/>
          <w:szCs w:val="28"/>
        </w:rPr>
        <w:t xml:space="preserve"> г. средства были дополнительно выделены из федерального  и областного бюджета  по программе «Молодым семьям – доступное жилье». В случае распределения </w:t>
      </w:r>
      <w:r>
        <w:rPr>
          <w:sz w:val="28"/>
          <w:szCs w:val="28"/>
        </w:rPr>
        <w:lastRenderedPageBreak/>
        <w:t>указанных средств из федерального и областного бюджетов в бюджет ТГП, в ходе исполнения бюджета расходные обязательства соответственно увеличатся на сумму этих  субсидий.</w:t>
      </w:r>
    </w:p>
    <w:p w:rsidR="003C138D" w:rsidRDefault="003C138D" w:rsidP="00B47407">
      <w:pPr>
        <w:jc w:val="both"/>
        <w:rPr>
          <w:b/>
          <w:sz w:val="28"/>
          <w:szCs w:val="28"/>
        </w:rPr>
      </w:pPr>
    </w:p>
    <w:p w:rsidR="000849BE" w:rsidRDefault="00B47407" w:rsidP="0073014E">
      <w:pPr>
        <w:ind w:firstLine="560"/>
        <w:jc w:val="both"/>
        <w:rPr>
          <w:sz w:val="28"/>
          <w:szCs w:val="28"/>
        </w:rPr>
      </w:pPr>
      <w:r w:rsidRPr="0095051E">
        <w:rPr>
          <w:b/>
          <w:sz w:val="28"/>
          <w:szCs w:val="28"/>
        </w:rPr>
        <w:t>В разделе  1102 «Физическая культура и спорт»</w:t>
      </w:r>
      <w:r w:rsidRPr="0095051E">
        <w:rPr>
          <w:sz w:val="28"/>
          <w:szCs w:val="28"/>
        </w:rPr>
        <w:t xml:space="preserve"> </w:t>
      </w:r>
      <w:r w:rsidR="000849BE">
        <w:rPr>
          <w:sz w:val="28"/>
          <w:szCs w:val="28"/>
        </w:rPr>
        <w:t>на 2019-2021 годы</w:t>
      </w:r>
      <w:r w:rsidRPr="0095051E">
        <w:rPr>
          <w:sz w:val="28"/>
          <w:szCs w:val="28"/>
        </w:rPr>
        <w:t xml:space="preserve"> </w:t>
      </w:r>
      <w:r>
        <w:rPr>
          <w:sz w:val="28"/>
          <w:szCs w:val="28"/>
        </w:rPr>
        <w:t xml:space="preserve">  запланирован</w:t>
      </w:r>
      <w:r w:rsidR="003C138D">
        <w:rPr>
          <w:sz w:val="28"/>
          <w:szCs w:val="28"/>
        </w:rPr>
        <w:t>ы</w:t>
      </w:r>
      <w:r w:rsidR="006D256C">
        <w:rPr>
          <w:sz w:val="28"/>
          <w:szCs w:val="28"/>
        </w:rPr>
        <w:t xml:space="preserve"> ежегодно</w:t>
      </w:r>
      <w:r w:rsidR="003C138D">
        <w:rPr>
          <w:sz w:val="28"/>
          <w:szCs w:val="28"/>
        </w:rPr>
        <w:t xml:space="preserve"> бюджетные ассигнования</w:t>
      </w:r>
      <w:r>
        <w:rPr>
          <w:sz w:val="28"/>
          <w:szCs w:val="28"/>
        </w:rPr>
        <w:t xml:space="preserve"> в объеме </w:t>
      </w:r>
      <w:r w:rsidR="000849BE">
        <w:rPr>
          <w:sz w:val="28"/>
          <w:szCs w:val="28"/>
        </w:rPr>
        <w:t>16021,3</w:t>
      </w:r>
      <w:r w:rsidR="003C138D">
        <w:rPr>
          <w:sz w:val="28"/>
          <w:szCs w:val="28"/>
        </w:rPr>
        <w:t xml:space="preserve"> тыс. рублей, </w:t>
      </w:r>
      <w:r w:rsidR="0026475A">
        <w:rPr>
          <w:sz w:val="28"/>
          <w:szCs w:val="28"/>
        </w:rPr>
        <w:t xml:space="preserve"> в том числе  на </w:t>
      </w:r>
      <w:r w:rsidR="000849BE">
        <w:rPr>
          <w:sz w:val="28"/>
          <w:szCs w:val="28"/>
        </w:rPr>
        <w:t>содержание МКУ КСЦ «Сибирь»</w:t>
      </w:r>
      <w:r w:rsidR="0026475A">
        <w:rPr>
          <w:sz w:val="28"/>
          <w:szCs w:val="28"/>
        </w:rPr>
        <w:t xml:space="preserve"> –</w:t>
      </w:r>
      <w:r w:rsidR="000849BE">
        <w:rPr>
          <w:sz w:val="28"/>
          <w:szCs w:val="28"/>
        </w:rPr>
        <w:t>12585,2</w:t>
      </w:r>
      <w:r w:rsidR="0026475A">
        <w:rPr>
          <w:sz w:val="28"/>
          <w:szCs w:val="28"/>
        </w:rPr>
        <w:t xml:space="preserve"> тыс. рублей</w:t>
      </w:r>
      <w:r w:rsidR="0073014E">
        <w:rPr>
          <w:sz w:val="28"/>
          <w:szCs w:val="28"/>
        </w:rPr>
        <w:t xml:space="preserve">. </w:t>
      </w:r>
      <w:r w:rsidR="00C74425">
        <w:rPr>
          <w:sz w:val="28"/>
          <w:szCs w:val="28"/>
        </w:rPr>
        <w:t xml:space="preserve"> Бюджетные ассигнования  значительно снижены по сравнению с  2018 годом, ввиду того, что на 2018 год по этому разделу отражались субсидии и прочие затраты на строительство </w:t>
      </w:r>
      <w:proofErr w:type="spellStart"/>
      <w:r w:rsidR="00C74425">
        <w:rPr>
          <w:sz w:val="28"/>
          <w:szCs w:val="28"/>
        </w:rPr>
        <w:t>ФОКа</w:t>
      </w:r>
      <w:proofErr w:type="spellEnd"/>
      <w:r w:rsidR="006D256C">
        <w:rPr>
          <w:sz w:val="28"/>
          <w:szCs w:val="28"/>
        </w:rPr>
        <w:t>, но в то же время увеличены на  содержание образованного на базе ФОК муниципального  казенного учреждения КСЦ</w:t>
      </w:r>
      <w:r w:rsidR="0023111A">
        <w:rPr>
          <w:sz w:val="28"/>
          <w:szCs w:val="28"/>
        </w:rPr>
        <w:t xml:space="preserve"> </w:t>
      </w:r>
      <w:r w:rsidR="006D256C">
        <w:rPr>
          <w:sz w:val="28"/>
          <w:szCs w:val="28"/>
        </w:rPr>
        <w:t>«Сибирь»</w:t>
      </w:r>
      <w:r w:rsidR="00C74425">
        <w:rPr>
          <w:sz w:val="28"/>
          <w:szCs w:val="28"/>
        </w:rPr>
        <w:t>.</w:t>
      </w:r>
    </w:p>
    <w:p w:rsidR="000849BE" w:rsidRDefault="000849BE" w:rsidP="000849BE">
      <w:pPr>
        <w:ind w:firstLine="708"/>
        <w:jc w:val="both"/>
        <w:rPr>
          <w:sz w:val="28"/>
          <w:szCs w:val="28"/>
        </w:rPr>
      </w:pPr>
      <w:r>
        <w:rPr>
          <w:sz w:val="28"/>
          <w:szCs w:val="28"/>
        </w:rPr>
        <w:t xml:space="preserve">Остальные бюджетные ассигнования направлены </w:t>
      </w:r>
      <w:r w:rsidRPr="0095051E">
        <w:rPr>
          <w:sz w:val="28"/>
          <w:szCs w:val="28"/>
        </w:rPr>
        <w:t>на</w:t>
      </w:r>
      <w:r>
        <w:rPr>
          <w:sz w:val="28"/>
          <w:szCs w:val="28"/>
        </w:rPr>
        <w:t xml:space="preserve"> реализацию муниципальной программы «Развитие физкультуры и спорта на территории ТГП» на 2019-2020 годы в сумме 3436,0 тыс. рублей ежегодно:</w:t>
      </w:r>
    </w:p>
    <w:p w:rsidR="00B47407" w:rsidRDefault="0073014E" w:rsidP="0073014E">
      <w:pPr>
        <w:pStyle w:val="a5"/>
        <w:numPr>
          <w:ilvl w:val="0"/>
          <w:numId w:val="8"/>
        </w:numPr>
        <w:jc w:val="both"/>
        <w:rPr>
          <w:sz w:val="28"/>
          <w:szCs w:val="28"/>
        </w:rPr>
      </w:pPr>
      <w:r>
        <w:rPr>
          <w:sz w:val="28"/>
          <w:szCs w:val="28"/>
        </w:rPr>
        <w:t>Участие сборных команд в областных и прочих спортивных соревнованиях – 135,0 тыс. рублей;</w:t>
      </w:r>
    </w:p>
    <w:p w:rsidR="0073014E" w:rsidRDefault="00316548" w:rsidP="0073014E">
      <w:pPr>
        <w:pStyle w:val="a5"/>
        <w:numPr>
          <w:ilvl w:val="0"/>
          <w:numId w:val="8"/>
        </w:numPr>
        <w:jc w:val="both"/>
        <w:rPr>
          <w:sz w:val="28"/>
          <w:szCs w:val="28"/>
        </w:rPr>
      </w:pPr>
      <w:r>
        <w:rPr>
          <w:sz w:val="28"/>
          <w:szCs w:val="28"/>
        </w:rPr>
        <w:t>Коммунальные услуги (</w:t>
      </w:r>
      <w:proofErr w:type="spellStart"/>
      <w:r>
        <w:rPr>
          <w:sz w:val="28"/>
          <w:szCs w:val="28"/>
        </w:rPr>
        <w:t>эл</w:t>
      </w:r>
      <w:proofErr w:type="gramStart"/>
      <w:r>
        <w:rPr>
          <w:sz w:val="28"/>
          <w:szCs w:val="28"/>
        </w:rPr>
        <w:t>.э</w:t>
      </w:r>
      <w:proofErr w:type="gramEnd"/>
      <w:r>
        <w:rPr>
          <w:sz w:val="28"/>
          <w:szCs w:val="28"/>
        </w:rPr>
        <w:t>нергия</w:t>
      </w:r>
      <w:proofErr w:type="spellEnd"/>
      <w:r>
        <w:rPr>
          <w:sz w:val="28"/>
          <w:szCs w:val="28"/>
        </w:rPr>
        <w:t xml:space="preserve"> на стадионе, водоснабжение  для заливки катка) – 68,0 тыс. рублей;</w:t>
      </w:r>
    </w:p>
    <w:p w:rsidR="00316548" w:rsidRDefault="00316548" w:rsidP="0073014E">
      <w:pPr>
        <w:pStyle w:val="a5"/>
        <w:numPr>
          <w:ilvl w:val="0"/>
          <w:numId w:val="8"/>
        </w:numPr>
        <w:jc w:val="both"/>
        <w:rPr>
          <w:sz w:val="28"/>
          <w:szCs w:val="28"/>
        </w:rPr>
      </w:pPr>
      <w:r>
        <w:rPr>
          <w:sz w:val="28"/>
          <w:szCs w:val="28"/>
        </w:rPr>
        <w:t>Содержание стадиона и охрана  – 111</w:t>
      </w:r>
      <w:r w:rsidR="009B3164">
        <w:rPr>
          <w:sz w:val="28"/>
          <w:szCs w:val="28"/>
        </w:rPr>
        <w:t>1</w:t>
      </w:r>
      <w:r>
        <w:rPr>
          <w:sz w:val="28"/>
          <w:szCs w:val="28"/>
        </w:rPr>
        <w:t>,</w:t>
      </w:r>
      <w:r w:rsidR="009B3164">
        <w:rPr>
          <w:sz w:val="28"/>
          <w:szCs w:val="28"/>
        </w:rPr>
        <w:t>5</w:t>
      </w:r>
      <w:r>
        <w:rPr>
          <w:sz w:val="28"/>
          <w:szCs w:val="28"/>
        </w:rPr>
        <w:t xml:space="preserve"> тыс. рублей;</w:t>
      </w:r>
    </w:p>
    <w:p w:rsidR="00316548" w:rsidRDefault="00316548" w:rsidP="0073014E">
      <w:pPr>
        <w:pStyle w:val="a5"/>
        <w:numPr>
          <w:ilvl w:val="0"/>
          <w:numId w:val="8"/>
        </w:numPr>
        <w:jc w:val="both"/>
        <w:rPr>
          <w:sz w:val="28"/>
          <w:szCs w:val="28"/>
        </w:rPr>
      </w:pPr>
      <w:r>
        <w:rPr>
          <w:sz w:val="28"/>
          <w:szCs w:val="28"/>
        </w:rPr>
        <w:t>Услуги по  оформлению и проведению  спортивных мероприятий – 174,0 тыс. рублей;</w:t>
      </w:r>
    </w:p>
    <w:p w:rsidR="00316548" w:rsidRDefault="00316548" w:rsidP="0073014E">
      <w:pPr>
        <w:pStyle w:val="a5"/>
        <w:numPr>
          <w:ilvl w:val="0"/>
          <w:numId w:val="8"/>
        </w:numPr>
        <w:jc w:val="both"/>
        <w:rPr>
          <w:sz w:val="28"/>
          <w:szCs w:val="28"/>
        </w:rPr>
      </w:pPr>
      <w:r>
        <w:rPr>
          <w:sz w:val="28"/>
          <w:szCs w:val="28"/>
        </w:rPr>
        <w:t>Призы, денежные призы и ценные подарки для награждения участников спортивных соревнований – 582,5 тыс. рублей;</w:t>
      </w:r>
    </w:p>
    <w:p w:rsidR="00316548" w:rsidRDefault="00316548" w:rsidP="0073014E">
      <w:pPr>
        <w:pStyle w:val="a5"/>
        <w:numPr>
          <w:ilvl w:val="0"/>
          <w:numId w:val="8"/>
        </w:numPr>
        <w:jc w:val="both"/>
        <w:rPr>
          <w:sz w:val="28"/>
          <w:szCs w:val="28"/>
        </w:rPr>
      </w:pPr>
      <w:r>
        <w:rPr>
          <w:sz w:val="28"/>
          <w:szCs w:val="28"/>
        </w:rPr>
        <w:t>Приобретение спортивного инвентаря – 65,0 тыс. рублей;</w:t>
      </w:r>
    </w:p>
    <w:p w:rsidR="00316548" w:rsidRDefault="00316548" w:rsidP="0073014E">
      <w:pPr>
        <w:pStyle w:val="a5"/>
        <w:numPr>
          <w:ilvl w:val="0"/>
          <w:numId w:val="8"/>
        </w:numPr>
        <w:jc w:val="both"/>
        <w:rPr>
          <w:sz w:val="28"/>
          <w:szCs w:val="28"/>
        </w:rPr>
      </w:pPr>
      <w:r>
        <w:rPr>
          <w:sz w:val="28"/>
          <w:szCs w:val="28"/>
        </w:rPr>
        <w:t>Приобретение спортивных площадок – 1000,0 тыс. рублей;</w:t>
      </w:r>
    </w:p>
    <w:p w:rsidR="00316548" w:rsidRDefault="00316548" w:rsidP="0073014E">
      <w:pPr>
        <w:pStyle w:val="a5"/>
        <w:numPr>
          <w:ilvl w:val="0"/>
          <w:numId w:val="8"/>
        </w:numPr>
        <w:jc w:val="both"/>
        <w:rPr>
          <w:sz w:val="28"/>
          <w:szCs w:val="28"/>
        </w:rPr>
      </w:pPr>
      <w:r>
        <w:rPr>
          <w:sz w:val="28"/>
          <w:szCs w:val="28"/>
        </w:rPr>
        <w:t xml:space="preserve">Спортивная одежда, полиграфическая продукция, </w:t>
      </w:r>
      <w:proofErr w:type="spellStart"/>
      <w:r>
        <w:rPr>
          <w:sz w:val="28"/>
          <w:szCs w:val="28"/>
        </w:rPr>
        <w:t>хозтовары</w:t>
      </w:r>
      <w:proofErr w:type="spellEnd"/>
      <w:r>
        <w:rPr>
          <w:sz w:val="28"/>
          <w:szCs w:val="28"/>
        </w:rPr>
        <w:t xml:space="preserve"> – 300,0 тыс. рублей.</w:t>
      </w:r>
    </w:p>
    <w:p w:rsidR="005A34D0" w:rsidRDefault="005A34D0" w:rsidP="005A34D0">
      <w:pPr>
        <w:ind w:left="435"/>
        <w:jc w:val="both"/>
        <w:rPr>
          <w:sz w:val="28"/>
          <w:szCs w:val="28"/>
        </w:rPr>
      </w:pPr>
    </w:p>
    <w:p w:rsidR="000849BE" w:rsidRPr="005A34D0" w:rsidRDefault="005A34D0" w:rsidP="005A34D0">
      <w:pPr>
        <w:ind w:left="435"/>
        <w:jc w:val="both"/>
        <w:rPr>
          <w:sz w:val="28"/>
          <w:szCs w:val="28"/>
        </w:rPr>
      </w:pPr>
      <w:r w:rsidRPr="005A34D0">
        <w:rPr>
          <w:sz w:val="28"/>
          <w:szCs w:val="28"/>
        </w:rPr>
        <w:t>На непрограммные расходы 2021 год</w:t>
      </w:r>
      <w:r>
        <w:rPr>
          <w:sz w:val="28"/>
          <w:szCs w:val="28"/>
        </w:rPr>
        <w:t>а</w:t>
      </w:r>
      <w:r w:rsidRPr="005A34D0">
        <w:rPr>
          <w:sz w:val="28"/>
          <w:szCs w:val="28"/>
        </w:rPr>
        <w:t xml:space="preserve">  </w:t>
      </w:r>
      <w:r>
        <w:rPr>
          <w:sz w:val="28"/>
          <w:szCs w:val="28"/>
        </w:rPr>
        <w:t>распределено</w:t>
      </w:r>
      <w:r w:rsidRPr="005A34D0">
        <w:rPr>
          <w:sz w:val="28"/>
          <w:szCs w:val="28"/>
        </w:rPr>
        <w:t xml:space="preserve"> </w:t>
      </w:r>
      <w:r>
        <w:rPr>
          <w:sz w:val="28"/>
          <w:szCs w:val="28"/>
        </w:rPr>
        <w:t>3436,0</w:t>
      </w:r>
      <w:r w:rsidRPr="005A34D0">
        <w:rPr>
          <w:sz w:val="28"/>
          <w:szCs w:val="28"/>
        </w:rPr>
        <w:t xml:space="preserve"> тыс. рублей.</w:t>
      </w:r>
    </w:p>
    <w:p w:rsidR="00316548" w:rsidRPr="001E1D3C" w:rsidRDefault="00316548" w:rsidP="001E1D3C">
      <w:pPr>
        <w:ind w:left="435"/>
        <w:jc w:val="both"/>
        <w:rPr>
          <w:sz w:val="28"/>
          <w:szCs w:val="28"/>
        </w:rPr>
      </w:pPr>
    </w:p>
    <w:p w:rsidR="00DD3C7F" w:rsidRPr="00325799" w:rsidRDefault="00325799" w:rsidP="00DD3C7F">
      <w:pPr>
        <w:pStyle w:val="3"/>
        <w:spacing w:after="0"/>
        <w:ind w:firstLine="560"/>
        <w:rPr>
          <w:rFonts w:ascii="Times New Roman" w:hAnsi="Times New Roman"/>
          <w:bCs w:val="0"/>
          <w:color w:val="000000"/>
          <w:spacing w:val="3"/>
          <w:sz w:val="28"/>
          <w:szCs w:val="28"/>
        </w:rPr>
      </w:pPr>
      <w:r w:rsidRPr="00325799">
        <w:rPr>
          <w:rFonts w:ascii="Times New Roman" w:hAnsi="Times New Roman"/>
          <w:bCs w:val="0"/>
          <w:color w:val="000000"/>
          <w:spacing w:val="3"/>
          <w:sz w:val="28"/>
          <w:szCs w:val="28"/>
        </w:rPr>
        <w:t>4.</w:t>
      </w:r>
      <w:r w:rsidR="00DD3C7F" w:rsidRPr="00325799">
        <w:rPr>
          <w:rFonts w:ascii="Times New Roman" w:hAnsi="Times New Roman"/>
          <w:bCs w:val="0"/>
          <w:color w:val="000000"/>
          <w:spacing w:val="3"/>
          <w:sz w:val="28"/>
          <w:szCs w:val="28"/>
        </w:rPr>
        <w:t xml:space="preserve"> Соответствие </w:t>
      </w:r>
      <w:r>
        <w:rPr>
          <w:rFonts w:ascii="Times New Roman" w:hAnsi="Times New Roman"/>
          <w:bCs w:val="0"/>
          <w:color w:val="000000"/>
          <w:spacing w:val="3"/>
          <w:sz w:val="28"/>
          <w:szCs w:val="28"/>
        </w:rPr>
        <w:t xml:space="preserve">бюджетных </w:t>
      </w:r>
      <w:r w:rsidR="00DD3C7F" w:rsidRPr="00325799">
        <w:rPr>
          <w:rFonts w:ascii="Times New Roman" w:hAnsi="Times New Roman"/>
          <w:bCs w:val="0"/>
          <w:color w:val="000000"/>
          <w:spacing w:val="3"/>
          <w:sz w:val="28"/>
          <w:szCs w:val="28"/>
        </w:rPr>
        <w:t>ассигнований на 201</w:t>
      </w:r>
      <w:r w:rsidR="0095012D">
        <w:rPr>
          <w:rFonts w:ascii="Times New Roman" w:hAnsi="Times New Roman"/>
          <w:bCs w:val="0"/>
          <w:color w:val="000000"/>
          <w:spacing w:val="3"/>
          <w:sz w:val="28"/>
          <w:szCs w:val="28"/>
        </w:rPr>
        <w:t>9</w:t>
      </w:r>
      <w:r w:rsidR="00DD3C7F" w:rsidRPr="00325799">
        <w:rPr>
          <w:rFonts w:ascii="Times New Roman" w:hAnsi="Times New Roman"/>
          <w:bCs w:val="0"/>
          <w:color w:val="000000"/>
          <w:spacing w:val="3"/>
          <w:sz w:val="28"/>
          <w:szCs w:val="28"/>
        </w:rPr>
        <w:t>-202</w:t>
      </w:r>
      <w:r w:rsidR="0095012D">
        <w:rPr>
          <w:rFonts w:ascii="Times New Roman" w:hAnsi="Times New Roman"/>
          <w:bCs w:val="0"/>
          <w:color w:val="000000"/>
          <w:spacing w:val="3"/>
          <w:sz w:val="28"/>
          <w:szCs w:val="28"/>
        </w:rPr>
        <w:t>1</w:t>
      </w:r>
      <w:r w:rsidR="00DD3C7F" w:rsidRPr="00325799">
        <w:rPr>
          <w:rFonts w:ascii="Times New Roman" w:hAnsi="Times New Roman"/>
          <w:bCs w:val="0"/>
          <w:color w:val="000000"/>
          <w:spacing w:val="3"/>
          <w:sz w:val="28"/>
          <w:szCs w:val="28"/>
        </w:rPr>
        <w:t xml:space="preserve"> годы объемам финансирования утвержденных  муниципальных  целевых программ.</w:t>
      </w:r>
    </w:p>
    <w:p w:rsidR="00DD3C7F" w:rsidRPr="00325799" w:rsidRDefault="00DD3C7F" w:rsidP="001F79AA">
      <w:pPr>
        <w:pStyle w:val="3"/>
        <w:spacing w:after="0"/>
        <w:ind w:firstLine="560"/>
        <w:jc w:val="both"/>
        <w:rPr>
          <w:rFonts w:ascii="Times New Roman" w:hAnsi="Times New Roman"/>
          <w:b w:val="0"/>
          <w:bCs w:val="0"/>
          <w:color w:val="000000"/>
          <w:spacing w:val="3"/>
          <w:sz w:val="28"/>
          <w:szCs w:val="28"/>
        </w:rPr>
      </w:pPr>
    </w:p>
    <w:p w:rsidR="009129DE" w:rsidRPr="009129DE" w:rsidRDefault="001F79AA" w:rsidP="009129DE">
      <w:pPr>
        <w:ind w:firstLine="708"/>
        <w:jc w:val="both"/>
        <w:rPr>
          <w:sz w:val="28"/>
          <w:szCs w:val="28"/>
        </w:rPr>
      </w:pPr>
      <w:r>
        <w:rPr>
          <w:sz w:val="28"/>
          <w:szCs w:val="28"/>
        </w:rPr>
        <w:t>В 201</w:t>
      </w:r>
      <w:r w:rsidR="0095012D">
        <w:rPr>
          <w:sz w:val="28"/>
          <w:szCs w:val="28"/>
        </w:rPr>
        <w:t>9</w:t>
      </w:r>
      <w:r w:rsidR="00DD3C7F">
        <w:rPr>
          <w:sz w:val="28"/>
          <w:szCs w:val="28"/>
        </w:rPr>
        <w:t>-202</w:t>
      </w:r>
      <w:r w:rsidR="009129DE">
        <w:rPr>
          <w:sz w:val="28"/>
          <w:szCs w:val="28"/>
        </w:rPr>
        <w:t>1</w:t>
      </w:r>
      <w:r>
        <w:rPr>
          <w:sz w:val="28"/>
          <w:szCs w:val="28"/>
        </w:rPr>
        <w:t xml:space="preserve"> год</w:t>
      </w:r>
      <w:r w:rsidR="00DD3C7F">
        <w:rPr>
          <w:sz w:val="28"/>
          <w:szCs w:val="28"/>
        </w:rPr>
        <w:t xml:space="preserve">ах </w:t>
      </w:r>
      <w:r>
        <w:rPr>
          <w:sz w:val="28"/>
          <w:szCs w:val="28"/>
        </w:rPr>
        <w:t xml:space="preserve"> </w:t>
      </w:r>
      <w:r w:rsidR="009129DE">
        <w:rPr>
          <w:sz w:val="28"/>
          <w:szCs w:val="28"/>
        </w:rPr>
        <w:t>р</w:t>
      </w:r>
      <w:r w:rsidR="009129DE" w:rsidRPr="009129DE">
        <w:rPr>
          <w:sz w:val="28"/>
          <w:szCs w:val="28"/>
        </w:rPr>
        <w:t>асходы бюджета сформированы  по 17 действующим муниципальным программам:</w:t>
      </w:r>
    </w:p>
    <w:p w:rsidR="009129DE" w:rsidRPr="009129DE" w:rsidRDefault="009129DE" w:rsidP="009129DE">
      <w:pPr>
        <w:ind w:firstLine="708"/>
        <w:jc w:val="both"/>
        <w:rPr>
          <w:sz w:val="28"/>
          <w:szCs w:val="28"/>
        </w:rPr>
      </w:pPr>
      <w:r w:rsidRPr="009129DE">
        <w:rPr>
          <w:sz w:val="28"/>
          <w:szCs w:val="28"/>
        </w:rPr>
        <w:t>- 2019 год на сумму 64681,8 тыс. рублей;</w:t>
      </w:r>
    </w:p>
    <w:p w:rsidR="009129DE" w:rsidRPr="009129DE" w:rsidRDefault="009129DE" w:rsidP="009129DE">
      <w:pPr>
        <w:ind w:firstLine="708"/>
        <w:jc w:val="both"/>
        <w:rPr>
          <w:sz w:val="28"/>
          <w:szCs w:val="28"/>
        </w:rPr>
      </w:pPr>
      <w:r w:rsidRPr="009129DE">
        <w:rPr>
          <w:sz w:val="28"/>
          <w:szCs w:val="28"/>
        </w:rPr>
        <w:t>- 2020 год на сумму 65639,8 тыс. рублей;</w:t>
      </w:r>
    </w:p>
    <w:p w:rsidR="00DD3C7F" w:rsidRDefault="009129DE" w:rsidP="009129DE">
      <w:pPr>
        <w:ind w:firstLine="708"/>
        <w:jc w:val="both"/>
        <w:rPr>
          <w:sz w:val="28"/>
          <w:szCs w:val="28"/>
        </w:rPr>
      </w:pPr>
      <w:proofErr w:type="gramStart"/>
      <w:r w:rsidRPr="009129DE">
        <w:rPr>
          <w:sz w:val="28"/>
          <w:szCs w:val="28"/>
        </w:rPr>
        <w:t>- 2021 год на сумму  2000,0 тыс. рублей (</w:t>
      </w:r>
      <w:r>
        <w:rPr>
          <w:sz w:val="28"/>
          <w:szCs w:val="28"/>
        </w:rPr>
        <w:t xml:space="preserve">только </w:t>
      </w:r>
      <w:r w:rsidRPr="009129DE">
        <w:rPr>
          <w:sz w:val="28"/>
          <w:szCs w:val="28"/>
        </w:rPr>
        <w:t xml:space="preserve">МП ««Формирование современной городской среды».  </w:t>
      </w:r>
      <w:proofErr w:type="gramEnd"/>
    </w:p>
    <w:p w:rsidR="00DD3C7F" w:rsidRPr="00DD3C7F" w:rsidRDefault="00DD3C7F" w:rsidP="00DD3C7F">
      <w:pPr>
        <w:ind w:firstLine="708"/>
        <w:jc w:val="both"/>
        <w:rPr>
          <w:sz w:val="28"/>
          <w:szCs w:val="28"/>
        </w:rPr>
      </w:pPr>
      <w:r w:rsidRPr="00DD3C7F">
        <w:rPr>
          <w:sz w:val="28"/>
          <w:szCs w:val="28"/>
        </w:rPr>
        <w:t>Удельный вес расходов бюджета, сформированных в соответствии с программн</w:t>
      </w:r>
      <w:proofErr w:type="gramStart"/>
      <w:r w:rsidRPr="00DD3C7F">
        <w:rPr>
          <w:sz w:val="28"/>
          <w:szCs w:val="28"/>
        </w:rPr>
        <w:t>о-</w:t>
      </w:r>
      <w:proofErr w:type="gramEnd"/>
      <w:r w:rsidRPr="00DD3C7F">
        <w:rPr>
          <w:sz w:val="28"/>
          <w:szCs w:val="28"/>
        </w:rPr>
        <w:t xml:space="preserve"> целевым методом бюджетного планирования, по отношению к общему объему расходов  местного бюджета составляет:</w:t>
      </w:r>
    </w:p>
    <w:p w:rsidR="00DD3C7F" w:rsidRPr="00DD3C7F" w:rsidRDefault="00DD3C7F" w:rsidP="00DD3C7F">
      <w:pPr>
        <w:ind w:firstLine="708"/>
        <w:jc w:val="both"/>
        <w:rPr>
          <w:sz w:val="28"/>
          <w:szCs w:val="28"/>
        </w:rPr>
      </w:pPr>
      <w:r w:rsidRPr="00DD3C7F">
        <w:rPr>
          <w:sz w:val="28"/>
          <w:szCs w:val="28"/>
        </w:rPr>
        <w:lastRenderedPageBreak/>
        <w:t>-  201</w:t>
      </w:r>
      <w:r w:rsidR="009129DE">
        <w:rPr>
          <w:sz w:val="28"/>
          <w:szCs w:val="28"/>
        </w:rPr>
        <w:t>9</w:t>
      </w:r>
      <w:r w:rsidRPr="00DD3C7F">
        <w:rPr>
          <w:sz w:val="28"/>
          <w:szCs w:val="28"/>
        </w:rPr>
        <w:t xml:space="preserve"> год -  </w:t>
      </w:r>
      <w:r w:rsidR="009129DE">
        <w:rPr>
          <w:sz w:val="28"/>
          <w:szCs w:val="28"/>
        </w:rPr>
        <w:t>46,0</w:t>
      </w:r>
      <w:r w:rsidRPr="00DD3C7F">
        <w:rPr>
          <w:sz w:val="28"/>
          <w:szCs w:val="28"/>
        </w:rPr>
        <w:t>%;</w:t>
      </w:r>
    </w:p>
    <w:p w:rsidR="00DD3C7F" w:rsidRPr="00DD3C7F" w:rsidRDefault="00DD3C7F" w:rsidP="00DD3C7F">
      <w:pPr>
        <w:ind w:firstLine="708"/>
        <w:jc w:val="both"/>
        <w:rPr>
          <w:sz w:val="28"/>
          <w:szCs w:val="28"/>
        </w:rPr>
      </w:pPr>
      <w:r w:rsidRPr="00DD3C7F">
        <w:rPr>
          <w:sz w:val="28"/>
          <w:szCs w:val="28"/>
        </w:rPr>
        <w:t>-  20</w:t>
      </w:r>
      <w:r w:rsidR="009129DE">
        <w:rPr>
          <w:sz w:val="28"/>
          <w:szCs w:val="28"/>
        </w:rPr>
        <w:t>20</w:t>
      </w:r>
      <w:r w:rsidRPr="00DD3C7F">
        <w:rPr>
          <w:sz w:val="28"/>
          <w:szCs w:val="28"/>
        </w:rPr>
        <w:t xml:space="preserve"> год – </w:t>
      </w:r>
      <w:r w:rsidR="009129DE">
        <w:rPr>
          <w:sz w:val="28"/>
          <w:szCs w:val="28"/>
        </w:rPr>
        <w:t>45,8</w:t>
      </w:r>
      <w:r w:rsidRPr="00DD3C7F">
        <w:rPr>
          <w:sz w:val="28"/>
          <w:szCs w:val="28"/>
        </w:rPr>
        <w:t>%;</w:t>
      </w:r>
    </w:p>
    <w:p w:rsidR="00DD3C7F" w:rsidRDefault="00DD3C7F" w:rsidP="00DD3C7F">
      <w:pPr>
        <w:ind w:firstLine="708"/>
        <w:jc w:val="both"/>
        <w:rPr>
          <w:sz w:val="28"/>
          <w:szCs w:val="28"/>
        </w:rPr>
      </w:pPr>
      <w:r w:rsidRPr="00DD3C7F">
        <w:rPr>
          <w:sz w:val="28"/>
          <w:szCs w:val="28"/>
        </w:rPr>
        <w:t>-  202</w:t>
      </w:r>
      <w:r w:rsidR="009129DE">
        <w:rPr>
          <w:sz w:val="28"/>
          <w:szCs w:val="28"/>
        </w:rPr>
        <w:t>1</w:t>
      </w:r>
      <w:r w:rsidRPr="00DD3C7F">
        <w:rPr>
          <w:sz w:val="28"/>
          <w:szCs w:val="28"/>
        </w:rPr>
        <w:t xml:space="preserve"> год – </w:t>
      </w:r>
      <w:r w:rsidR="009129DE">
        <w:rPr>
          <w:sz w:val="28"/>
          <w:szCs w:val="28"/>
        </w:rPr>
        <w:t>1,2</w:t>
      </w:r>
      <w:r w:rsidRPr="00DD3C7F">
        <w:rPr>
          <w:sz w:val="28"/>
          <w:szCs w:val="28"/>
        </w:rPr>
        <w:t>%.</w:t>
      </w:r>
    </w:p>
    <w:p w:rsidR="00F04E4B" w:rsidRDefault="001F79AA" w:rsidP="00DD3C7F">
      <w:pPr>
        <w:jc w:val="both"/>
        <w:rPr>
          <w:sz w:val="28"/>
          <w:szCs w:val="28"/>
        </w:rPr>
      </w:pPr>
      <w:r>
        <w:rPr>
          <w:sz w:val="28"/>
          <w:szCs w:val="28"/>
        </w:rPr>
        <w:t xml:space="preserve">Срок реализации </w:t>
      </w:r>
      <w:r w:rsidR="0083582F">
        <w:rPr>
          <w:sz w:val="28"/>
          <w:szCs w:val="28"/>
        </w:rPr>
        <w:t>муниципальных</w:t>
      </w:r>
      <w:r>
        <w:rPr>
          <w:sz w:val="28"/>
          <w:szCs w:val="28"/>
        </w:rPr>
        <w:t xml:space="preserve"> </w:t>
      </w:r>
      <w:r w:rsidR="0083582F">
        <w:rPr>
          <w:sz w:val="28"/>
          <w:szCs w:val="28"/>
        </w:rPr>
        <w:t xml:space="preserve"> программ </w:t>
      </w:r>
      <w:r>
        <w:rPr>
          <w:sz w:val="28"/>
          <w:szCs w:val="28"/>
        </w:rPr>
        <w:t xml:space="preserve"> установлен на 201</w:t>
      </w:r>
      <w:r w:rsidR="009129DE">
        <w:rPr>
          <w:sz w:val="28"/>
          <w:szCs w:val="28"/>
        </w:rPr>
        <w:t>8</w:t>
      </w:r>
      <w:r>
        <w:rPr>
          <w:sz w:val="28"/>
          <w:szCs w:val="28"/>
        </w:rPr>
        <w:t>-20</w:t>
      </w:r>
      <w:r w:rsidR="00DD3C7F">
        <w:rPr>
          <w:sz w:val="28"/>
          <w:szCs w:val="28"/>
        </w:rPr>
        <w:t>20</w:t>
      </w:r>
      <w:r>
        <w:rPr>
          <w:sz w:val="28"/>
          <w:szCs w:val="28"/>
        </w:rPr>
        <w:t xml:space="preserve"> </w:t>
      </w:r>
      <w:proofErr w:type="spellStart"/>
      <w:r>
        <w:rPr>
          <w:sz w:val="28"/>
          <w:szCs w:val="28"/>
        </w:rPr>
        <w:t>г.г</w:t>
      </w:r>
      <w:proofErr w:type="spellEnd"/>
      <w:r>
        <w:rPr>
          <w:sz w:val="28"/>
          <w:szCs w:val="28"/>
        </w:rPr>
        <w:t>.</w:t>
      </w:r>
      <w:r w:rsidR="00FC6D15">
        <w:rPr>
          <w:sz w:val="28"/>
          <w:szCs w:val="28"/>
        </w:rPr>
        <w:t xml:space="preserve">, а  </w:t>
      </w:r>
      <w:r w:rsidR="00FC6D15" w:rsidRPr="00FC6D15">
        <w:rPr>
          <w:sz w:val="28"/>
          <w:szCs w:val="28"/>
        </w:rPr>
        <w:t>МП ««Формирование современной городской среды»</w:t>
      </w:r>
      <w:r w:rsidR="00310F12">
        <w:rPr>
          <w:sz w:val="28"/>
          <w:szCs w:val="28"/>
        </w:rPr>
        <w:t xml:space="preserve"> с 2018 по </w:t>
      </w:r>
      <w:r w:rsidR="007D0DAD">
        <w:rPr>
          <w:sz w:val="28"/>
          <w:szCs w:val="28"/>
        </w:rPr>
        <w:t>2022 годы</w:t>
      </w:r>
      <w:r w:rsidR="00FC6D15" w:rsidRPr="00FC6D15">
        <w:rPr>
          <w:sz w:val="28"/>
          <w:szCs w:val="28"/>
        </w:rPr>
        <w:t xml:space="preserve">.  </w:t>
      </w:r>
    </w:p>
    <w:p w:rsidR="00DD3C7F" w:rsidRDefault="00DD3C7F" w:rsidP="00DD3C7F">
      <w:pPr>
        <w:jc w:val="both"/>
        <w:rPr>
          <w:sz w:val="28"/>
          <w:szCs w:val="28"/>
        </w:rPr>
      </w:pPr>
    </w:p>
    <w:p w:rsidR="00DD3C7F" w:rsidRDefault="00DD3C7F" w:rsidP="00325799">
      <w:pPr>
        <w:ind w:firstLine="708"/>
        <w:jc w:val="both"/>
        <w:rPr>
          <w:sz w:val="28"/>
          <w:szCs w:val="28"/>
        </w:rPr>
      </w:pPr>
      <w:r>
        <w:rPr>
          <w:sz w:val="28"/>
          <w:szCs w:val="28"/>
        </w:rPr>
        <w:t>В таблице представлен перечень  муниципальных программ</w:t>
      </w:r>
      <w:r w:rsidR="00325799">
        <w:rPr>
          <w:sz w:val="28"/>
          <w:szCs w:val="28"/>
        </w:rPr>
        <w:t xml:space="preserve">, реализуемых за  счет средств  бюджета  </w:t>
      </w:r>
      <w:proofErr w:type="spellStart"/>
      <w:r w:rsidR="00325799">
        <w:rPr>
          <w:sz w:val="28"/>
          <w:szCs w:val="28"/>
        </w:rPr>
        <w:t>Тайшетского</w:t>
      </w:r>
      <w:proofErr w:type="spellEnd"/>
      <w:r w:rsidR="00325799">
        <w:rPr>
          <w:sz w:val="28"/>
          <w:szCs w:val="28"/>
        </w:rPr>
        <w:t xml:space="preserve"> муниципального образования «</w:t>
      </w:r>
      <w:proofErr w:type="spellStart"/>
      <w:r w:rsidR="00325799">
        <w:rPr>
          <w:sz w:val="28"/>
          <w:szCs w:val="28"/>
        </w:rPr>
        <w:t>Тайшетское</w:t>
      </w:r>
      <w:proofErr w:type="spellEnd"/>
      <w:r w:rsidR="00325799">
        <w:rPr>
          <w:sz w:val="28"/>
          <w:szCs w:val="28"/>
        </w:rPr>
        <w:t xml:space="preserve"> городское поселение» в 201</w:t>
      </w:r>
      <w:r w:rsidR="009C0CCD">
        <w:rPr>
          <w:sz w:val="28"/>
          <w:szCs w:val="28"/>
        </w:rPr>
        <w:t>9</w:t>
      </w:r>
      <w:r w:rsidR="00325799">
        <w:rPr>
          <w:sz w:val="28"/>
          <w:szCs w:val="28"/>
        </w:rPr>
        <w:t>-202</w:t>
      </w:r>
      <w:r w:rsidR="009C0CCD">
        <w:rPr>
          <w:sz w:val="28"/>
          <w:szCs w:val="28"/>
        </w:rPr>
        <w:t>1</w:t>
      </w:r>
      <w:r w:rsidR="00325799">
        <w:rPr>
          <w:sz w:val="28"/>
          <w:szCs w:val="28"/>
        </w:rPr>
        <w:t xml:space="preserve"> годах:</w:t>
      </w:r>
    </w:p>
    <w:p w:rsidR="00DD3C7F" w:rsidRDefault="00DD3C7F" w:rsidP="001F79AA">
      <w:pPr>
        <w:ind w:firstLine="708"/>
        <w:jc w:val="both"/>
        <w:rPr>
          <w:sz w:val="28"/>
          <w:szCs w:val="28"/>
        </w:rPr>
      </w:pPr>
    </w:p>
    <w:tbl>
      <w:tblPr>
        <w:tblW w:w="9087" w:type="dxa"/>
        <w:tblInd w:w="93" w:type="dxa"/>
        <w:tblLayout w:type="fixed"/>
        <w:tblLook w:val="04A0" w:firstRow="1" w:lastRow="0" w:firstColumn="1" w:lastColumn="0" w:noHBand="0" w:noVBand="1"/>
      </w:tblPr>
      <w:tblGrid>
        <w:gridCol w:w="5544"/>
        <w:gridCol w:w="1275"/>
        <w:gridCol w:w="1134"/>
        <w:gridCol w:w="1134"/>
      </w:tblGrid>
      <w:tr w:rsidR="00B9560A" w:rsidRPr="00325799" w:rsidTr="00B9560A">
        <w:trPr>
          <w:trHeight w:val="435"/>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325799" w:rsidRPr="00325799" w:rsidRDefault="00325799">
            <w:pPr>
              <w:jc w:val="center"/>
              <w:rPr>
                <w:sz w:val="28"/>
                <w:szCs w:val="28"/>
              </w:rPr>
            </w:pPr>
            <w:r>
              <w:rPr>
                <w:sz w:val="28"/>
                <w:szCs w:val="28"/>
              </w:rPr>
              <w:t>Н</w:t>
            </w:r>
            <w:r w:rsidRPr="00325799">
              <w:rPr>
                <w:sz w:val="28"/>
                <w:szCs w:val="28"/>
              </w:rPr>
              <w:t>аименование программы</w:t>
            </w:r>
          </w:p>
        </w:tc>
        <w:tc>
          <w:tcPr>
            <w:tcW w:w="1275" w:type="dxa"/>
            <w:tcBorders>
              <w:top w:val="single" w:sz="4" w:space="0" w:color="auto"/>
              <w:left w:val="nil"/>
              <w:bottom w:val="single" w:sz="4" w:space="0" w:color="auto"/>
              <w:right w:val="single" w:sz="4" w:space="0" w:color="auto"/>
            </w:tcBorders>
            <w:shd w:val="clear" w:color="auto" w:fill="auto"/>
            <w:hideMark/>
          </w:tcPr>
          <w:p w:rsidR="00B9560A" w:rsidRDefault="00325799" w:rsidP="00B9560A">
            <w:pPr>
              <w:jc w:val="center"/>
              <w:rPr>
                <w:sz w:val="28"/>
                <w:szCs w:val="28"/>
              </w:rPr>
            </w:pPr>
            <w:r w:rsidRPr="00325799">
              <w:rPr>
                <w:sz w:val="28"/>
                <w:szCs w:val="28"/>
              </w:rPr>
              <w:t>201</w:t>
            </w:r>
            <w:r w:rsidR="009C0CCD">
              <w:rPr>
                <w:sz w:val="28"/>
                <w:szCs w:val="28"/>
              </w:rPr>
              <w:t>9</w:t>
            </w:r>
          </w:p>
          <w:p w:rsidR="00325799" w:rsidRPr="00325799" w:rsidRDefault="00325799" w:rsidP="00B9560A">
            <w:pPr>
              <w:jc w:val="center"/>
              <w:rPr>
                <w:sz w:val="28"/>
                <w:szCs w:val="28"/>
              </w:rPr>
            </w:pPr>
            <w:r w:rsidRPr="00325799">
              <w:rPr>
                <w:sz w:val="28"/>
                <w:szCs w:val="28"/>
              </w:rPr>
              <w:t>г</w:t>
            </w:r>
            <w:r w:rsidR="00B9560A">
              <w:rPr>
                <w:sz w:val="28"/>
                <w:szCs w:val="28"/>
              </w:rPr>
              <w:t>од</w:t>
            </w:r>
          </w:p>
        </w:tc>
        <w:tc>
          <w:tcPr>
            <w:tcW w:w="1134" w:type="dxa"/>
            <w:tcBorders>
              <w:top w:val="single" w:sz="4" w:space="0" w:color="auto"/>
              <w:left w:val="nil"/>
              <w:bottom w:val="single" w:sz="4" w:space="0" w:color="auto"/>
              <w:right w:val="single" w:sz="4" w:space="0" w:color="auto"/>
            </w:tcBorders>
            <w:shd w:val="clear" w:color="auto" w:fill="auto"/>
            <w:hideMark/>
          </w:tcPr>
          <w:p w:rsidR="00B9560A" w:rsidRDefault="00325799">
            <w:pPr>
              <w:jc w:val="center"/>
              <w:rPr>
                <w:sz w:val="28"/>
                <w:szCs w:val="28"/>
              </w:rPr>
            </w:pPr>
            <w:r w:rsidRPr="00325799">
              <w:rPr>
                <w:sz w:val="28"/>
                <w:szCs w:val="28"/>
              </w:rPr>
              <w:t>20</w:t>
            </w:r>
            <w:r w:rsidR="009C0CCD">
              <w:rPr>
                <w:sz w:val="28"/>
                <w:szCs w:val="28"/>
              </w:rPr>
              <w:t>20</w:t>
            </w:r>
          </w:p>
          <w:p w:rsidR="00325799" w:rsidRPr="00325799" w:rsidRDefault="00325799">
            <w:pPr>
              <w:jc w:val="center"/>
              <w:rPr>
                <w:sz w:val="28"/>
                <w:szCs w:val="28"/>
              </w:rPr>
            </w:pPr>
            <w:r w:rsidRPr="00325799">
              <w:rPr>
                <w:sz w:val="28"/>
                <w:szCs w:val="28"/>
              </w:rPr>
              <w:t>г</w:t>
            </w:r>
            <w:r w:rsidR="00B9560A">
              <w:rPr>
                <w:sz w:val="28"/>
                <w:szCs w:val="28"/>
              </w:rPr>
              <w:t>од</w:t>
            </w:r>
          </w:p>
        </w:tc>
        <w:tc>
          <w:tcPr>
            <w:tcW w:w="1134" w:type="dxa"/>
            <w:tcBorders>
              <w:top w:val="single" w:sz="4" w:space="0" w:color="auto"/>
              <w:left w:val="nil"/>
              <w:bottom w:val="single" w:sz="4" w:space="0" w:color="auto"/>
              <w:right w:val="single" w:sz="4" w:space="0" w:color="auto"/>
            </w:tcBorders>
            <w:shd w:val="clear" w:color="auto" w:fill="auto"/>
            <w:hideMark/>
          </w:tcPr>
          <w:p w:rsidR="00B9560A" w:rsidRDefault="00325799">
            <w:pPr>
              <w:jc w:val="center"/>
              <w:rPr>
                <w:sz w:val="28"/>
                <w:szCs w:val="28"/>
              </w:rPr>
            </w:pPr>
            <w:r w:rsidRPr="00325799">
              <w:rPr>
                <w:sz w:val="28"/>
                <w:szCs w:val="28"/>
              </w:rPr>
              <w:t>202</w:t>
            </w:r>
            <w:r w:rsidR="009C0CCD">
              <w:rPr>
                <w:sz w:val="28"/>
                <w:szCs w:val="28"/>
              </w:rPr>
              <w:t>1</w:t>
            </w:r>
          </w:p>
          <w:p w:rsidR="00325799" w:rsidRPr="00325799" w:rsidRDefault="00325799">
            <w:pPr>
              <w:jc w:val="center"/>
              <w:rPr>
                <w:sz w:val="28"/>
                <w:szCs w:val="28"/>
              </w:rPr>
            </w:pPr>
            <w:r w:rsidRPr="00325799">
              <w:rPr>
                <w:sz w:val="28"/>
                <w:szCs w:val="28"/>
              </w:rPr>
              <w:t>г</w:t>
            </w:r>
            <w:r w:rsidR="00B9560A">
              <w:rPr>
                <w:sz w:val="28"/>
                <w:szCs w:val="28"/>
              </w:rPr>
              <w:t>од</w:t>
            </w:r>
          </w:p>
        </w:tc>
      </w:tr>
      <w:tr w:rsidR="00B9560A" w:rsidRPr="00325799" w:rsidTr="009C0CCD">
        <w:trPr>
          <w:trHeight w:val="420"/>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pPr>
              <w:rPr>
                <w:sz w:val="28"/>
                <w:szCs w:val="28"/>
              </w:rPr>
            </w:pPr>
            <w:r w:rsidRPr="00325799">
              <w:rPr>
                <w:sz w:val="28"/>
                <w:szCs w:val="28"/>
              </w:rPr>
              <w:t>МП "Благоустройство</w:t>
            </w:r>
            <w:r>
              <w:rPr>
                <w:sz w:val="28"/>
                <w:szCs w:val="28"/>
              </w:rPr>
              <w:t xml:space="preserve"> территории </w:t>
            </w:r>
            <w:proofErr w:type="spellStart"/>
            <w:r>
              <w:rPr>
                <w:sz w:val="28"/>
                <w:szCs w:val="28"/>
              </w:rPr>
              <w:t>Тайшетского</w:t>
            </w:r>
            <w:proofErr w:type="spellEnd"/>
            <w:r>
              <w:rPr>
                <w:sz w:val="28"/>
                <w:szCs w:val="28"/>
              </w:rPr>
              <w:t xml:space="preserve"> городского поселения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10200,5</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10726,4</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rsidP="004E0D5A">
            <w:pPr>
              <w:rPr>
                <w:sz w:val="28"/>
                <w:szCs w:val="28"/>
              </w:rPr>
            </w:pPr>
            <w:r w:rsidRPr="00325799">
              <w:rPr>
                <w:sz w:val="28"/>
                <w:szCs w:val="28"/>
              </w:rPr>
              <w:t xml:space="preserve">МП "Социальная поддержка </w:t>
            </w:r>
            <w:r>
              <w:rPr>
                <w:sz w:val="28"/>
                <w:szCs w:val="28"/>
              </w:rPr>
              <w:t xml:space="preserve"> населения</w:t>
            </w:r>
            <w:r w:rsidRPr="00325799">
              <w:rPr>
                <w:sz w:val="28"/>
                <w:szCs w:val="28"/>
              </w:rPr>
              <w:t xml:space="preserve"> и </w:t>
            </w:r>
            <w:r w:rsidR="004E0D5A">
              <w:rPr>
                <w:sz w:val="28"/>
                <w:szCs w:val="28"/>
              </w:rPr>
              <w:t xml:space="preserve"> общественных </w:t>
            </w:r>
            <w:r w:rsidRPr="00325799">
              <w:rPr>
                <w:sz w:val="28"/>
                <w:szCs w:val="28"/>
              </w:rPr>
              <w:t>организаций</w:t>
            </w:r>
            <w:r>
              <w:rPr>
                <w:sz w:val="28"/>
                <w:szCs w:val="28"/>
              </w:rPr>
              <w:t xml:space="preserve">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rsidP="009C0CCD">
            <w:pPr>
              <w:jc w:val="right"/>
              <w:rPr>
                <w:sz w:val="28"/>
                <w:szCs w:val="28"/>
              </w:rPr>
            </w:pPr>
            <w:r>
              <w:rPr>
                <w:sz w:val="28"/>
                <w:szCs w:val="28"/>
              </w:rPr>
              <w:t>1325,5</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325799">
            <w:pPr>
              <w:jc w:val="right"/>
              <w:rPr>
                <w:sz w:val="28"/>
                <w:szCs w:val="28"/>
              </w:rPr>
            </w:pPr>
            <w:r w:rsidRPr="00325799">
              <w:rPr>
                <w:sz w:val="28"/>
                <w:szCs w:val="28"/>
              </w:rPr>
              <w:t>1353,0</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pPr>
              <w:rPr>
                <w:sz w:val="28"/>
                <w:szCs w:val="28"/>
              </w:rPr>
            </w:pPr>
            <w:r w:rsidRPr="00325799">
              <w:rPr>
                <w:sz w:val="28"/>
                <w:szCs w:val="28"/>
              </w:rPr>
              <w:t>МП "Развитие библиотечного дела</w:t>
            </w:r>
            <w:r>
              <w:rPr>
                <w:sz w:val="28"/>
                <w:szCs w:val="28"/>
              </w:rPr>
              <w:t xml:space="preserve"> на территории </w:t>
            </w:r>
            <w:proofErr w:type="spellStart"/>
            <w:r w:rsidRPr="00325799">
              <w:rPr>
                <w:sz w:val="28"/>
                <w:szCs w:val="28"/>
              </w:rPr>
              <w:t>Тайшетского</w:t>
            </w:r>
            <w:proofErr w:type="spellEnd"/>
            <w:r w:rsidRPr="00325799">
              <w:rPr>
                <w:sz w:val="28"/>
                <w:szCs w:val="28"/>
              </w:rPr>
              <w:t xml:space="preserve"> муниципального образования «</w:t>
            </w:r>
            <w:proofErr w:type="spellStart"/>
            <w:r w:rsidRPr="00325799">
              <w:rPr>
                <w:sz w:val="28"/>
                <w:szCs w:val="28"/>
              </w:rPr>
              <w:t>Тайшетское</w:t>
            </w:r>
            <w:proofErr w:type="spellEnd"/>
            <w:r w:rsidRPr="00325799">
              <w:rPr>
                <w:sz w:val="28"/>
                <w:szCs w:val="28"/>
              </w:rPr>
              <w:t xml:space="preserve"> городское поселение» на 2018-2020 годы "</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14340,1</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13880,7</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540"/>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pPr>
              <w:rPr>
                <w:sz w:val="28"/>
                <w:szCs w:val="28"/>
              </w:rPr>
            </w:pPr>
            <w:r w:rsidRPr="00325799">
              <w:rPr>
                <w:sz w:val="28"/>
                <w:szCs w:val="28"/>
              </w:rPr>
              <w:t>МП "Развитие физкультуры и спорта</w:t>
            </w:r>
            <w:r>
              <w:rPr>
                <w:sz w:val="28"/>
                <w:szCs w:val="28"/>
              </w:rPr>
              <w:t xml:space="preserve"> на территории </w:t>
            </w:r>
            <w:proofErr w:type="spellStart"/>
            <w:r>
              <w:rPr>
                <w:sz w:val="28"/>
                <w:szCs w:val="28"/>
              </w:rPr>
              <w:t>Тайшетского</w:t>
            </w:r>
            <w:proofErr w:type="spellEnd"/>
            <w:r>
              <w:rPr>
                <w:sz w:val="28"/>
                <w:szCs w:val="28"/>
              </w:rPr>
              <w:t xml:space="preserve"> городского </w:t>
            </w:r>
            <w:r w:rsidR="00F76149">
              <w:rPr>
                <w:sz w:val="28"/>
                <w:szCs w:val="28"/>
              </w:rPr>
              <w:t xml:space="preserve"> </w:t>
            </w:r>
            <w:r>
              <w:rPr>
                <w:sz w:val="28"/>
                <w:szCs w:val="28"/>
              </w:rPr>
              <w:t>поселения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3436,0</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325799">
            <w:pPr>
              <w:jc w:val="right"/>
              <w:rPr>
                <w:sz w:val="28"/>
                <w:szCs w:val="28"/>
              </w:rPr>
            </w:pPr>
            <w:r w:rsidRPr="00325799">
              <w:rPr>
                <w:sz w:val="28"/>
                <w:szCs w:val="28"/>
              </w:rPr>
              <w:t>3436</w:t>
            </w:r>
            <w:r w:rsidR="009C0CCD">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600"/>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pPr>
              <w:rPr>
                <w:sz w:val="28"/>
                <w:szCs w:val="28"/>
              </w:rPr>
            </w:pPr>
            <w:r w:rsidRPr="00325799">
              <w:rPr>
                <w:sz w:val="28"/>
                <w:szCs w:val="28"/>
              </w:rPr>
              <w:t>МП "Профилактика терроризма и экстремизма</w:t>
            </w:r>
            <w:r w:rsidR="00F76149">
              <w:rPr>
                <w:sz w:val="28"/>
                <w:szCs w:val="28"/>
              </w:rPr>
              <w:t xml:space="preserve">, а так же минимизации и ликвидации последствий проявления терроризма на территории </w:t>
            </w:r>
            <w:proofErr w:type="spellStart"/>
            <w:r w:rsidR="00F76149">
              <w:rPr>
                <w:sz w:val="28"/>
                <w:szCs w:val="28"/>
              </w:rPr>
              <w:t>Тайшетского</w:t>
            </w:r>
            <w:proofErr w:type="spellEnd"/>
            <w:r w:rsidR="00F76149">
              <w:rPr>
                <w:sz w:val="28"/>
                <w:szCs w:val="28"/>
              </w:rPr>
              <w:t xml:space="preserve"> городского поселения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325799">
            <w:pPr>
              <w:jc w:val="right"/>
              <w:rPr>
                <w:sz w:val="28"/>
                <w:szCs w:val="28"/>
              </w:rPr>
            </w:pPr>
            <w:r w:rsidRPr="00325799">
              <w:rPr>
                <w:sz w:val="28"/>
                <w:szCs w:val="28"/>
              </w:rPr>
              <w:t>68,2</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325799">
            <w:pPr>
              <w:jc w:val="right"/>
              <w:rPr>
                <w:sz w:val="28"/>
                <w:szCs w:val="28"/>
              </w:rPr>
            </w:pPr>
            <w:r w:rsidRPr="00325799">
              <w:rPr>
                <w:sz w:val="28"/>
                <w:szCs w:val="28"/>
              </w:rPr>
              <w:t>68,2</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825"/>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pPr>
              <w:rPr>
                <w:sz w:val="28"/>
                <w:szCs w:val="28"/>
              </w:rPr>
            </w:pPr>
            <w:r w:rsidRPr="00325799">
              <w:rPr>
                <w:sz w:val="28"/>
                <w:szCs w:val="28"/>
              </w:rPr>
              <w:t>МП "Обеспечение первичных мер пожарной безопасности</w:t>
            </w:r>
            <w:r w:rsidR="00F76149">
              <w:rPr>
                <w:sz w:val="28"/>
                <w:szCs w:val="28"/>
              </w:rPr>
              <w:t xml:space="preserve"> на территории </w:t>
            </w:r>
            <w:proofErr w:type="spellStart"/>
            <w:r w:rsidR="00F76149" w:rsidRPr="00F76149">
              <w:rPr>
                <w:sz w:val="28"/>
                <w:szCs w:val="28"/>
              </w:rPr>
              <w:t>Тайшетского</w:t>
            </w:r>
            <w:proofErr w:type="spellEnd"/>
            <w:r w:rsidR="00F76149" w:rsidRPr="00F76149">
              <w:rPr>
                <w:sz w:val="28"/>
                <w:szCs w:val="28"/>
              </w:rPr>
              <w:t xml:space="preserve"> муниципального образования «</w:t>
            </w:r>
            <w:proofErr w:type="spellStart"/>
            <w:r w:rsidR="00F76149" w:rsidRPr="00F76149">
              <w:rPr>
                <w:sz w:val="28"/>
                <w:szCs w:val="28"/>
              </w:rPr>
              <w:t>Тайшетское</w:t>
            </w:r>
            <w:proofErr w:type="spellEnd"/>
            <w:r w:rsidR="00F76149" w:rsidRPr="00F76149">
              <w:rPr>
                <w:sz w:val="28"/>
                <w:szCs w:val="28"/>
              </w:rPr>
              <w:t xml:space="preserve"> городское поселение» на 2018-2020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677</w:t>
            </w:r>
            <w:r w:rsidR="00325799" w:rsidRPr="00325799">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677</w:t>
            </w:r>
            <w:r w:rsidR="00325799" w:rsidRPr="00325799">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pPr>
              <w:rPr>
                <w:sz w:val="28"/>
                <w:szCs w:val="28"/>
              </w:rPr>
            </w:pPr>
            <w:r w:rsidRPr="00325799">
              <w:rPr>
                <w:sz w:val="28"/>
                <w:szCs w:val="28"/>
              </w:rPr>
              <w:t xml:space="preserve">МП "Молодым </w:t>
            </w:r>
            <w:proofErr w:type="gramStart"/>
            <w:r w:rsidRPr="00325799">
              <w:rPr>
                <w:sz w:val="28"/>
                <w:szCs w:val="28"/>
              </w:rPr>
              <w:t>семьям-доступное</w:t>
            </w:r>
            <w:proofErr w:type="gramEnd"/>
            <w:r w:rsidRPr="00325799">
              <w:rPr>
                <w:sz w:val="28"/>
                <w:szCs w:val="28"/>
              </w:rPr>
              <w:t xml:space="preserve"> жилье"</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325799">
            <w:pPr>
              <w:jc w:val="right"/>
              <w:rPr>
                <w:sz w:val="28"/>
                <w:szCs w:val="28"/>
              </w:rPr>
            </w:pPr>
            <w:r w:rsidRPr="00325799">
              <w:rPr>
                <w:sz w:val="28"/>
                <w:szCs w:val="28"/>
              </w:rPr>
              <w:t>1860,0</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325799">
            <w:pPr>
              <w:jc w:val="right"/>
              <w:rPr>
                <w:sz w:val="28"/>
                <w:szCs w:val="28"/>
              </w:rPr>
            </w:pPr>
            <w:r w:rsidRPr="00325799">
              <w:rPr>
                <w:sz w:val="28"/>
                <w:szCs w:val="28"/>
              </w:rPr>
              <w:t>1860,0</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720"/>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pPr>
              <w:rPr>
                <w:sz w:val="28"/>
                <w:szCs w:val="28"/>
              </w:rPr>
            </w:pPr>
            <w:r w:rsidRPr="00325799">
              <w:rPr>
                <w:sz w:val="28"/>
                <w:szCs w:val="28"/>
              </w:rPr>
              <w:t>МП "Повышение безопасности дорожного движения</w:t>
            </w:r>
            <w:r w:rsidR="00F76149">
              <w:rPr>
                <w:sz w:val="28"/>
                <w:szCs w:val="28"/>
              </w:rPr>
              <w:t xml:space="preserve"> на территории </w:t>
            </w:r>
            <w:proofErr w:type="spellStart"/>
            <w:r w:rsidR="00F76149">
              <w:rPr>
                <w:sz w:val="28"/>
                <w:szCs w:val="28"/>
              </w:rPr>
              <w:t>Тайшетского</w:t>
            </w:r>
            <w:proofErr w:type="spellEnd"/>
            <w:r w:rsidR="00F76149">
              <w:rPr>
                <w:sz w:val="28"/>
                <w:szCs w:val="28"/>
              </w:rPr>
              <w:t xml:space="preserve"> городского поселения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20661,0</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21527,0</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390"/>
        </w:trPr>
        <w:tc>
          <w:tcPr>
            <w:tcW w:w="5544" w:type="dxa"/>
            <w:tcBorders>
              <w:top w:val="nil"/>
              <w:left w:val="single" w:sz="4" w:space="0" w:color="auto"/>
              <w:bottom w:val="single" w:sz="4" w:space="0" w:color="auto"/>
              <w:right w:val="single" w:sz="4" w:space="0" w:color="auto"/>
            </w:tcBorders>
            <w:shd w:val="clear" w:color="auto" w:fill="auto"/>
            <w:hideMark/>
          </w:tcPr>
          <w:p w:rsidR="00325799" w:rsidRPr="00325799" w:rsidRDefault="00325799">
            <w:pPr>
              <w:rPr>
                <w:sz w:val="28"/>
                <w:szCs w:val="28"/>
              </w:rPr>
            </w:pPr>
            <w:r w:rsidRPr="00325799">
              <w:rPr>
                <w:sz w:val="28"/>
                <w:szCs w:val="28"/>
              </w:rPr>
              <w:t>МП "Содержание  имущества</w:t>
            </w:r>
            <w:r w:rsidR="00F76149">
              <w:rPr>
                <w:sz w:val="28"/>
                <w:szCs w:val="28"/>
              </w:rPr>
              <w:t xml:space="preserve">, входящего в состав </w:t>
            </w:r>
            <w:r w:rsidRPr="00325799">
              <w:rPr>
                <w:sz w:val="28"/>
                <w:szCs w:val="28"/>
              </w:rPr>
              <w:t xml:space="preserve"> казны</w:t>
            </w:r>
            <w:r w:rsidR="00F76149">
              <w:rPr>
                <w:sz w:val="28"/>
                <w:szCs w:val="28"/>
              </w:rPr>
              <w:t xml:space="preserve"> </w:t>
            </w:r>
            <w:proofErr w:type="spellStart"/>
            <w:r w:rsidR="00F76149" w:rsidRPr="00F76149">
              <w:rPr>
                <w:sz w:val="28"/>
                <w:szCs w:val="28"/>
              </w:rPr>
              <w:t>Тайшетского</w:t>
            </w:r>
            <w:proofErr w:type="spellEnd"/>
            <w:r w:rsidR="00F76149" w:rsidRPr="00F76149">
              <w:rPr>
                <w:sz w:val="28"/>
                <w:szCs w:val="28"/>
              </w:rPr>
              <w:t xml:space="preserve"> муниципального образования «</w:t>
            </w:r>
            <w:proofErr w:type="spellStart"/>
            <w:r w:rsidR="00F76149" w:rsidRPr="00F76149">
              <w:rPr>
                <w:sz w:val="28"/>
                <w:szCs w:val="28"/>
              </w:rPr>
              <w:t>Тайшетское</w:t>
            </w:r>
            <w:proofErr w:type="spellEnd"/>
            <w:r w:rsidR="00F76149" w:rsidRPr="00F76149">
              <w:rPr>
                <w:sz w:val="28"/>
                <w:szCs w:val="28"/>
              </w:rPr>
              <w:t xml:space="preserve"> городское поселение» на 2018-2020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1624,5</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1624,5</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B9560A" w:rsidRPr="00325799" w:rsidTr="009C0CCD">
        <w:trPr>
          <w:trHeight w:val="915"/>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325799" w:rsidRPr="00325799" w:rsidRDefault="00325799">
            <w:pPr>
              <w:rPr>
                <w:sz w:val="28"/>
                <w:szCs w:val="28"/>
              </w:rPr>
            </w:pPr>
            <w:r w:rsidRPr="00325799">
              <w:rPr>
                <w:sz w:val="28"/>
                <w:szCs w:val="28"/>
              </w:rPr>
              <w:lastRenderedPageBreak/>
              <w:t>МП "Поощрение граждан, организаций за высокие показатели в общественно-полезной деятельности</w:t>
            </w:r>
            <w:r w:rsidR="00F76149">
              <w:rPr>
                <w:sz w:val="28"/>
                <w:szCs w:val="28"/>
              </w:rPr>
              <w:t xml:space="preserve"> и заслуги в социально-экономическом развитии  </w:t>
            </w:r>
            <w:proofErr w:type="spellStart"/>
            <w:r w:rsidR="00F76149" w:rsidRPr="00F76149">
              <w:rPr>
                <w:sz w:val="28"/>
                <w:szCs w:val="28"/>
              </w:rPr>
              <w:t>Тайшетского</w:t>
            </w:r>
            <w:proofErr w:type="spellEnd"/>
            <w:r w:rsidR="00F76149" w:rsidRPr="00F76149">
              <w:rPr>
                <w:sz w:val="28"/>
                <w:szCs w:val="28"/>
              </w:rPr>
              <w:t xml:space="preserve"> муниципального образования «</w:t>
            </w:r>
            <w:proofErr w:type="spellStart"/>
            <w:r w:rsidR="00F76149" w:rsidRPr="00F76149">
              <w:rPr>
                <w:sz w:val="28"/>
                <w:szCs w:val="28"/>
              </w:rPr>
              <w:t>Тайшетское</w:t>
            </w:r>
            <w:proofErr w:type="spellEnd"/>
            <w:r w:rsidR="00F76149" w:rsidRPr="00F76149">
              <w:rPr>
                <w:sz w:val="28"/>
                <w:szCs w:val="28"/>
              </w:rPr>
              <w:t xml:space="preserve"> городское поселение» на 2018-2020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1184,0</w:t>
            </w:r>
          </w:p>
        </w:tc>
        <w:tc>
          <w:tcPr>
            <w:tcW w:w="1134" w:type="dxa"/>
            <w:tcBorders>
              <w:top w:val="nil"/>
              <w:left w:val="nil"/>
              <w:bottom w:val="single" w:sz="4" w:space="0" w:color="auto"/>
              <w:right w:val="single" w:sz="4" w:space="0" w:color="auto"/>
            </w:tcBorders>
            <w:shd w:val="clear" w:color="auto" w:fill="auto"/>
            <w:noWrap/>
            <w:vAlign w:val="bottom"/>
            <w:hideMark/>
          </w:tcPr>
          <w:p w:rsidR="00325799" w:rsidRPr="00325799" w:rsidRDefault="009C0CCD">
            <w:pPr>
              <w:jc w:val="right"/>
              <w:rPr>
                <w:sz w:val="28"/>
                <w:szCs w:val="28"/>
              </w:rPr>
            </w:pPr>
            <w:r>
              <w:rPr>
                <w:sz w:val="28"/>
                <w:szCs w:val="28"/>
              </w:rPr>
              <w:t>1184,0</w:t>
            </w:r>
          </w:p>
        </w:tc>
        <w:tc>
          <w:tcPr>
            <w:tcW w:w="1134" w:type="dxa"/>
            <w:tcBorders>
              <w:top w:val="nil"/>
              <w:left w:val="nil"/>
              <w:bottom w:val="single" w:sz="4" w:space="0" w:color="auto"/>
              <w:right w:val="single" w:sz="4" w:space="0" w:color="auto"/>
            </w:tcBorders>
            <w:shd w:val="clear" w:color="auto" w:fill="auto"/>
            <w:noWrap/>
            <w:vAlign w:val="bottom"/>
          </w:tcPr>
          <w:p w:rsidR="00325799" w:rsidRPr="00325799" w:rsidRDefault="009C0CCD">
            <w:pPr>
              <w:jc w:val="right"/>
              <w:rPr>
                <w:sz w:val="28"/>
                <w:szCs w:val="28"/>
              </w:rPr>
            </w:pPr>
            <w:r>
              <w:rPr>
                <w:sz w:val="28"/>
                <w:szCs w:val="28"/>
              </w:rPr>
              <w:t>0,0</w:t>
            </w:r>
          </w:p>
        </w:tc>
      </w:tr>
      <w:tr w:rsidR="009C0CCD" w:rsidRPr="00325799" w:rsidTr="009C0CCD">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9C0CCD" w:rsidRPr="00325799" w:rsidRDefault="009C0CCD" w:rsidP="00764B26">
            <w:pPr>
              <w:rPr>
                <w:sz w:val="28"/>
                <w:szCs w:val="28"/>
              </w:rPr>
            </w:pPr>
            <w:r w:rsidRPr="00325799">
              <w:rPr>
                <w:sz w:val="28"/>
                <w:szCs w:val="28"/>
              </w:rPr>
              <w:t xml:space="preserve">МП "Развитие и модернизация объектов </w:t>
            </w:r>
            <w:proofErr w:type="gramStart"/>
            <w:r w:rsidRPr="00325799">
              <w:rPr>
                <w:sz w:val="28"/>
                <w:szCs w:val="28"/>
              </w:rPr>
              <w:t>коммун</w:t>
            </w:r>
            <w:r>
              <w:rPr>
                <w:sz w:val="28"/>
                <w:szCs w:val="28"/>
              </w:rPr>
              <w:t xml:space="preserve"> </w:t>
            </w:r>
            <w:proofErr w:type="spellStart"/>
            <w:r>
              <w:rPr>
                <w:sz w:val="28"/>
                <w:szCs w:val="28"/>
              </w:rPr>
              <w:t>альной</w:t>
            </w:r>
            <w:proofErr w:type="spellEnd"/>
            <w:proofErr w:type="gramEnd"/>
            <w:r>
              <w:rPr>
                <w:sz w:val="28"/>
                <w:szCs w:val="28"/>
              </w:rPr>
              <w:t xml:space="preserve"> </w:t>
            </w:r>
            <w:r w:rsidRPr="00325799">
              <w:rPr>
                <w:sz w:val="28"/>
                <w:szCs w:val="28"/>
              </w:rPr>
              <w:t>инфраструктуры</w:t>
            </w:r>
            <w:r>
              <w:rPr>
                <w:sz w:val="28"/>
                <w:szCs w:val="28"/>
              </w:rPr>
              <w:t xml:space="preserve"> </w:t>
            </w:r>
            <w:proofErr w:type="spellStart"/>
            <w:r w:rsidRPr="00764B26">
              <w:rPr>
                <w:sz w:val="28"/>
                <w:szCs w:val="28"/>
              </w:rPr>
              <w:t>Тайшетского</w:t>
            </w:r>
            <w:proofErr w:type="spellEnd"/>
            <w:r w:rsidRPr="00764B26">
              <w:rPr>
                <w:sz w:val="28"/>
                <w:szCs w:val="28"/>
              </w:rPr>
              <w:t xml:space="preserve"> муниципального образования «</w:t>
            </w:r>
            <w:proofErr w:type="spellStart"/>
            <w:r w:rsidRPr="00764B26">
              <w:rPr>
                <w:sz w:val="28"/>
                <w:szCs w:val="28"/>
              </w:rPr>
              <w:t>Тайшетское</w:t>
            </w:r>
            <w:proofErr w:type="spellEnd"/>
            <w:r w:rsidRPr="00764B26">
              <w:rPr>
                <w:sz w:val="28"/>
                <w:szCs w:val="28"/>
              </w:rPr>
              <w:t xml:space="preserve"> городское поселение» на 2018-2020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rsidP="009C0CCD">
            <w:pPr>
              <w:jc w:val="right"/>
              <w:rPr>
                <w:sz w:val="28"/>
                <w:szCs w:val="28"/>
              </w:rPr>
            </w:pPr>
            <w:r w:rsidRPr="00325799">
              <w:rPr>
                <w:sz w:val="28"/>
                <w:szCs w:val="28"/>
              </w:rPr>
              <w:t>2556</w:t>
            </w:r>
            <w:r>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tcPr>
          <w:p w:rsidR="009C0CCD" w:rsidRPr="00325799" w:rsidRDefault="009C0CCD" w:rsidP="009C0CCD">
            <w:pPr>
              <w:jc w:val="right"/>
              <w:rPr>
                <w:sz w:val="28"/>
                <w:szCs w:val="28"/>
              </w:rPr>
            </w:pPr>
            <w:r w:rsidRPr="00325799">
              <w:rPr>
                <w:sz w:val="28"/>
                <w:szCs w:val="28"/>
              </w:rPr>
              <w:t>2554</w:t>
            </w:r>
            <w:r>
              <w:rPr>
                <w:sz w:val="28"/>
                <w:szCs w:val="28"/>
              </w:rPr>
              <w:t>,0</w:t>
            </w:r>
          </w:p>
        </w:tc>
        <w:tc>
          <w:tcPr>
            <w:tcW w:w="1134" w:type="dxa"/>
            <w:tcBorders>
              <w:top w:val="nil"/>
              <w:left w:val="nil"/>
              <w:bottom w:val="single" w:sz="4" w:space="0" w:color="auto"/>
              <w:right w:val="single" w:sz="4" w:space="0" w:color="auto"/>
            </w:tcBorders>
            <w:shd w:val="clear" w:color="auto" w:fill="auto"/>
            <w:noWrap/>
            <w:vAlign w:val="bottom"/>
          </w:tcPr>
          <w:p w:rsidR="009C0CCD" w:rsidRPr="00325799" w:rsidRDefault="009C0CCD">
            <w:pPr>
              <w:jc w:val="right"/>
              <w:rPr>
                <w:sz w:val="28"/>
                <w:szCs w:val="28"/>
              </w:rPr>
            </w:pPr>
            <w:r>
              <w:rPr>
                <w:sz w:val="28"/>
                <w:szCs w:val="28"/>
              </w:rPr>
              <w:t>0,0</w:t>
            </w:r>
          </w:p>
        </w:tc>
      </w:tr>
      <w:tr w:rsidR="009C0CCD" w:rsidRPr="00325799" w:rsidTr="00B9560A">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9C0CCD" w:rsidRPr="00325799" w:rsidRDefault="009C0CCD" w:rsidP="00764B26">
            <w:pPr>
              <w:rPr>
                <w:sz w:val="28"/>
                <w:szCs w:val="28"/>
              </w:rPr>
            </w:pPr>
            <w:r w:rsidRPr="00325799">
              <w:rPr>
                <w:sz w:val="28"/>
                <w:szCs w:val="28"/>
              </w:rPr>
              <w:t>МП "</w:t>
            </w:r>
            <w:r>
              <w:rPr>
                <w:sz w:val="28"/>
                <w:szCs w:val="28"/>
              </w:rPr>
              <w:t xml:space="preserve">Развитие молодежной политики на территории </w:t>
            </w:r>
            <w:proofErr w:type="spellStart"/>
            <w:r>
              <w:rPr>
                <w:sz w:val="28"/>
                <w:szCs w:val="28"/>
              </w:rPr>
              <w:t>Тайшетского</w:t>
            </w:r>
            <w:proofErr w:type="spellEnd"/>
            <w:r>
              <w:rPr>
                <w:sz w:val="28"/>
                <w:szCs w:val="28"/>
              </w:rPr>
              <w:t xml:space="preserve"> городского поселения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589,0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589,0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Pr>
                <w:sz w:val="28"/>
                <w:szCs w:val="28"/>
              </w:rPr>
              <w:t>0</w:t>
            </w:r>
            <w:r w:rsidRPr="00325799">
              <w:rPr>
                <w:sz w:val="28"/>
                <w:szCs w:val="28"/>
              </w:rPr>
              <w:t>,0</w:t>
            </w:r>
          </w:p>
        </w:tc>
      </w:tr>
      <w:tr w:rsidR="009C0CCD" w:rsidRPr="00325799" w:rsidTr="00B9560A">
        <w:trPr>
          <w:trHeight w:val="480"/>
        </w:trPr>
        <w:tc>
          <w:tcPr>
            <w:tcW w:w="5544" w:type="dxa"/>
            <w:tcBorders>
              <w:top w:val="nil"/>
              <w:left w:val="single" w:sz="4" w:space="0" w:color="auto"/>
              <w:bottom w:val="single" w:sz="4" w:space="0" w:color="auto"/>
              <w:right w:val="single" w:sz="4" w:space="0" w:color="auto"/>
            </w:tcBorders>
            <w:shd w:val="clear" w:color="auto" w:fill="auto"/>
            <w:hideMark/>
          </w:tcPr>
          <w:p w:rsidR="009C0CCD" w:rsidRPr="00325799" w:rsidRDefault="009C0CCD">
            <w:pPr>
              <w:rPr>
                <w:sz w:val="28"/>
                <w:szCs w:val="28"/>
              </w:rPr>
            </w:pPr>
            <w:r w:rsidRPr="00325799">
              <w:rPr>
                <w:sz w:val="28"/>
                <w:szCs w:val="28"/>
              </w:rPr>
              <w:t>МП "Сохранение и развитие культуры</w:t>
            </w:r>
            <w:r>
              <w:rPr>
                <w:sz w:val="28"/>
                <w:szCs w:val="28"/>
              </w:rPr>
              <w:t xml:space="preserve"> на территории </w:t>
            </w:r>
            <w:proofErr w:type="spellStart"/>
            <w:r>
              <w:rPr>
                <w:sz w:val="28"/>
                <w:szCs w:val="28"/>
              </w:rPr>
              <w:t>Тайшетского</w:t>
            </w:r>
            <w:proofErr w:type="spellEnd"/>
            <w:r>
              <w:rPr>
                <w:sz w:val="28"/>
                <w:szCs w:val="28"/>
              </w:rPr>
              <w:t xml:space="preserve"> городского поселения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1645,0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1645,0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Pr>
                <w:sz w:val="28"/>
                <w:szCs w:val="28"/>
              </w:rPr>
              <w:t>0</w:t>
            </w:r>
            <w:r w:rsidRPr="00325799">
              <w:rPr>
                <w:sz w:val="28"/>
                <w:szCs w:val="28"/>
              </w:rPr>
              <w:t>,0</w:t>
            </w:r>
          </w:p>
        </w:tc>
      </w:tr>
      <w:tr w:rsidR="009C0CCD" w:rsidRPr="00325799" w:rsidTr="00B9560A">
        <w:trPr>
          <w:trHeight w:val="570"/>
        </w:trPr>
        <w:tc>
          <w:tcPr>
            <w:tcW w:w="5544" w:type="dxa"/>
            <w:tcBorders>
              <w:top w:val="nil"/>
              <w:left w:val="single" w:sz="4" w:space="0" w:color="auto"/>
              <w:bottom w:val="single" w:sz="4" w:space="0" w:color="auto"/>
              <w:right w:val="single" w:sz="4" w:space="0" w:color="auto"/>
            </w:tcBorders>
            <w:shd w:val="clear" w:color="auto" w:fill="auto"/>
            <w:hideMark/>
          </w:tcPr>
          <w:p w:rsidR="009C0CCD" w:rsidRPr="00325799" w:rsidRDefault="009C0CCD">
            <w:pPr>
              <w:rPr>
                <w:sz w:val="28"/>
                <w:szCs w:val="28"/>
              </w:rPr>
            </w:pPr>
            <w:r w:rsidRPr="00325799">
              <w:rPr>
                <w:sz w:val="28"/>
                <w:szCs w:val="28"/>
              </w:rPr>
              <w:t>МП "Энергосбережение</w:t>
            </w:r>
            <w:r>
              <w:rPr>
                <w:sz w:val="28"/>
                <w:szCs w:val="28"/>
              </w:rPr>
              <w:t xml:space="preserve"> и повышение энергетической эффективности на территории </w:t>
            </w:r>
            <w:proofErr w:type="spellStart"/>
            <w:r w:rsidRPr="00764B26">
              <w:rPr>
                <w:sz w:val="28"/>
                <w:szCs w:val="28"/>
              </w:rPr>
              <w:t>Тайшетского</w:t>
            </w:r>
            <w:proofErr w:type="spellEnd"/>
            <w:r w:rsidRPr="00764B26">
              <w:rPr>
                <w:sz w:val="28"/>
                <w:szCs w:val="28"/>
              </w:rPr>
              <w:t xml:space="preserve"> муниципального образования «</w:t>
            </w:r>
            <w:proofErr w:type="spellStart"/>
            <w:r w:rsidRPr="00764B26">
              <w:rPr>
                <w:sz w:val="28"/>
                <w:szCs w:val="28"/>
              </w:rPr>
              <w:t>Тайшетское</w:t>
            </w:r>
            <w:proofErr w:type="spellEnd"/>
            <w:r w:rsidRPr="00764B26">
              <w:rPr>
                <w:sz w:val="28"/>
                <w:szCs w:val="28"/>
              </w:rPr>
              <w:t xml:space="preserve"> городское поселение» на 2018-2020 годы </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0,0</w:t>
            </w:r>
          </w:p>
        </w:tc>
      </w:tr>
      <w:tr w:rsidR="009C0CCD" w:rsidRPr="00325799" w:rsidTr="00B9560A">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9C0CCD" w:rsidRPr="00325799" w:rsidRDefault="009C0CCD">
            <w:pPr>
              <w:rPr>
                <w:sz w:val="28"/>
                <w:szCs w:val="28"/>
              </w:rPr>
            </w:pPr>
            <w:r w:rsidRPr="00325799">
              <w:rPr>
                <w:sz w:val="28"/>
                <w:szCs w:val="28"/>
              </w:rPr>
              <w:t>МП "Управление и распоряжение имуществом</w:t>
            </w:r>
            <w:r>
              <w:rPr>
                <w:sz w:val="28"/>
                <w:szCs w:val="28"/>
              </w:rPr>
              <w:t xml:space="preserve">  </w:t>
            </w:r>
            <w:proofErr w:type="spellStart"/>
            <w:r>
              <w:rPr>
                <w:sz w:val="28"/>
                <w:szCs w:val="28"/>
              </w:rPr>
              <w:t>Тайшетского</w:t>
            </w:r>
            <w:proofErr w:type="spellEnd"/>
            <w:r>
              <w:rPr>
                <w:sz w:val="28"/>
                <w:szCs w:val="28"/>
              </w:rPr>
              <w:t xml:space="preserve"> городского поселения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2115,0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2115,0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Pr>
                <w:sz w:val="28"/>
                <w:szCs w:val="28"/>
              </w:rPr>
              <w:t>0</w:t>
            </w:r>
            <w:r w:rsidRPr="00325799">
              <w:rPr>
                <w:sz w:val="28"/>
                <w:szCs w:val="28"/>
              </w:rPr>
              <w:t>,0</w:t>
            </w:r>
          </w:p>
        </w:tc>
      </w:tr>
      <w:tr w:rsidR="009C0CCD" w:rsidRPr="00325799" w:rsidTr="00B9560A">
        <w:trPr>
          <w:trHeight w:val="690"/>
        </w:trPr>
        <w:tc>
          <w:tcPr>
            <w:tcW w:w="5544" w:type="dxa"/>
            <w:tcBorders>
              <w:top w:val="nil"/>
              <w:left w:val="single" w:sz="4" w:space="0" w:color="auto"/>
              <w:bottom w:val="single" w:sz="4" w:space="0" w:color="auto"/>
              <w:right w:val="single" w:sz="4" w:space="0" w:color="auto"/>
            </w:tcBorders>
            <w:shd w:val="clear" w:color="auto" w:fill="auto"/>
            <w:hideMark/>
          </w:tcPr>
          <w:p w:rsidR="009C0CCD" w:rsidRPr="00325799" w:rsidRDefault="009C0CCD">
            <w:pPr>
              <w:rPr>
                <w:sz w:val="28"/>
                <w:szCs w:val="28"/>
              </w:rPr>
            </w:pPr>
            <w:r w:rsidRPr="00325799">
              <w:rPr>
                <w:sz w:val="28"/>
                <w:szCs w:val="28"/>
              </w:rPr>
              <w:t xml:space="preserve">МП "Развитие и поддержка субъектов малого </w:t>
            </w:r>
            <w:r>
              <w:rPr>
                <w:sz w:val="28"/>
                <w:szCs w:val="28"/>
              </w:rPr>
              <w:t xml:space="preserve"> и  среднего </w:t>
            </w:r>
            <w:r w:rsidRPr="00325799">
              <w:rPr>
                <w:sz w:val="28"/>
                <w:szCs w:val="28"/>
              </w:rPr>
              <w:t>предпринимательства</w:t>
            </w:r>
            <w:r>
              <w:rPr>
                <w:sz w:val="28"/>
                <w:szCs w:val="28"/>
              </w:rPr>
              <w:t xml:space="preserve">  на территории  </w:t>
            </w:r>
            <w:proofErr w:type="spellStart"/>
            <w:r>
              <w:rPr>
                <w:sz w:val="28"/>
                <w:szCs w:val="28"/>
              </w:rPr>
              <w:t>Тайшетского</w:t>
            </w:r>
            <w:proofErr w:type="spellEnd"/>
            <w:r>
              <w:rPr>
                <w:sz w:val="28"/>
                <w:szCs w:val="28"/>
              </w:rPr>
              <w:t xml:space="preserve"> городского поселения на 2018-2020 годы</w:t>
            </w:r>
            <w:r w:rsidRPr="00325799">
              <w:rPr>
                <w:sz w:val="28"/>
                <w:szCs w:val="28"/>
              </w:rPr>
              <w:t>"</w:t>
            </w:r>
          </w:p>
        </w:tc>
        <w:tc>
          <w:tcPr>
            <w:tcW w:w="1275"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9C0CCD" w:rsidRPr="00325799" w:rsidRDefault="009C0CCD">
            <w:pPr>
              <w:jc w:val="right"/>
              <w:rPr>
                <w:sz w:val="28"/>
                <w:szCs w:val="28"/>
              </w:rPr>
            </w:pPr>
            <w:r w:rsidRPr="00325799">
              <w:rPr>
                <w:sz w:val="28"/>
                <w:szCs w:val="28"/>
              </w:rPr>
              <w:t>0,0</w:t>
            </w:r>
          </w:p>
        </w:tc>
      </w:tr>
      <w:tr w:rsidR="009C0CCD" w:rsidRPr="00325799" w:rsidTr="00B9560A">
        <w:trPr>
          <w:trHeight w:val="690"/>
        </w:trPr>
        <w:tc>
          <w:tcPr>
            <w:tcW w:w="5544" w:type="dxa"/>
            <w:tcBorders>
              <w:top w:val="nil"/>
              <w:left w:val="single" w:sz="4" w:space="0" w:color="auto"/>
              <w:bottom w:val="single" w:sz="4" w:space="0" w:color="auto"/>
              <w:right w:val="single" w:sz="4" w:space="0" w:color="auto"/>
            </w:tcBorders>
            <w:shd w:val="clear" w:color="auto" w:fill="auto"/>
          </w:tcPr>
          <w:p w:rsidR="009C0CCD" w:rsidRPr="00325799" w:rsidRDefault="009C0CCD">
            <w:pPr>
              <w:rPr>
                <w:sz w:val="28"/>
                <w:szCs w:val="28"/>
              </w:rPr>
            </w:pPr>
            <w:r>
              <w:rPr>
                <w:sz w:val="28"/>
                <w:szCs w:val="28"/>
              </w:rPr>
              <w:t>МП «Формирование современной городской среды</w:t>
            </w:r>
            <w:r w:rsidR="007D0DAD">
              <w:rPr>
                <w:sz w:val="28"/>
                <w:szCs w:val="28"/>
              </w:rPr>
              <w:t xml:space="preserve"> </w:t>
            </w:r>
            <w:proofErr w:type="spellStart"/>
            <w:r w:rsidR="007D0DAD">
              <w:rPr>
                <w:sz w:val="28"/>
                <w:szCs w:val="28"/>
              </w:rPr>
              <w:t>Тайшетского</w:t>
            </w:r>
            <w:proofErr w:type="spellEnd"/>
            <w:r w:rsidR="007D0DAD">
              <w:rPr>
                <w:sz w:val="28"/>
                <w:szCs w:val="28"/>
              </w:rPr>
              <w:t xml:space="preserve"> городского поселения на 2018-2022 годы</w:t>
            </w:r>
            <w:r>
              <w:rPr>
                <w:sz w:val="28"/>
                <w:szCs w:val="28"/>
              </w:rPr>
              <w:t>»</w:t>
            </w:r>
          </w:p>
        </w:tc>
        <w:tc>
          <w:tcPr>
            <w:tcW w:w="1275" w:type="dxa"/>
            <w:tcBorders>
              <w:top w:val="nil"/>
              <w:left w:val="nil"/>
              <w:bottom w:val="single" w:sz="4" w:space="0" w:color="auto"/>
              <w:right w:val="single" w:sz="4" w:space="0" w:color="auto"/>
            </w:tcBorders>
            <w:shd w:val="clear" w:color="auto" w:fill="auto"/>
            <w:noWrap/>
            <w:vAlign w:val="bottom"/>
          </w:tcPr>
          <w:p w:rsidR="009C0CCD" w:rsidRPr="00325799" w:rsidRDefault="009C0CCD">
            <w:pPr>
              <w:jc w:val="right"/>
              <w:rPr>
                <w:sz w:val="28"/>
                <w:szCs w:val="28"/>
              </w:rPr>
            </w:pPr>
            <w:r>
              <w:rPr>
                <w:sz w:val="28"/>
                <w:szCs w:val="28"/>
              </w:rPr>
              <w:t>2000,0</w:t>
            </w:r>
          </w:p>
        </w:tc>
        <w:tc>
          <w:tcPr>
            <w:tcW w:w="1134" w:type="dxa"/>
            <w:tcBorders>
              <w:top w:val="nil"/>
              <w:left w:val="nil"/>
              <w:bottom w:val="single" w:sz="4" w:space="0" w:color="auto"/>
              <w:right w:val="single" w:sz="4" w:space="0" w:color="auto"/>
            </w:tcBorders>
            <w:shd w:val="clear" w:color="auto" w:fill="auto"/>
            <w:noWrap/>
            <w:vAlign w:val="bottom"/>
          </w:tcPr>
          <w:p w:rsidR="009C0CCD" w:rsidRPr="00325799" w:rsidRDefault="009C0CCD">
            <w:pPr>
              <w:jc w:val="right"/>
              <w:rPr>
                <w:sz w:val="28"/>
                <w:szCs w:val="28"/>
              </w:rPr>
            </w:pPr>
            <w:r>
              <w:rPr>
                <w:sz w:val="28"/>
                <w:szCs w:val="28"/>
              </w:rPr>
              <w:t>2000,0</w:t>
            </w:r>
          </w:p>
        </w:tc>
        <w:tc>
          <w:tcPr>
            <w:tcW w:w="1134" w:type="dxa"/>
            <w:tcBorders>
              <w:top w:val="nil"/>
              <w:left w:val="nil"/>
              <w:bottom w:val="single" w:sz="4" w:space="0" w:color="auto"/>
              <w:right w:val="single" w:sz="4" w:space="0" w:color="auto"/>
            </w:tcBorders>
            <w:shd w:val="clear" w:color="auto" w:fill="auto"/>
            <w:noWrap/>
            <w:vAlign w:val="bottom"/>
          </w:tcPr>
          <w:p w:rsidR="009C0CCD" w:rsidRPr="00325799" w:rsidRDefault="009C0CCD">
            <w:pPr>
              <w:jc w:val="right"/>
              <w:rPr>
                <w:sz w:val="28"/>
                <w:szCs w:val="28"/>
              </w:rPr>
            </w:pPr>
            <w:r>
              <w:rPr>
                <w:sz w:val="28"/>
                <w:szCs w:val="28"/>
              </w:rPr>
              <w:t>2000,0</w:t>
            </w:r>
          </w:p>
        </w:tc>
      </w:tr>
      <w:tr w:rsidR="009C0CCD" w:rsidRPr="00325799" w:rsidTr="009C0CCD">
        <w:trPr>
          <w:trHeight w:val="58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9C0CCD" w:rsidRPr="00325799" w:rsidRDefault="009C0CCD">
            <w:pPr>
              <w:rPr>
                <w:b/>
                <w:bCs/>
                <w:sz w:val="28"/>
                <w:szCs w:val="28"/>
              </w:rPr>
            </w:pPr>
            <w:r w:rsidRPr="00325799">
              <w:rPr>
                <w:b/>
                <w:bCs/>
                <w:sz w:val="28"/>
                <w:szCs w:val="28"/>
              </w:rPr>
              <w:t>ИТОГО:</w:t>
            </w:r>
          </w:p>
        </w:tc>
        <w:tc>
          <w:tcPr>
            <w:tcW w:w="1275" w:type="dxa"/>
            <w:tcBorders>
              <w:top w:val="nil"/>
              <w:left w:val="nil"/>
              <w:bottom w:val="single" w:sz="4" w:space="0" w:color="auto"/>
              <w:right w:val="single" w:sz="4" w:space="0" w:color="auto"/>
            </w:tcBorders>
            <w:shd w:val="clear" w:color="auto" w:fill="auto"/>
            <w:noWrap/>
            <w:vAlign w:val="bottom"/>
          </w:tcPr>
          <w:p w:rsidR="009C0CCD" w:rsidRPr="00325799" w:rsidRDefault="009C0CCD">
            <w:pPr>
              <w:jc w:val="right"/>
              <w:rPr>
                <w:b/>
                <w:bCs/>
                <w:sz w:val="28"/>
                <w:szCs w:val="28"/>
              </w:rPr>
            </w:pPr>
            <w:r>
              <w:rPr>
                <w:b/>
                <w:bCs/>
                <w:sz w:val="28"/>
                <w:szCs w:val="28"/>
              </w:rPr>
              <w:t>64681,8</w:t>
            </w:r>
          </w:p>
        </w:tc>
        <w:tc>
          <w:tcPr>
            <w:tcW w:w="1134" w:type="dxa"/>
            <w:tcBorders>
              <w:top w:val="nil"/>
              <w:left w:val="nil"/>
              <w:bottom w:val="single" w:sz="4" w:space="0" w:color="auto"/>
              <w:right w:val="single" w:sz="4" w:space="0" w:color="auto"/>
            </w:tcBorders>
            <w:shd w:val="clear" w:color="auto" w:fill="auto"/>
            <w:noWrap/>
            <w:vAlign w:val="bottom"/>
          </w:tcPr>
          <w:p w:rsidR="009C0CCD" w:rsidRPr="00325799" w:rsidRDefault="009C0CCD">
            <w:pPr>
              <w:jc w:val="right"/>
              <w:rPr>
                <w:b/>
                <w:bCs/>
                <w:sz w:val="28"/>
                <w:szCs w:val="28"/>
              </w:rPr>
            </w:pPr>
            <w:r>
              <w:rPr>
                <w:b/>
                <w:bCs/>
                <w:sz w:val="28"/>
                <w:szCs w:val="28"/>
              </w:rPr>
              <w:t>65639,8</w:t>
            </w:r>
          </w:p>
        </w:tc>
        <w:tc>
          <w:tcPr>
            <w:tcW w:w="1134" w:type="dxa"/>
            <w:tcBorders>
              <w:top w:val="nil"/>
              <w:left w:val="nil"/>
              <w:bottom w:val="single" w:sz="4" w:space="0" w:color="auto"/>
              <w:right w:val="single" w:sz="4" w:space="0" w:color="auto"/>
            </w:tcBorders>
            <w:shd w:val="clear" w:color="auto" w:fill="auto"/>
            <w:noWrap/>
            <w:vAlign w:val="bottom"/>
          </w:tcPr>
          <w:p w:rsidR="009C0CCD" w:rsidRPr="00325799" w:rsidRDefault="009C0CCD">
            <w:pPr>
              <w:jc w:val="right"/>
              <w:rPr>
                <w:b/>
                <w:bCs/>
                <w:sz w:val="28"/>
                <w:szCs w:val="28"/>
              </w:rPr>
            </w:pPr>
            <w:r>
              <w:rPr>
                <w:b/>
                <w:bCs/>
                <w:sz w:val="28"/>
                <w:szCs w:val="28"/>
              </w:rPr>
              <w:t>2000,0</w:t>
            </w:r>
          </w:p>
        </w:tc>
      </w:tr>
    </w:tbl>
    <w:p w:rsidR="00325799" w:rsidRDefault="00325799" w:rsidP="00F04E4B">
      <w:pPr>
        <w:ind w:firstLine="708"/>
        <w:jc w:val="both"/>
        <w:rPr>
          <w:sz w:val="28"/>
          <w:szCs w:val="28"/>
        </w:rPr>
      </w:pPr>
    </w:p>
    <w:p w:rsidR="007F2044" w:rsidRDefault="00697A68" w:rsidP="007F2044">
      <w:pPr>
        <w:ind w:firstLine="708"/>
        <w:jc w:val="both"/>
        <w:rPr>
          <w:sz w:val="28"/>
          <w:szCs w:val="28"/>
        </w:rPr>
      </w:pPr>
      <w:proofErr w:type="gramStart"/>
      <w:r w:rsidRPr="009C0CCD">
        <w:rPr>
          <w:sz w:val="28"/>
          <w:szCs w:val="28"/>
        </w:rPr>
        <w:t xml:space="preserve">В нарушение п. 3.1  Порядка  разработки, реализации и оценки эффективности муниципальных программ, утвержденного постановлением администрации </w:t>
      </w:r>
      <w:proofErr w:type="spellStart"/>
      <w:r w:rsidRPr="009C0CCD">
        <w:rPr>
          <w:sz w:val="28"/>
          <w:szCs w:val="28"/>
        </w:rPr>
        <w:t>Тайшетского</w:t>
      </w:r>
      <w:proofErr w:type="spellEnd"/>
      <w:r w:rsidRPr="009C0CCD">
        <w:rPr>
          <w:sz w:val="28"/>
          <w:szCs w:val="28"/>
        </w:rPr>
        <w:t xml:space="preserve"> городского поселения от 18.05.2015 г. №380,  в </w:t>
      </w:r>
      <w:r>
        <w:rPr>
          <w:sz w:val="28"/>
          <w:szCs w:val="28"/>
        </w:rPr>
        <w:t>«П</w:t>
      </w:r>
      <w:r w:rsidRPr="009C0CCD">
        <w:rPr>
          <w:sz w:val="28"/>
          <w:szCs w:val="28"/>
        </w:rPr>
        <w:t>еречне  муниципальных программ</w:t>
      </w:r>
      <w:r>
        <w:rPr>
          <w:sz w:val="28"/>
          <w:szCs w:val="28"/>
        </w:rPr>
        <w:t xml:space="preserve">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w:t>
      </w:r>
      <w:r w:rsidR="004E0D5A">
        <w:rPr>
          <w:sz w:val="28"/>
          <w:szCs w:val="28"/>
        </w:rPr>
        <w:t xml:space="preserve"> (далее – Перечень)</w:t>
      </w:r>
      <w:r>
        <w:rPr>
          <w:sz w:val="28"/>
          <w:szCs w:val="28"/>
        </w:rPr>
        <w:t xml:space="preserve">, утвержденном  постановлением администрации </w:t>
      </w:r>
      <w:proofErr w:type="spellStart"/>
      <w:r>
        <w:rPr>
          <w:sz w:val="28"/>
          <w:szCs w:val="28"/>
        </w:rPr>
        <w:t>Тайшетского</w:t>
      </w:r>
      <w:proofErr w:type="spellEnd"/>
      <w:r>
        <w:rPr>
          <w:sz w:val="28"/>
          <w:szCs w:val="28"/>
        </w:rPr>
        <w:t xml:space="preserve"> городского поселения от 03.12.2015 г. №1202 (с изменениями от 02.10.2017 г. №1208) </w:t>
      </w:r>
      <w:r w:rsidRPr="009C0CCD">
        <w:rPr>
          <w:sz w:val="28"/>
          <w:szCs w:val="28"/>
        </w:rPr>
        <w:t xml:space="preserve"> отсутствует </w:t>
      </w:r>
      <w:r>
        <w:rPr>
          <w:sz w:val="28"/>
          <w:szCs w:val="28"/>
        </w:rPr>
        <w:t xml:space="preserve">муниципальная программа </w:t>
      </w:r>
      <w:r w:rsidRPr="009C0CCD">
        <w:rPr>
          <w:sz w:val="28"/>
          <w:szCs w:val="28"/>
        </w:rPr>
        <w:t xml:space="preserve"> «Формирование современной </w:t>
      </w:r>
      <w:r w:rsidRPr="009C0CCD">
        <w:rPr>
          <w:sz w:val="28"/>
          <w:szCs w:val="28"/>
        </w:rPr>
        <w:lastRenderedPageBreak/>
        <w:t>городской среды</w:t>
      </w:r>
      <w:r w:rsidR="00CA5C40">
        <w:rPr>
          <w:sz w:val="28"/>
          <w:szCs w:val="28"/>
        </w:rPr>
        <w:t xml:space="preserve"> </w:t>
      </w:r>
      <w:proofErr w:type="spellStart"/>
      <w:r w:rsidR="00CA5C40">
        <w:rPr>
          <w:sz w:val="28"/>
          <w:szCs w:val="28"/>
        </w:rPr>
        <w:t>Тайшетского</w:t>
      </w:r>
      <w:proofErr w:type="spellEnd"/>
      <w:r w:rsidR="00CA5C40">
        <w:rPr>
          <w:sz w:val="28"/>
          <w:szCs w:val="28"/>
        </w:rPr>
        <w:t xml:space="preserve"> городского поселения</w:t>
      </w:r>
      <w:proofErr w:type="gramEnd"/>
      <w:r w:rsidR="00CA5C40">
        <w:rPr>
          <w:sz w:val="28"/>
          <w:szCs w:val="28"/>
        </w:rPr>
        <w:t xml:space="preserve"> на 2018-2022 годы</w:t>
      </w:r>
      <w:r w:rsidRPr="009C0CCD">
        <w:rPr>
          <w:sz w:val="28"/>
          <w:szCs w:val="28"/>
        </w:rPr>
        <w:t xml:space="preserve">», </w:t>
      </w:r>
      <w:r w:rsidR="00CA5C40">
        <w:rPr>
          <w:sz w:val="28"/>
          <w:szCs w:val="28"/>
        </w:rPr>
        <w:t xml:space="preserve"> </w:t>
      </w:r>
      <w:proofErr w:type="gramStart"/>
      <w:r w:rsidR="00CA5C40">
        <w:rPr>
          <w:sz w:val="28"/>
          <w:szCs w:val="28"/>
        </w:rPr>
        <w:t>утвержденная</w:t>
      </w:r>
      <w:proofErr w:type="gramEnd"/>
      <w:r w:rsidR="00CA5C40">
        <w:rPr>
          <w:sz w:val="28"/>
          <w:szCs w:val="28"/>
        </w:rPr>
        <w:t xml:space="preserve"> постановлением администрации  </w:t>
      </w:r>
      <w:proofErr w:type="spellStart"/>
      <w:r w:rsidR="00CA5C40">
        <w:rPr>
          <w:sz w:val="28"/>
          <w:szCs w:val="28"/>
        </w:rPr>
        <w:t>Тайшетского</w:t>
      </w:r>
      <w:proofErr w:type="spellEnd"/>
      <w:r w:rsidR="00CA5C40">
        <w:rPr>
          <w:sz w:val="28"/>
          <w:szCs w:val="28"/>
        </w:rPr>
        <w:t xml:space="preserve"> городского поселения от 01.12.2017 года №1400, </w:t>
      </w:r>
      <w:r w:rsidRPr="009C0CCD">
        <w:rPr>
          <w:sz w:val="28"/>
          <w:szCs w:val="28"/>
        </w:rPr>
        <w:t xml:space="preserve">бюджетные ассигнования на которую запланированы  </w:t>
      </w:r>
      <w:r w:rsidR="00CA5C40">
        <w:rPr>
          <w:sz w:val="28"/>
          <w:szCs w:val="28"/>
        </w:rPr>
        <w:t xml:space="preserve">в бюджете </w:t>
      </w:r>
      <w:r w:rsidRPr="009C0CCD">
        <w:rPr>
          <w:sz w:val="28"/>
          <w:szCs w:val="28"/>
        </w:rPr>
        <w:t>на 2019-2021 годы  в сумме по 2000,0 тыс. рублей ежегодно.</w:t>
      </w:r>
    </w:p>
    <w:p w:rsidR="007F2044" w:rsidRDefault="007F2044" w:rsidP="007F2044">
      <w:pPr>
        <w:ind w:firstLine="708"/>
        <w:jc w:val="both"/>
        <w:rPr>
          <w:sz w:val="28"/>
          <w:szCs w:val="28"/>
        </w:rPr>
      </w:pPr>
      <w:r w:rsidRPr="007F2044">
        <w:rPr>
          <w:sz w:val="28"/>
          <w:szCs w:val="28"/>
        </w:rPr>
        <w:t xml:space="preserve"> </w:t>
      </w:r>
      <w:r>
        <w:rPr>
          <w:sz w:val="28"/>
          <w:szCs w:val="28"/>
        </w:rPr>
        <w:t xml:space="preserve">Кроме того, в  </w:t>
      </w:r>
      <w:r w:rsidRPr="00EE7486">
        <w:rPr>
          <w:sz w:val="28"/>
          <w:szCs w:val="28"/>
        </w:rPr>
        <w:t xml:space="preserve">Перечне </w:t>
      </w:r>
      <w:r>
        <w:rPr>
          <w:sz w:val="28"/>
          <w:szCs w:val="28"/>
        </w:rPr>
        <w:t xml:space="preserve">не внесены  изменения в наименование муниципальной программы «Социальная поддержка </w:t>
      </w:r>
      <w:r w:rsidRPr="0029255A">
        <w:rPr>
          <w:b/>
          <w:sz w:val="28"/>
          <w:szCs w:val="28"/>
        </w:rPr>
        <w:t>населения</w:t>
      </w:r>
      <w:r>
        <w:rPr>
          <w:sz w:val="28"/>
          <w:szCs w:val="28"/>
        </w:rPr>
        <w:t xml:space="preserve"> и общественных организаций </w:t>
      </w:r>
      <w:proofErr w:type="spellStart"/>
      <w:r>
        <w:rPr>
          <w:sz w:val="28"/>
          <w:szCs w:val="28"/>
        </w:rPr>
        <w:t>Тайшетского</w:t>
      </w:r>
      <w:proofErr w:type="spellEnd"/>
      <w:r>
        <w:rPr>
          <w:sz w:val="28"/>
          <w:szCs w:val="28"/>
        </w:rPr>
        <w:t xml:space="preserve"> муниципального образования «</w:t>
      </w:r>
      <w:proofErr w:type="spellStart"/>
      <w:r>
        <w:rPr>
          <w:sz w:val="28"/>
          <w:szCs w:val="28"/>
        </w:rPr>
        <w:t>Тайшетское</w:t>
      </w:r>
      <w:proofErr w:type="spellEnd"/>
      <w:r>
        <w:rPr>
          <w:sz w:val="28"/>
          <w:szCs w:val="28"/>
        </w:rPr>
        <w:t xml:space="preserve"> городское поселение» на 2018-2020 годы».</w:t>
      </w:r>
    </w:p>
    <w:p w:rsidR="007F2044" w:rsidRDefault="007F2044" w:rsidP="007F2044">
      <w:pPr>
        <w:ind w:firstLine="708"/>
        <w:jc w:val="both"/>
        <w:rPr>
          <w:sz w:val="28"/>
          <w:szCs w:val="28"/>
        </w:rPr>
      </w:pPr>
    </w:p>
    <w:p w:rsidR="009C0CCD" w:rsidRDefault="00F04E4B" w:rsidP="00F04E4B">
      <w:pPr>
        <w:ind w:firstLine="708"/>
        <w:jc w:val="both"/>
        <w:rPr>
          <w:sz w:val="28"/>
          <w:szCs w:val="28"/>
        </w:rPr>
      </w:pPr>
      <w:r>
        <w:rPr>
          <w:sz w:val="28"/>
          <w:szCs w:val="28"/>
        </w:rPr>
        <w:t>Объемы бюджетных ассигнований  на финансовое обеспечение реализации муниципальных программ на 201</w:t>
      </w:r>
      <w:r w:rsidR="009C0CCD">
        <w:rPr>
          <w:sz w:val="28"/>
          <w:szCs w:val="28"/>
        </w:rPr>
        <w:t>9</w:t>
      </w:r>
      <w:r w:rsidR="00DD3C7F">
        <w:rPr>
          <w:sz w:val="28"/>
          <w:szCs w:val="28"/>
        </w:rPr>
        <w:t>-202</w:t>
      </w:r>
      <w:r w:rsidR="009C0CCD">
        <w:rPr>
          <w:sz w:val="28"/>
          <w:szCs w:val="28"/>
        </w:rPr>
        <w:t>1</w:t>
      </w:r>
      <w:r>
        <w:rPr>
          <w:sz w:val="28"/>
          <w:szCs w:val="28"/>
        </w:rPr>
        <w:t xml:space="preserve"> год</w:t>
      </w:r>
      <w:r w:rsidR="00DD3C7F">
        <w:rPr>
          <w:sz w:val="28"/>
          <w:szCs w:val="28"/>
        </w:rPr>
        <w:t>ы</w:t>
      </w:r>
      <w:r>
        <w:rPr>
          <w:sz w:val="28"/>
          <w:szCs w:val="28"/>
        </w:rPr>
        <w:t xml:space="preserve"> в проекте бюджета  соответствуют</w:t>
      </w:r>
      <w:r w:rsidR="00EB01C9">
        <w:rPr>
          <w:sz w:val="28"/>
          <w:szCs w:val="28"/>
        </w:rPr>
        <w:t xml:space="preserve"> </w:t>
      </w:r>
      <w:r>
        <w:rPr>
          <w:sz w:val="28"/>
          <w:szCs w:val="28"/>
        </w:rPr>
        <w:t xml:space="preserve">муниципальным правовым актам администрации </w:t>
      </w:r>
      <w:proofErr w:type="spellStart"/>
      <w:r>
        <w:rPr>
          <w:sz w:val="28"/>
          <w:szCs w:val="28"/>
        </w:rPr>
        <w:t>Тайшетского</w:t>
      </w:r>
      <w:proofErr w:type="spellEnd"/>
      <w:r>
        <w:rPr>
          <w:sz w:val="28"/>
          <w:szCs w:val="28"/>
        </w:rPr>
        <w:t xml:space="preserve"> </w:t>
      </w:r>
      <w:r w:rsidR="00FA741A">
        <w:rPr>
          <w:sz w:val="28"/>
          <w:szCs w:val="28"/>
        </w:rPr>
        <w:t xml:space="preserve"> </w:t>
      </w:r>
      <w:r>
        <w:rPr>
          <w:sz w:val="28"/>
          <w:szCs w:val="28"/>
        </w:rPr>
        <w:t>городского</w:t>
      </w:r>
      <w:r w:rsidR="00FA741A">
        <w:rPr>
          <w:sz w:val="28"/>
          <w:szCs w:val="28"/>
        </w:rPr>
        <w:t xml:space="preserve"> </w:t>
      </w:r>
      <w:r>
        <w:rPr>
          <w:sz w:val="28"/>
          <w:szCs w:val="28"/>
        </w:rPr>
        <w:t xml:space="preserve"> поселения, </w:t>
      </w:r>
      <w:r w:rsidR="00FA741A">
        <w:rPr>
          <w:sz w:val="28"/>
          <w:szCs w:val="28"/>
        </w:rPr>
        <w:t>утверждающим Программы</w:t>
      </w:r>
      <w:r w:rsidR="009C0CCD">
        <w:rPr>
          <w:sz w:val="28"/>
          <w:szCs w:val="28"/>
        </w:rPr>
        <w:t>.</w:t>
      </w:r>
    </w:p>
    <w:p w:rsidR="00697A68" w:rsidRDefault="00697A68" w:rsidP="00F04E4B">
      <w:pPr>
        <w:ind w:firstLine="708"/>
        <w:jc w:val="both"/>
        <w:rPr>
          <w:sz w:val="28"/>
          <w:szCs w:val="28"/>
        </w:rPr>
      </w:pPr>
    </w:p>
    <w:p w:rsidR="001F79AA" w:rsidRPr="0072597B" w:rsidRDefault="001F79AA" w:rsidP="0072597B">
      <w:pPr>
        <w:pStyle w:val="a5"/>
        <w:numPr>
          <w:ilvl w:val="0"/>
          <w:numId w:val="9"/>
        </w:numPr>
        <w:rPr>
          <w:b/>
          <w:sz w:val="28"/>
          <w:szCs w:val="28"/>
        </w:rPr>
      </w:pPr>
      <w:r w:rsidRPr="0072597B">
        <w:rPr>
          <w:b/>
          <w:sz w:val="28"/>
          <w:szCs w:val="28"/>
        </w:rPr>
        <w:t>Выводы и рекомендации.</w:t>
      </w:r>
    </w:p>
    <w:p w:rsidR="001F79AA" w:rsidRPr="00DA3F69" w:rsidRDefault="001F79AA" w:rsidP="001F79AA">
      <w:pPr>
        <w:pStyle w:val="a5"/>
        <w:ind w:left="1080"/>
        <w:rPr>
          <w:b/>
          <w:sz w:val="28"/>
          <w:szCs w:val="28"/>
        </w:rPr>
      </w:pPr>
    </w:p>
    <w:p w:rsidR="0050649C" w:rsidRDefault="0050649C" w:rsidP="00FF2B4E">
      <w:pPr>
        <w:ind w:firstLine="708"/>
        <w:jc w:val="both"/>
        <w:rPr>
          <w:sz w:val="28"/>
          <w:szCs w:val="28"/>
        </w:rPr>
      </w:pPr>
      <w:r>
        <w:rPr>
          <w:sz w:val="28"/>
          <w:szCs w:val="28"/>
        </w:rPr>
        <w:t xml:space="preserve"> В ходе э</w:t>
      </w:r>
      <w:r w:rsidR="00C45914">
        <w:rPr>
          <w:sz w:val="28"/>
          <w:szCs w:val="28"/>
        </w:rPr>
        <w:t>кспертиз</w:t>
      </w:r>
      <w:r>
        <w:rPr>
          <w:sz w:val="28"/>
          <w:szCs w:val="28"/>
        </w:rPr>
        <w:t>ы</w:t>
      </w:r>
      <w:r w:rsidR="00C45914">
        <w:rPr>
          <w:sz w:val="28"/>
          <w:szCs w:val="28"/>
        </w:rPr>
        <w:t xml:space="preserve"> </w:t>
      </w:r>
      <w:r w:rsidR="00FF2B4E">
        <w:rPr>
          <w:sz w:val="28"/>
          <w:szCs w:val="28"/>
        </w:rPr>
        <w:t xml:space="preserve"> проекта </w:t>
      </w:r>
      <w:r w:rsidR="00C45914">
        <w:rPr>
          <w:sz w:val="28"/>
          <w:szCs w:val="28"/>
        </w:rPr>
        <w:t xml:space="preserve"> </w:t>
      </w:r>
      <w:r w:rsidR="00FF2B4E" w:rsidRPr="00FF2B4E">
        <w:rPr>
          <w:sz w:val="28"/>
          <w:szCs w:val="28"/>
        </w:rPr>
        <w:t xml:space="preserve">решения Думы </w:t>
      </w:r>
      <w:proofErr w:type="spellStart"/>
      <w:r w:rsidR="00FF2B4E" w:rsidRPr="00FF2B4E">
        <w:rPr>
          <w:sz w:val="28"/>
          <w:szCs w:val="28"/>
        </w:rPr>
        <w:t>Тайшетского</w:t>
      </w:r>
      <w:proofErr w:type="spellEnd"/>
      <w:r w:rsidR="00FF2B4E" w:rsidRPr="00FF2B4E">
        <w:rPr>
          <w:sz w:val="28"/>
          <w:szCs w:val="28"/>
        </w:rPr>
        <w:t xml:space="preserve"> городского поселения</w:t>
      </w:r>
      <w:r w:rsidR="00FF2B4E">
        <w:rPr>
          <w:sz w:val="28"/>
          <w:szCs w:val="28"/>
        </w:rPr>
        <w:t xml:space="preserve">  </w:t>
      </w:r>
      <w:r w:rsidR="00FF2B4E" w:rsidRPr="00FF2B4E">
        <w:rPr>
          <w:sz w:val="28"/>
          <w:szCs w:val="28"/>
        </w:rPr>
        <w:t xml:space="preserve"> «О бюджете </w:t>
      </w:r>
      <w:proofErr w:type="spellStart"/>
      <w:r w:rsidR="00FF2B4E" w:rsidRPr="00FF2B4E">
        <w:rPr>
          <w:sz w:val="28"/>
          <w:szCs w:val="28"/>
        </w:rPr>
        <w:t>Тайшетского</w:t>
      </w:r>
      <w:proofErr w:type="spellEnd"/>
      <w:r w:rsidR="00FF2B4E" w:rsidRPr="00FF2B4E">
        <w:rPr>
          <w:sz w:val="28"/>
          <w:szCs w:val="28"/>
        </w:rPr>
        <w:t xml:space="preserve"> муниципального образования  «</w:t>
      </w:r>
      <w:proofErr w:type="spellStart"/>
      <w:r w:rsidR="00FF2B4E" w:rsidRPr="00FF2B4E">
        <w:rPr>
          <w:sz w:val="28"/>
          <w:szCs w:val="28"/>
        </w:rPr>
        <w:t>Тайшетское</w:t>
      </w:r>
      <w:proofErr w:type="spellEnd"/>
      <w:r w:rsidR="00FF2B4E" w:rsidRPr="00FF2B4E">
        <w:rPr>
          <w:sz w:val="28"/>
          <w:szCs w:val="28"/>
        </w:rPr>
        <w:t xml:space="preserve"> городское поселение» на 201</w:t>
      </w:r>
      <w:r>
        <w:rPr>
          <w:sz w:val="28"/>
          <w:szCs w:val="28"/>
        </w:rPr>
        <w:t>9</w:t>
      </w:r>
      <w:r w:rsidR="00FF2B4E" w:rsidRPr="00FF2B4E">
        <w:rPr>
          <w:sz w:val="28"/>
          <w:szCs w:val="28"/>
        </w:rPr>
        <w:t xml:space="preserve"> год  и плановый период 20</w:t>
      </w:r>
      <w:r>
        <w:rPr>
          <w:sz w:val="28"/>
          <w:szCs w:val="28"/>
        </w:rPr>
        <w:t>20</w:t>
      </w:r>
      <w:r w:rsidR="00FF2B4E" w:rsidRPr="00FF2B4E">
        <w:rPr>
          <w:sz w:val="28"/>
          <w:szCs w:val="28"/>
        </w:rPr>
        <w:t xml:space="preserve"> и 20</w:t>
      </w:r>
      <w:r w:rsidR="00665C39">
        <w:rPr>
          <w:sz w:val="28"/>
          <w:szCs w:val="28"/>
        </w:rPr>
        <w:t>2</w:t>
      </w:r>
      <w:r>
        <w:rPr>
          <w:sz w:val="28"/>
          <w:szCs w:val="28"/>
        </w:rPr>
        <w:t>1</w:t>
      </w:r>
      <w:r w:rsidR="00665C39">
        <w:rPr>
          <w:sz w:val="28"/>
          <w:szCs w:val="28"/>
        </w:rPr>
        <w:t xml:space="preserve"> </w:t>
      </w:r>
      <w:r w:rsidR="00FF2B4E" w:rsidRPr="00FF2B4E">
        <w:rPr>
          <w:sz w:val="28"/>
          <w:szCs w:val="28"/>
        </w:rPr>
        <w:t xml:space="preserve">годов» </w:t>
      </w:r>
      <w:r w:rsidR="00C45914">
        <w:rPr>
          <w:sz w:val="28"/>
          <w:szCs w:val="28"/>
        </w:rPr>
        <w:t>установ</w:t>
      </w:r>
      <w:r>
        <w:rPr>
          <w:sz w:val="28"/>
          <w:szCs w:val="28"/>
        </w:rPr>
        <w:t>лено</w:t>
      </w:r>
      <w:r w:rsidR="00C45914">
        <w:rPr>
          <w:sz w:val="28"/>
          <w:szCs w:val="28"/>
        </w:rPr>
        <w:t xml:space="preserve"> следующ</w:t>
      </w:r>
      <w:r>
        <w:rPr>
          <w:sz w:val="28"/>
          <w:szCs w:val="28"/>
        </w:rPr>
        <w:t>е</w:t>
      </w:r>
      <w:r w:rsidR="00C45914">
        <w:rPr>
          <w:sz w:val="28"/>
          <w:szCs w:val="28"/>
        </w:rPr>
        <w:t>е</w:t>
      </w:r>
      <w:r>
        <w:rPr>
          <w:sz w:val="28"/>
          <w:szCs w:val="28"/>
        </w:rPr>
        <w:t>:</w:t>
      </w:r>
    </w:p>
    <w:p w:rsidR="009F54CA" w:rsidRDefault="009F54CA" w:rsidP="00FF2B4E">
      <w:pPr>
        <w:ind w:firstLine="708"/>
        <w:jc w:val="both"/>
        <w:rPr>
          <w:sz w:val="28"/>
          <w:szCs w:val="28"/>
        </w:rPr>
      </w:pPr>
    </w:p>
    <w:p w:rsidR="000815C9" w:rsidRDefault="000815C9" w:rsidP="009F54CA">
      <w:pPr>
        <w:jc w:val="both"/>
        <w:rPr>
          <w:sz w:val="28"/>
          <w:szCs w:val="28"/>
        </w:rPr>
      </w:pPr>
      <w:r>
        <w:rPr>
          <w:sz w:val="28"/>
          <w:szCs w:val="28"/>
        </w:rPr>
        <w:t>1. Основные параметры проекта бюджета</w:t>
      </w:r>
      <w:r w:rsidR="009F54CA">
        <w:rPr>
          <w:sz w:val="28"/>
          <w:szCs w:val="28"/>
        </w:rPr>
        <w:t>:</w:t>
      </w:r>
    </w:p>
    <w:p w:rsidR="0050649C" w:rsidRDefault="0050649C" w:rsidP="0050649C">
      <w:pPr>
        <w:ind w:firstLine="708"/>
        <w:jc w:val="both"/>
        <w:rPr>
          <w:sz w:val="28"/>
          <w:szCs w:val="28"/>
        </w:rPr>
      </w:pPr>
      <w:r>
        <w:rPr>
          <w:sz w:val="28"/>
          <w:szCs w:val="28"/>
        </w:rPr>
        <w:t xml:space="preserve">- </w:t>
      </w:r>
      <w:r w:rsidR="000815C9">
        <w:rPr>
          <w:sz w:val="28"/>
          <w:szCs w:val="28"/>
        </w:rPr>
        <w:t>д</w:t>
      </w:r>
      <w:r w:rsidRPr="0050649C">
        <w:rPr>
          <w:sz w:val="28"/>
          <w:szCs w:val="28"/>
        </w:rPr>
        <w:t xml:space="preserve">оходы бюджета </w:t>
      </w:r>
      <w:proofErr w:type="spellStart"/>
      <w:r w:rsidRPr="0050649C">
        <w:rPr>
          <w:sz w:val="28"/>
          <w:szCs w:val="28"/>
        </w:rPr>
        <w:t>Тайшетского</w:t>
      </w:r>
      <w:proofErr w:type="spellEnd"/>
      <w:r w:rsidRPr="0050649C">
        <w:rPr>
          <w:sz w:val="28"/>
          <w:szCs w:val="28"/>
        </w:rPr>
        <w:t xml:space="preserve"> городского поселения  на 2019 год </w:t>
      </w:r>
      <w:r>
        <w:rPr>
          <w:sz w:val="28"/>
          <w:szCs w:val="28"/>
        </w:rPr>
        <w:t xml:space="preserve">планируется утвердить </w:t>
      </w:r>
      <w:r w:rsidRPr="0050649C">
        <w:rPr>
          <w:sz w:val="28"/>
          <w:szCs w:val="28"/>
        </w:rPr>
        <w:t xml:space="preserve"> в сумме 130324,9 тыс. рублей, в том числе по собственным источникам доходов в сумме 130156,0 тыс. рублей, по безвозмездным поступлениям</w:t>
      </w:r>
      <w:r>
        <w:rPr>
          <w:sz w:val="28"/>
          <w:szCs w:val="28"/>
        </w:rPr>
        <w:t xml:space="preserve"> </w:t>
      </w:r>
      <w:r w:rsidRPr="0050649C">
        <w:rPr>
          <w:sz w:val="28"/>
          <w:szCs w:val="28"/>
        </w:rPr>
        <w:t xml:space="preserve"> в сумме 168,9 тыс. рублей,  расходы </w:t>
      </w:r>
      <w:r>
        <w:rPr>
          <w:sz w:val="28"/>
          <w:szCs w:val="28"/>
        </w:rPr>
        <w:t xml:space="preserve">- </w:t>
      </w:r>
      <w:r w:rsidRPr="0050649C">
        <w:rPr>
          <w:sz w:val="28"/>
          <w:szCs w:val="28"/>
        </w:rPr>
        <w:t>в сумме 140686,6 тыс. рублей</w:t>
      </w:r>
      <w:r>
        <w:rPr>
          <w:sz w:val="28"/>
          <w:szCs w:val="28"/>
        </w:rPr>
        <w:t xml:space="preserve"> </w:t>
      </w:r>
      <w:r w:rsidRPr="0050649C">
        <w:rPr>
          <w:sz w:val="28"/>
          <w:szCs w:val="28"/>
        </w:rPr>
        <w:t xml:space="preserve"> с дефицитом </w:t>
      </w:r>
      <w:r w:rsidR="006A3DB8">
        <w:rPr>
          <w:sz w:val="28"/>
          <w:szCs w:val="28"/>
        </w:rPr>
        <w:t xml:space="preserve">бюджета </w:t>
      </w:r>
      <w:r w:rsidRPr="0050649C">
        <w:rPr>
          <w:sz w:val="28"/>
          <w:szCs w:val="28"/>
        </w:rPr>
        <w:t>в сумме 10361,7 тыс. рублей</w:t>
      </w:r>
      <w:r>
        <w:rPr>
          <w:sz w:val="28"/>
          <w:szCs w:val="28"/>
        </w:rPr>
        <w:t>.</w:t>
      </w:r>
    </w:p>
    <w:p w:rsidR="006A3DB8" w:rsidRDefault="0050649C" w:rsidP="0050649C">
      <w:pPr>
        <w:ind w:firstLine="708"/>
        <w:jc w:val="both"/>
        <w:rPr>
          <w:sz w:val="28"/>
          <w:szCs w:val="28"/>
        </w:rPr>
      </w:pPr>
      <w:r>
        <w:rPr>
          <w:sz w:val="28"/>
          <w:szCs w:val="28"/>
        </w:rPr>
        <w:t>-</w:t>
      </w:r>
      <w:r w:rsidR="006A3DB8">
        <w:rPr>
          <w:sz w:val="28"/>
          <w:szCs w:val="28"/>
        </w:rPr>
        <w:t>д</w:t>
      </w:r>
      <w:r w:rsidRPr="0050649C">
        <w:rPr>
          <w:sz w:val="28"/>
          <w:szCs w:val="28"/>
        </w:rPr>
        <w:t xml:space="preserve">оходы бюджета </w:t>
      </w:r>
      <w:proofErr w:type="spellStart"/>
      <w:r w:rsidRPr="0050649C">
        <w:rPr>
          <w:sz w:val="28"/>
          <w:szCs w:val="28"/>
        </w:rPr>
        <w:t>Тайшетского</w:t>
      </w:r>
      <w:proofErr w:type="spellEnd"/>
      <w:r w:rsidRPr="0050649C">
        <w:rPr>
          <w:sz w:val="28"/>
          <w:szCs w:val="28"/>
        </w:rPr>
        <w:t xml:space="preserve"> городского поселения  на</w:t>
      </w:r>
      <w:r w:rsidR="006A3DB8">
        <w:rPr>
          <w:sz w:val="28"/>
          <w:szCs w:val="28"/>
        </w:rPr>
        <w:t xml:space="preserve"> плановый </w:t>
      </w:r>
      <w:r w:rsidRPr="0050649C">
        <w:rPr>
          <w:sz w:val="28"/>
          <w:szCs w:val="28"/>
        </w:rPr>
        <w:t xml:space="preserve"> 2020 год прогнозируются в сумме 136491,4 тыс. рублей, в том числе налоговые и неналоговые доходы (собственные) в сумме 136322,5 тыс. рублей, безвозмездные поступления в сумме 168,9 тыс. рублей,  расхо</w:t>
      </w:r>
      <w:r w:rsidR="006A3DB8">
        <w:rPr>
          <w:sz w:val="28"/>
          <w:szCs w:val="28"/>
        </w:rPr>
        <w:t xml:space="preserve">ды в сумме 143388,2 тыс. рублей  </w:t>
      </w:r>
      <w:r w:rsidRPr="0050649C">
        <w:rPr>
          <w:sz w:val="28"/>
          <w:szCs w:val="28"/>
        </w:rPr>
        <w:t xml:space="preserve"> с дефицитом в сумме 6896,8 тыс. рублей</w:t>
      </w:r>
      <w:r w:rsidR="006A3DB8">
        <w:rPr>
          <w:sz w:val="28"/>
          <w:szCs w:val="28"/>
        </w:rPr>
        <w:t>.</w:t>
      </w:r>
    </w:p>
    <w:p w:rsidR="0050649C" w:rsidRDefault="006A3DB8" w:rsidP="0050649C">
      <w:pPr>
        <w:ind w:firstLine="708"/>
        <w:jc w:val="both"/>
        <w:rPr>
          <w:sz w:val="28"/>
          <w:szCs w:val="28"/>
        </w:rPr>
      </w:pPr>
      <w:r>
        <w:rPr>
          <w:sz w:val="28"/>
          <w:szCs w:val="28"/>
        </w:rPr>
        <w:t>-д</w:t>
      </w:r>
      <w:r w:rsidR="0050649C" w:rsidRPr="0050649C">
        <w:rPr>
          <w:sz w:val="28"/>
          <w:szCs w:val="28"/>
        </w:rPr>
        <w:t xml:space="preserve">оходы бюджета </w:t>
      </w:r>
      <w:proofErr w:type="spellStart"/>
      <w:r w:rsidR="0050649C" w:rsidRPr="0050649C">
        <w:rPr>
          <w:sz w:val="28"/>
          <w:szCs w:val="28"/>
        </w:rPr>
        <w:t>Тайшетского</w:t>
      </w:r>
      <w:proofErr w:type="spellEnd"/>
      <w:r w:rsidR="0050649C" w:rsidRPr="0050649C">
        <w:rPr>
          <w:sz w:val="28"/>
          <w:szCs w:val="28"/>
        </w:rPr>
        <w:t xml:space="preserve"> городского поселения  на </w:t>
      </w:r>
      <w:r>
        <w:rPr>
          <w:sz w:val="28"/>
          <w:szCs w:val="28"/>
        </w:rPr>
        <w:t xml:space="preserve">плановый </w:t>
      </w:r>
      <w:r w:rsidR="0050649C" w:rsidRPr="0050649C">
        <w:rPr>
          <w:sz w:val="28"/>
          <w:szCs w:val="28"/>
        </w:rPr>
        <w:t xml:space="preserve">2021 год </w:t>
      </w:r>
      <w:r>
        <w:rPr>
          <w:sz w:val="28"/>
          <w:szCs w:val="28"/>
        </w:rPr>
        <w:t xml:space="preserve">утверждаются </w:t>
      </w:r>
      <w:r w:rsidR="0050649C" w:rsidRPr="0050649C">
        <w:rPr>
          <w:sz w:val="28"/>
          <w:szCs w:val="28"/>
        </w:rPr>
        <w:t xml:space="preserve"> в сумме 156245,1 тыс. рублей, в том числе налоговые и неналоговые доходы</w:t>
      </w:r>
      <w:r>
        <w:rPr>
          <w:sz w:val="28"/>
          <w:szCs w:val="28"/>
        </w:rPr>
        <w:t xml:space="preserve"> (собственные)</w:t>
      </w:r>
      <w:r w:rsidR="0050649C" w:rsidRPr="0050649C">
        <w:rPr>
          <w:sz w:val="28"/>
          <w:szCs w:val="28"/>
        </w:rPr>
        <w:t xml:space="preserve"> в сумме 141076,2 тыс. рублей, безвозмездные поступления в сумме 15168,9 тыс. рублей,  расходы в сумме 161388,2 тыс. рублей с дефицитом в сумме 5143,1 тыс. рублей</w:t>
      </w:r>
      <w:r>
        <w:rPr>
          <w:sz w:val="28"/>
          <w:szCs w:val="28"/>
        </w:rPr>
        <w:t>.</w:t>
      </w:r>
      <w:r w:rsidR="0050649C" w:rsidRPr="0050649C">
        <w:rPr>
          <w:sz w:val="28"/>
          <w:szCs w:val="28"/>
        </w:rPr>
        <w:t xml:space="preserve"> </w:t>
      </w:r>
    </w:p>
    <w:p w:rsidR="000815C9" w:rsidRDefault="000815C9" w:rsidP="0050649C">
      <w:pPr>
        <w:ind w:firstLine="708"/>
        <w:jc w:val="both"/>
        <w:rPr>
          <w:sz w:val="28"/>
          <w:szCs w:val="28"/>
        </w:rPr>
      </w:pPr>
      <w:r w:rsidRPr="000815C9">
        <w:rPr>
          <w:sz w:val="28"/>
          <w:szCs w:val="28"/>
        </w:rPr>
        <w:t xml:space="preserve">Установленный размер дефицита бюджета </w:t>
      </w:r>
      <w:r>
        <w:rPr>
          <w:sz w:val="28"/>
          <w:szCs w:val="28"/>
        </w:rPr>
        <w:t xml:space="preserve">на 2019-2021 годы </w:t>
      </w:r>
      <w:r w:rsidRPr="000815C9">
        <w:rPr>
          <w:sz w:val="28"/>
          <w:szCs w:val="28"/>
        </w:rPr>
        <w:t>соответствует требованиям ст. 92.1 БК РФ.</w:t>
      </w:r>
    </w:p>
    <w:p w:rsidR="0048520D" w:rsidRDefault="0048520D" w:rsidP="0048520D">
      <w:pPr>
        <w:jc w:val="both"/>
        <w:rPr>
          <w:sz w:val="28"/>
          <w:szCs w:val="28"/>
        </w:rPr>
      </w:pPr>
    </w:p>
    <w:p w:rsidR="0048520D" w:rsidRDefault="004B34A5" w:rsidP="0048520D">
      <w:pPr>
        <w:jc w:val="both"/>
        <w:rPr>
          <w:sz w:val="28"/>
          <w:szCs w:val="28"/>
        </w:rPr>
      </w:pPr>
      <w:r>
        <w:rPr>
          <w:sz w:val="28"/>
          <w:szCs w:val="28"/>
        </w:rPr>
        <w:t>2</w:t>
      </w:r>
      <w:r w:rsidR="0048520D">
        <w:rPr>
          <w:sz w:val="28"/>
          <w:szCs w:val="28"/>
        </w:rPr>
        <w:t xml:space="preserve">. </w:t>
      </w:r>
      <w:r w:rsidR="0048520D" w:rsidRPr="00EE7486">
        <w:rPr>
          <w:sz w:val="28"/>
          <w:szCs w:val="28"/>
        </w:rPr>
        <w:t xml:space="preserve"> Объем бюджетных ассигнований резервного фонда </w:t>
      </w:r>
      <w:r w:rsidR="0048520D">
        <w:rPr>
          <w:sz w:val="28"/>
          <w:szCs w:val="28"/>
        </w:rPr>
        <w:t xml:space="preserve">по 500,0 тыс. рублей ежегодно, </w:t>
      </w:r>
      <w:r w:rsidR="0048520D" w:rsidRPr="00EE7486">
        <w:rPr>
          <w:sz w:val="28"/>
          <w:szCs w:val="28"/>
        </w:rPr>
        <w:t xml:space="preserve"> соответствует  размеру, установленному  Положением о порядке использования бюджетных ассигнований резервного фонда администрации </w:t>
      </w:r>
      <w:proofErr w:type="spellStart"/>
      <w:r w:rsidR="0048520D" w:rsidRPr="00EE7486">
        <w:rPr>
          <w:sz w:val="28"/>
          <w:szCs w:val="28"/>
        </w:rPr>
        <w:lastRenderedPageBreak/>
        <w:t>Тайшетского</w:t>
      </w:r>
      <w:proofErr w:type="spellEnd"/>
      <w:r w:rsidR="0048520D" w:rsidRPr="00EE7486">
        <w:rPr>
          <w:sz w:val="28"/>
          <w:szCs w:val="28"/>
        </w:rPr>
        <w:t xml:space="preserve"> городского поселения</w:t>
      </w:r>
      <w:r w:rsidR="0048520D">
        <w:rPr>
          <w:sz w:val="28"/>
          <w:szCs w:val="28"/>
        </w:rPr>
        <w:t xml:space="preserve">, утвержденным постановлением администрации </w:t>
      </w:r>
      <w:proofErr w:type="spellStart"/>
      <w:r w:rsidR="0048520D">
        <w:rPr>
          <w:sz w:val="28"/>
          <w:szCs w:val="28"/>
        </w:rPr>
        <w:t>Тайшетского</w:t>
      </w:r>
      <w:proofErr w:type="spellEnd"/>
      <w:r w:rsidR="0048520D">
        <w:rPr>
          <w:sz w:val="28"/>
          <w:szCs w:val="28"/>
        </w:rPr>
        <w:t xml:space="preserve"> городского поселения  от 14.03.2013 г. №187.</w:t>
      </w:r>
    </w:p>
    <w:p w:rsidR="0048520D" w:rsidRDefault="0048520D" w:rsidP="0048520D">
      <w:pPr>
        <w:jc w:val="both"/>
        <w:rPr>
          <w:sz w:val="28"/>
          <w:szCs w:val="28"/>
        </w:rPr>
      </w:pPr>
    </w:p>
    <w:p w:rsidR="0048520D" w:rsidRDefault="004B34A5" w:rsidP="0048520D">
      <w:pPr>
        <w:jc w:val="both"/>
        <w:rPr>
          <w:sz w:val="28"/>
          <w:szCs w:val="28"/>
        </w:rPr>
      </w:pPr>
      <w:r>
        <w:rPr>
          <w:sz w:val="28"/>
          <w:szCs w:val="28"/>
        </w:rPr>
        <w:t>3</w:t>
      </w:r>
      <w:r w:rsidR="0048520D">
        <w:rPr>
          <w:sz w:val="28"/>
          <w:szCs w:val="28"/>
        </w:rPr>
        <w:t xml:space="preserve">. </w:t>
      </w:r>
      <w:proofErr w:type="gramStart"/>
      <w:r w:rsidR="0048520D" w:rsidRPr="00EE7486">
        <w:rPr>
          <w:sz w:val="28"/>
          <w:szCs w:val="28"/>
        </w:rPr>
        <w:t xml:space="preserve">Объем бюджетных ассигнований </w:t>
      </w:r>
      <w:r w:rsidR="0048520D">
        <w:rPr>
          <w:sz w:val="28"/>
          <w:szCs w:val="28"/>
        </w:rPr>
        <w:t xml:space="preserve">дорожного фонда </w:t>
      </w:r>
      <w:r w:rsidR="0048520D" w:rsidRPr="00EE7486">
        <w:rPr>
          <w:sz w:val="28"/>
          <w:szCs w:val="28"/>
        </w:rPr>
        <w:t xml:space="preserve"> </w:t>
      </w:r>
      <w:r w:rsidR="0048520D">
        <w:rPr>
          <w:sz w:val="28"/>
          <w:szCs w:val="28"/>
        </w:rPr>
        <w:t>на 2019 год в сумме 18572</w:t>
      </w:r>
      <w:r w:rsidR="0048520D" w:rsidRPr="00EE7486">
        <w:rPr>
          <w:sz w:val="28"/>
          <w:szCs w:val="28"/>
        </w:rPr>
        <w:t xml:space="preserve"> тыс. рублей</w:t>
      </w:r>
      <w:r w:rsidR="0048520D">
        <w:rPr>
          <w:sz w:val="28"/>
          <w:szCs w:val="28"/>
        </w:rPr>
        <w:t>, на 2020 год – 19351,0 тыс. рублей, на 2021 год – 19351,0 тыс. рублей</w:t>
      </w:r>
      <w:r w:rsidR="0048520D" w:rsidRPr="00EE7486">
        <w:rPr>
          <w:sz w:val="28"/>
          <w:szCs w:val="28"/>
        </w:rPr>
        <w:t xml:space="preserve">  </w:t>
      </w:r>
      <w:r w:rsidR="0048520D">
        <w:rPr>
          <w:sz w:val="28"/>
          <w:szCs w:val="28"/>
        </w:rPr>
        <w:t xml:space="preserve">установлен в соответствии с </w:t>
      </w:r>
      <w:r w:rsidR="0048520D" w:rsidRPr="00EE7486">
        <w:rPr>
          <w:sz w:val="28"/>
          <w:szCs w:val="28"/>
        </w:rPr>
        <w:t xml:space="preserve">  </w:t>
      </w:r>
      <w:r w:rsidR="0048520D">
        <w:rPr>
          <w:sz w:val="28"/>
          <w:szCs w:val="28"/>
        </w:rPr>
        <w:t>Положением</w:t>
      </w:r>
      <w:r w:rsidR="0048520D" w:rsidRPr="00EE7486">
        <w:rPr>
          <w:sz w:val="28"/>
          <w:szCs w:val="28"/>
        </w:rPr>
        <w:t xml:space="preserve"> </w:t>
      </w:r>
      <w:r w:rsidR="0048520D">
        <w:rPr>
          <w:sz w:val="28"/>
          <w:szCs w:val="28"/>
        </w:rPr>
        <w:t>о муниципальном дорожном фонде в Тайшетском муниципальном образовании «</w:t>
      </w:r>
      <w:proofErr w:type="spellStart"/>
      <w:r w:rsidR="0048520D">
        <w:rPr>
          <w:sz w:val="28"/>
          <w:szCs w:val="28"/>
        </w:rPr>
        <w:t>Тайшетское</w:t>
      </w:r>
      <w:proofErr w:type="spellEnd"/>
      <w:r w:rsidR="0048520D">
        <w:rPr>
          <w:sz w:val="28"/>
          <w:szCs w:val="28"/>
        </w:rPr>
        <w:t xml:space="preserve"> городское поселение», утвержденным решением Думы </w:t>
      </w:r>
      <w:proofErr w:type="spellStart"/>
      <w:r w:rsidR="0048520D">
        <w:rPr>
          <w:sz w:val="28"/>
          <w:szCs w:val="28"/>
        </w:rPr>
        <w:t>Тайшетского</w:t>
      </w:r>
      <w:proofErr w:type="spellEnd"/>
      <w:r w:rsidR="0048520D">
        <w:rPr>
          <w:sz w:val="28"/>
          <w:szCs w:val="28"/>
        </w:rPr>
        <w:t xml:space="preserve"> городского поселения  от 24.10.2013 г. №109. </w:t>
      </w:r>
      <w:proofErr w:type="gramEnd"/>
    </w:p>
    <w:p w:rsidR="0048520D" w:rsidRDefault="0048520D" w:rsidP="0048520D">
      <w:pPr>
        <w:jc w:val="both"/>
        <w:rPr>
          <w:sz w:val="28"/>
          <w:szCs w:val="28"/>
        </w:rPr>
      </w:pPr>
    </w:p>
    <w:p w:rsidR="0048520D" w:rsidRDefault="004B34A5" w:rsidP="0048520D">
      <w:pPr>
        <w:jc w:val="both"/>
        <w:rPr>
          <w:sz w:val="28"/>
          <w:szCs w:val="28"/>
        </w:rPr>
      </w:pPr>
      <w:r>
        <w:rPr>
          <w:sz w:val="28"/>
          <w:szCs w:val="28"/>
        </w:rPr>
        <w:t>4</w:t>
      </w:r>
      <w:r w:rsidR="0048520D">
        <w:rPr>
          <w:sz w:val="28"/>
          <w:szCs w:val="28"/>
        </w:rPr>
        <w:t>. Межбюджетные трансферты (МБТ)  передаваемые  районному бюджету установлены на 2019 год  в сумме 439,1 тыс. рублей.</w:t>
      </w:r>
    </w:p>
    <w:p w:rsidR="0048520D" w:rsidRDefault="0048520D" w:rsidP="0048520D">
      <w:pPr>
        <w:jc w:val="both"/>
        <w:rPr>
          <w:sz w:val="28"/>
          <w:szCs w:val="28"/>
        </w:rPr>
      </w:pPr>
    </w:p>
    <w:p w:rsidR="0048520D" w:rsidRDefault="004B34A5" w:rsidP="0048520D">
      <w:pPr>
        <w:jc w:val="both"/>
        <w:rPr>
          <w:sz w:val="28"/>
          <w:szCs w:val="28"/>
        </w:rPr>
      </w:pPr>
      <w:r>
        <w:rPr>
          <w:sz w:val="28"/>
          <w:szCs w:val="28"/>
        </w:rPr>
        <w:t>5</w:t>
      </w:r>
      <w:r w:rsidR="0048520D">
        <w:rPr>
          <w:sz w:val="28"/>
          <w:szCs w:val="28"/>
        </w:rPr>
        <w:t xml:space="preserve">. </w:t>
      </w:r>
      <w:r w:rsidR="0048520D" w:rsidRPr="00240BBC">
        <w:rPr>
          <w:sz w:val="28"/>
          <w:szCs w:val="28"/>
        </w:rPr>
        <w:t xml:space="preserve">Межбюджетные трансферты (МБТ)  </w:t>
      </w:r>
      <w:r w:rsidR="0048520D">
        <w:rPr>
          <w:sz w:val="28"/>
          <w:szCs w:val="28"/>
        </w:rPr>
        <w:t xml:space="preserve">  получаемые из областного бюджета установлены настоящим проектом решения  на 2019 - 2020 годы  в сумме 168,9 тыс. рублей, на 2021 год – 15168,9 тыс. рублей.</w:t>
      </w:r>
    </w:p>
    <w:p w:rsidR="0048520D" w:rsidRDefault="0048520D" w:rsidP="0048520D">
      <w:pPr>
        <w:jc w:val="both"/>
        <w:rPr>
          <w:sz w:val="28"/>
          <w:szCs w:val="28"/>
        </w:rPr>
      </w:pPr>
    </w:p>
    <w:p w:rsidR="000815C9" w:rsidRDefault="004B34A5" w:rsidP="009F54CA">
      <w:pPr>
        <w:jc w:val="both"/>
        <w:rPr>
          <w:sz w:val="28"/>
          <w:szCs w:val="28"/>
        </w:rPr>
      </w:pPr>
      <w:r>
        <w:rPr>
          <w:sz w:val="28"/>
          <w:szCs w:val="28"/>
        </w:rPr>
        <w:t>6</w:t>
      </w:r>
      <w:r w:rsidR="009F54CA">
        <w:rPr>
          <w:sz w:val="28"/>
          <w:szCs w:val="28"/>
        </w:rPr>
        <w:t xml:space="preserve">. </w:t>
      </w:r>
      <w:r w:rsidR="000815C9" w:rsidRPr="009F54CA">
        <w:rPr>
          <w:sz w:val="28"/>
          <w:szCs w:val="28"/>
        </w:rPr>
        <w:t xml:space="preserve">Прогнозируемые доходы местного бюджета на 2019 год и на плановый период 2020 и 2021 годов  </w:t>
      </w:r>
      <w:r w:rsidR="009F54CA" w:rsidRPr="009F54CA">
        <w:rPr>
          <w:sz w:val="28"/>
          <w:szCs w:val="28"/>
        </w:rPr>
        <w:t xml:space="preserve">согласно приложениям 1,2 настоящего проекта </w:t>
      </w:r>
      <w:r w:rsidR="009F54CA">
        <w:rPr>
          <w:sz w:val="28"/>
          <w:szCs w:val="28"/>
        </w:rPr>
        <w:t xml:space="preserve">решения </w:t>
      </w:r>
      <w:r w:rsidR="000815C9" w:rsidRPr="009F54CA">
        <w:rPr>
          <w:sz w:val="28"/>
          <w:szCs w:val="28"/>
        </w:rPr>
        <w:t>соответствуют по классификац</w:t>
      </w:r>
      <w:r>
        <w:rPr>
          <w:sz w:val="28"/>
          <w:szCs w:val="28"/>
        </w:rPr>
        <w:t>ии доходов бюджетов Российской Фе</w:t>
      </w:r>
      <w:r w:rsidR="000815C9" w:rsidRPr="009F54CA">
        <w:rPr>
          <w:sz w:val="28"/>
          <w:szCs w:val="28"/>
        </w:rPr>
        <w:t>дерации.</w:t>
      </w:r>
    </w:p>
    <w:p w:rsidR="0048520D" w:rsidRDefault="0048520D" w:rsidP="009F54CA">
      <w:pPr>
        <w:jc w:val="both"/>
        <w:rPr>
          <w:sz w:val="28"/>
          <w:szCs w:val="28"/>
        </w:rPr>
      </w:pPr>
    </w:p>
    <w:p w:rsidR="009F54CA" w:rsidRDefault="004B34A5" w:rsidP="009F54CA">
      <w:pPr>
        <w:jc w:val="both"/>
        <w:rPr>
          <w:sz w:val="28"/>
          <w:szCs w:val="28"/>
        </w:rPr>
      </w:pPr>
      <w:r>
        <w:rPr>
          <w:sz w:val="28"/>
          <w:szCs w:val="28"/>
        </w:rPr>
        <w:t>7</w:t>
      </w:r>
      <w:r w:rsidR="009F54CA">
        <w:rPr>
          <w:sz w:val="28"/>
          <w:szCs w:val="28"/>
        </w:rPr>
        <w:t xml:space="preserve">. Прогнозируемые расходы местного бюджета на 2019 год и плановый период 2020-2021 годов  согласно приложениям 5,6  настоящего  решения </w:t>
      </w:r>
      <w:r w:rsidR="004F6835">
        <w:rPr>
          <w:sz w:val="28"/>
          <w:szCs w:val="28"/>
        </w:rPr>
        <w:t xml:space="preserve">соответствуют </w:t>
      </w:r>
      <w:r w:rsidR="009F54CA">
        <w:rPr>
          <w:sz w:val="28"/>
          <w:szCs w:val="28"/>
        </w:rPr>
        <w:t xml:space="preserve">по разделам и подразделам </w:t>
      </w:r>
      <w:r w:rsidR="004F6835">
        <w:rPr>
          <w:sz w:val="28"/>
          <w:szCs w:val="28"/>
        </w:rPr>
        <w:t>классификации расходов бюджетов Российской Федерации.</w:t>
      </w:r>
    </w:p>
    <w:p w:rsidR="00EE7486" w:rsidRDefault="00EE7486" w:rsidP="009F54CA">
      <w:pPr>
        <w:jc w:val="both"/>
        <w:rPr>
          <w:sz w:val="28"/>
          <w:szCs w:val="28"/>
        </w:rPr>
      </w:pPr>
    </w:p>
    <w:p w:rsidR="00AE1880" w:rsidRDefault="00AE1880" w:rsidP="00AE1880">
      <w:pPr>
        <w:jc w:val="both"/>
        <w:rPr>
          <w:sz w:val="28"/>
          <w:szCs w:val="28"/>
        </w:rPr>
      </w:pPr>
      <w:r>
        <w:rPr>
          <w:sz w:val="28"/>
          <w:szCs w:val="28"/>
        </w:rPr>
        <w:t>8.</w:t>
      </w:r>
      <w:r w:rsidRPr="00AE1880">
        <w:rPr>
          <w:sz w:val="28"/>
          <w:szCs w:val="28"/>
        </w:rPr>
        <w:t xml:space="preserve"> </w:t>
      </w:r>
      <w:r>
        <w:rPr>
          <w:sz w:val="28"/>
          <w:szCs w:val="28"/>
        </w:rPr>
        <w:t xml:space="preserve">Объемы бюджетных ассигнований  на финансовое обеспечение реализации муниципальных программ на 2019-2021 годы в проекте бюджета  соответствуют муниципальным правовым актам администрации </w:t>
      </w:r>
      <w:proofErr w:type="spellStart"/>
      <w:r>
        <w:rPr>
          <w:sz w:val="28"/>
          <w:szCs w:val="28"/>
        </w:rPr>
        <w:t>Тайшетского</w:t>
      </w:r>
      <w:proofErr w:type="spellEnd"/>
      <w:r>
        <w:rPr>
          <w:sz w:val="28"/>
          <w:szCs w:val="28"/>
        </w:rPr>
        <w:t xml:space="preserve">  городского  поселения, утверждающим Программы.</w:t>
      </w:r>
    </w:p>
    <w:p w:rsidR="00AE1880" w:rsidRDefault="00AE1880" w:rsidP="009F54CA">
      <w:pPr>
        <w:jc w:val="both"/>
        <w:rPr>
          <w:sz w:val="28"/>
          <w:szCs w:val="28"/>
        </w:rPr>
      </w:pPr>
    </w:p>
    <w:p w:rsidR="008E003C" w:rsidRDefault="00AE1880" w:rsidP="008E003C">
      <w:pPr>
        <w:jc w:val="both"/>
        <w:rPr>
          <w:sz w:val="28"/>
          <w:szCs w:val="28"/>
        </w:rPr>
      </w:pPr>
      <w:r>
        <w:rPr>
          <w:sz w:val="28"/>
          <w:szCs w:val="28"/>
        </w:rPr>
        <w:t>9</w:t>
      </w:r>
      <w:r w:rsidR="008E003C">
        <w:rPr>
          <w:sz w:val="28"/>
          <w:szCs w:val="28"/>
        </w:rPr>
        <w:t xml:space="preserve">. </w:t>
      </w:r>
      <w:r w:rsidR="008E003C" w:rsidRPr="008E003C">
        <w:rPr>
          <w:sz w:val="28"/>
          <w:szCs w:val="28"/>
        </w:rPr>
        <w:t xml:space="preserve">В нарушение п. 3.1  Порядка  разработки, реализации и оценки эффективности муниципальных программ, утвержденного постановлением администрации </w:t>
      </w:r>
      <w:proofErr w:type="spellStart"/>
      <w:r w:rsidR="008E003C" w:rsidRPr="008E003C">
        <w:rPr>
          <w:sz w:val="28"/>
          <w:szCs w:val="28"/>
        </w:rPr>
        <w:t>Тайшетского</w:t>
      </w:r>
      <w:proofErr w:type="spellEnd"/>
      <w:r w:rsidR="008E003C" w:rsidRPr="008E003C">
        <w:rPr>
          <w:sz w:val="28"/>
          <w:szCs w:val="28"/>
        </w:rPr>
        <w:t xml:space="preserve"> городского </w:t>
      </w:r>
      <w:r w:rsidR="008E003C">
        <w:rPr>
          <w:sz w:val="28"/>
          <w:szCs w:val="28"/>
        </w:rPr>
        <w:t>поселения от 18.05.2015 г. №380:</w:t>
      </w:r>
    </w:p>
    <w:p w:rsidR="008E003C" w:rsidRDefault="008E003C" w:rsidP="008E003C">
      <w:pPr>
        <w:jc w:val="both"/>
        <w:rPr>
          <w:sz w:val="28"/>
          <w:szCs w:val="28"/>
        </w:rPr>
      </w:pPr>
      <w:r>
        <w:rPr>
          <w:sz w:val="28"/>
          <w:szCs w:val="28"/>
        </w:rPr>
        <w:t>-</w:t>
      </w:r>
      <w:r w:rsidRPr="008E003C">
        <w:rPr>
          <w:sz w:val="28"/>
          <w:szCs w:val="28"/>
        </w:rPr>
        <w:t xml:space="preserve">  в «Перечне  муниципальных программ </w:t>
      </w:r>
      <w:proofErr w:type="spellStart"/>
      <w:r w:rsidRPr="008E003C">
        <w:rPr>
          <w:sz w:val="28"/>
          <w:szCs w:val="28"/>
        </w:rPr>
        <w:t>Тайшетского</w:t>
      </w:r>
      <w:proofErr w:type="spellEnd"/>
      <w:r w:rsidRPr="008E003C">
        <w:rPr>
          <w:sz w:val="28"/>
          <w:szCs w:val="28"/>
        </w:rPr>
        <w:t xml:space="preserve"> муниципального  образования «</w:t>
      </w:r>
      <w:proofErr w:type="spellStart"/>
      <w:r w:rsidRPr="008E003C">
        <w:rPr>
          <w:sz w:val="28"/>
          <w:szCs w:val="28"/>
        </w:rPr>
        <w:t>Тайшетское</w:t>
      </w:r>
      <w:proofErr w:type="spellEnd"/>
      <w:r w:rsidRPr="008E003C">
        <w:rPr>
          <w:sz w:val="28"/>
          <w:szCs w:val="28"/>
        </w:rPr>
        <w:t xml:space="preserve"> городское поселение» (далее – Перечень), утвержденном  постановлением администрации </w:t>
      </w:r>
      <w:proofErr w:type="spellStart"/>
      <w:r w:rsidRPr="008E003C">
        <w:rPr>
          <w:sz w:val="28"/>
          <w:szCs w:val="28"/>
        </w:rPr>
        <w:t>Тайшетского</w:t>
      </w:r>
      <w:proofErr w:type="spellEnd"/>
      <w:r w:rsidRPr="008E003C">
        <w:rPr>
          <w:sz w:val="28"/>
          <w:szCs w:val="28"/>
        </w:rPr>
        <w:t xml:space="preserve"> городского поселения от 03.12.2015 г. №1202 (с изменениями от 02.10.2017 г. №1208)  отсутствует муниципальная программа  «Формирование современной городской среды </w:t>
      </w:r>
      <w:proofErr w:type="spellStart"/>
      <w:r w:rsidRPr="008E003C">
        <w:rPr>
          <w:sz w:val="28"/>
          <w:szCs w:val="28"/>
        </w:rPr>
        <w:t>Тайшетского</w:t>
      </w:r>
      <w:proofErr w:type="spellEnd"/>
      <w:r w:rsidRPr="008E003C">
        <w:rPr>
          <w:sz w:val="28"/>
          <w:szCs w:val="28"/>
        </w:rPr>
        <w:t xml:space="preserve"> городског</w:t>
      </w:r>
      <w:r>
        <w:rPr>
          <w:sz w:val="28"/>
          <w:szCs w:val="28"/>
        </w:rPr>
        <w:t xml:space="preserve">о поселения на 2018-2022 годы». </w:t>
      </w:r>
      <w:r w:rsidRPr="008E003C">
        <w:rPr>
          <w:sz w:val="28"/>
          <w:szCs w:val="28"/>
        </w:rPr>
        <w:t xml:space="preserve"> </w:t>
      </w:r>
      <w:r>
        <w:rPr>
          <w:sz w:val="28"/>
          <w:szCs w:val="28"/>
        </w:rPr>
        <w:t xml:space="preserve"> </w:t>
      </w:r>
    </w:p>
    <w:p w:rsidR="00446298" w:rsidRDefault="008E003C" w:rsidP="008E003C">
      <w:pPr>
        <w:jc w:val="both"/>
        <w:rPr>
          <w:sz w:val="28"/>
          <w:szCs w:val="28"/>
        </w:rPr>
      </w:pPr>
      <w:r>
        <w:rPr>
          <w:sz w:val="28"/>
          <w:szCs w:val="28"/>
        </w:rPr>
        <w:t>- в</w:t>
      </w:r>
      <w:r w:rsidRPr="008E003C">
        <w:rPr>
          <w:sz w:val="28"/>
          <w:szCs w:val="28"/>
        </w:rPr>
        <w:t xml:space="preserve">  Перечне </w:t>
      </w:r>
      <w:r>
        <w:rPr>
          <w:sz w:val="28"/>
          <w:szCs w:val="28"/>
        </w:rPr>
        <w:t xml:space="preserve">муниципальных программ  </w:t>
      </w:r>
      <w:r w:rsidRPr="008E003C">
        <w:rPr>
          <w:sz w:val="28"/>
          <w:szCs w:val="28"/>
        </w:rPr>
        <w:t xml:space="preserve">не внесены  изменения в наименование муниципальной программы «Социальная поддержка </w:t>
      </w:r>
      <w:r w:rsidRPr="008E003C">
        <w:rPr>
          <w:sz w:val="28"/>
          <w:szCs w:val="28"/>
        </w:rPr>
        <w:lastRenderedPageBreak/>
        <w:t xml:space="preserve">населения и общественных организаций </w:t>
      </w:r>
      <w:proofErr w:type="spellStart"/>
      <w:r w:rsidRPr="008E003C">
        <w:rPr>
          <w:sz w:val="28"/>
          <w:szCs w:val="28"/>
        </w:rPr>
        <w:t>Тайшетского</w:t>
      </w:r>
      <w:proofErr w:type="spellEnd"/>
      <w:r w:rsidRPr="008E003C">
        <w:rPr>
          <w:sz w:val="28"/>
          <w:szCs w:val="28"/>
        </w:rPr>
        <w:t xml:space="preserve"> муниципального образования «</w:t>
      </w:r>
      <w:proofErr w:type="spellStart"/>
      <w:r w:rsidRPr="008E003C">
        <w:rPr>
          <w:sz w:val="28"/>
          <w:szCs w:val="28"/>
        </w:rPr>
        <w:t>Тайшетское</w:t>
      </w:r>
      <w:proofErr w:type="spellEnd"/>
      <w:r w:rsidRPr="008E003C">
        <w:rPr>
          <w:sz w:val="28"/>
          <w:szCs w:val="28"/>
        </w:rPr>
        <w:t xml:space="preserve"> городское поселение» на 2018-2020 годы».</w:t>
      </w:r>
    </w:p>
    <w:p w:rsidR="00FE18B1" w:rsidRDefault="00FE18B1" w:rsidP="0084332F">
      <w:pPr>
        <w:jc w:val="both"/>
        <w:rPr>
          <w:sz w:val="28"/>
          <w:szCs w:val="28"/>
        </w:rPr>
      </w:pPr>
      <w:r>
        <w:rPr>
          <w:sz w:val="28"/>
          <w:szCs w:val="28"/>
        </w:rPr>
        <w:tab/>
      </w:r>
      <w:r w:rsidR="008E003C" w:rsidRPr="008E003C">
        <w:rPr>
          <w:sz w:val="28"/>
          <w:szCs w:val="28"/>
        </w:rPr>
        <w:t>Указанные выше нарушения не влекут за собой необходимости изменений параметров бюджета.</w:t>
      </w:r>
      <w:r w:rsidR="004B34A5" w:rsidRPr="004B34A5">
        <w:t xml:space="preserve"> </w:t>
      </w:r>
      <w:r w:rsidR="004B34A5" w:rsidRPr="004B34A5">
        <w:rPr>
          <w:sz w:val="28"/>
          <w:szCs w:val="28"/>
        </w:rPr>
        <w:t xml:space="preserve">В адрес администрации </w:t>
      </w:r>
      <w:proofErr w:type="spellStart"/>
      <w:r w:rsidR="004B34A5" w:rsidRPr="004B34A5">
        <w:rPr>
          <w:sz w:val="28"/>
          <w:szCs w:val="28"/>
        </w:rPr>
        <w:t>Тайшетского</w:t>
      </w:r>
      <w:proofErr w:type="spellEnd"/>
      <w:r w:rsidR="004B34A5" w:rsidRPr="004B34A5">
        <w:rPr>
          <w:sz w:val="28"/>
          <w:szCs w:val="28"/>
        </w:rPr>
        <w:t xml:space="preserve"> городского поселения направлено представление Контрольно-счетной палаты №5 от 19.11.2018 г.</w:t>
      </w:r>
    </w:p>
    <w:p w:rsidR="008E003C" w:rsidRDefault="008E003C" w:rsidP="0084332F">
      <w:pPr>
        <w:jc w:val="both"/>
        <w:rPr>
          <w:sz w:val="28"/>
          <w:szCs w:val="28"/>
        </w:rPr>
      </w:pPr>
    </w:p>
    <w:p w:rsidR="001F79AA" w:rsidRDefault="00AE1880" w:rsidP="008E003C">
      <w:pPr>
        <w:pStyle w:val="3"/>
        <w:spacing w:after="0"/>
        <w:jc w:val="both"/>
        <w:rPr>
          <w:rFonts w:ascii="Times New Roman" w:hAnsi="Times New Roman"/>
          <w:b w:val="0"/>
          <w:bCs w:val="0"/>
          <w:color w:val="000000"/>
          <w:spacing w:val="3"/>
          <w:sz w:val="28"/>
          <w:szCs w:val="28"/>
        </w:rPr>
      </w:pPr>
      <w:r>
        <w:rPr>
          <w:rFonts w:ascii="Times New Roman" w:hAnsi="Times New Roman"/>
          <w:b w:val="0"/>
          <w:bCs w:val="0"/>
          <w:color w:val="000000"/>
          <w:spacing w:val="3"/>
          <w:sz w:val="28"/>
          <w:szCs w:val="28"/>
        </w:rPr>
        <w:t>10</w:t>
      </w:r>
      <w:r w:rsidR="008E003C">
        <w:rPr>
          <w:rFonts w:ascii="Times New Roman" w:hAnsi="Times New Roman"/>
          <w:b w:val="0"/>
          <w:bCs w:val="0"/>
          <w:color w:val="000000"/>
          <w:spacing w:val="3"/>
          <w:sz w:val="28"/>
          <w:szCs w:val="28"/>
        </w:rPr>
        <w:t>.</w:t>
      </w:r>
      <w:r w:rsidR="001F79AA">
        <w:rPr>
          <w:rFonts w:ascii="Times New Roman" w:hAnsi="Times New Roman"/>
          <w:b w:val="0"/>
          <w:bCs w:val="0"/>
          <w:color w:val="000000"/>
          <w:spacing w:val="3"/>
          <w:sz w:val="28"/>
          <w:szCs w:val="28"/>
        </w:rPr>
        <w:t xml:space="preserve"> Результаты проведенного анализа проекта решения </w:t>
      </w:r>
      <w:r w:rsidR="008A7972">
        <w:rPr>
          <w:rFonts w:ascii="Times New Roman" w:hAnsi="Times New Roman"/>
          <w:b w:val="0"/>
          <w:bCs w:val="0"/>
          <w:color w:val="000000"/>
          <w:spacing w:val="3"/>
          <w:sz w:val="28"/>
          <w:szCs w:val="28"/>
        </w:rPr>
        <w:t xml:space="preserve">Думы </w:t>
      </w:r>
      <w:proofErr w:type="spellStart"/>
      <w:r w:rsidR="008A7972">
        <w:rPr>
          <w:rFonts w:ascii="Times New Roman" w:hAnsi="Times New Roman"/>
          <w:b w:val="0"/>
          <w:bCs w:val="0"/>
          <w:color w:val="000000"/>
          <w:spacing w:val="3"/>
          <w:sz w:val="28"/>
          <w:szCs w:val="28"/>
        </w:rPr>
        <w:t>Тайшетского</w:t>
      </w:r>
      <w:proofErr w:type="spellEnd"/>
      <w:r w:rsidR="008A7972">
        <w:rPr>
          <w:rFonts w:ascii="Times New Roman" w:hAnsi="Times New Roman"/>
          <w:b w:val="0"/>
          <w:bCs w:val="0"/>
          <w:color w:val="000000"/>
          <w:spacing w:val="3"/>
          <w:sz w:val="28"/>
          <w:szCs w:val="28"/>
        </w:rPr>
        <w:t xml:space="preserve"> городского поселения </w:t>
      </w:r>
      <w:r w:rsidR="008A7972" w:rsidRPr="008A7972">
        <w:rPr>
          <w:rFonts w:ascii="Times New Roman" w:hAnsi="Times New Roman"/>
          <w:b w:val="0"/>
          <w:color w:val="auto"/>
          <w:sz w:val="28"/>
          <w:szCs w:val="28"/>
        </w:rPr>
        <w:t xml:space="preserve">«О бюджете </w:t>
      </w:r>
      <w:proofErr w:type="spellStart"/>
      <w:r w:rsidR="008A7972" w:rsidRPr="008A7972">
        <w:rPr>
          <w:rFonts w:ascii="Times New Roman" w:hAnsi="Times New Roman"/>
          <w:b w:val="0"/>
          <w:color w:val="auto"/>
          <w:sz w:val="28"/>
          <w:szCs w:val="28"/>
        </w:rPr>
        <w:t>Тайшетского</w:t>
      </w:r>
      <w:proofErr w:type="spellEnd"/>
      <w:r w:rsidR="008A7972" w:rsidRPr="008A7972">
        <w:rPr>
          <w:rFonts w:ascii="Times New Roman" w:hAnsi="Times New Roman"/>
          <w:b w:val="0"/>
          <w:color w:val="auto"/>
          <w:sz w:val="28"/>
          <w:szCs w:val="28"/>
        </w:rPr>
        <w:t xml:space="preserve"> муниципального образования «</w:t>
      </w:r>
      <w:proofErr w:type="spellStart"/>
      <w:r w:rsidR="008A7972" w:rsidRPr="008A7972">
        <w:rPr>
          <w:rFonts w:ascii="Times New Roman" w:hAnsi="Times New Roman"/>
          <w:b w:val="0"/>
          <w:color w:val="auto"/>
          <w:sz w:val="28"/>
          <w:szCs w:val="28"/>
        </w:rPr>
        <w:t>Тайшетское</w:t>
      </w:r>
      <w:proofErr w:type="spellEnd"/>
      <w:r w:rsidR="008A7972" w:rsidRPr="008A7972">
        <w:rPr>
          <w:rFonts w:ascii="Times New Roman" w:hAnsi="Times New Roman"/>
          <w:b w:val="0"/>
          <w:color w:val="auto"/>
          <w:sz w:val="28"/>
          <w:szCs w:val="28"/>
        </w:rPr>
        <w:t xml:space="preserve"> городское поселение» на 201</w:t>
      </w:r>
      <w:r w:rsidR="00240BBC">
        <w:rPr>
          <w:rFonts w:ascii="Times New Roman" w:hAnsi="Times New Roman"/>
          <w:b w:val="0"/>
          <w:color w:val="auto"/>
          <w:sz w:val="28"/>
          <w:szCs w:val="28"/>
        </w:rPr>
        <w:t>9</w:t>
      </w:r>
      <w:r w:rsidR="008A7972" w:rsidRPr="008A7972">
        <w:rPr>
          <w:rFonts w:ascii="Times New Roman" w:hAnsi="Times New Roman"/>
          <w:b w:val="0"/>
          <w:color w:val="auto"/>
          <w:sz w:val="28"/>
          <w:szCs w:val="28"/>
        </w:rPr>
        <w:t xml:space="preserve"> год и плановый период 20</w:t>
      </w:r>
      <w:r w:rsidR="00240BBC">
        <w:rPr>
          <w:rFonts w:ascii="Times New Roman" w:hAnsi="Times New Roman"/>
          <w:b w:val="0"/>
          <w:color w:val="auto"/>
          <w:sz w:val="28"/>
          <w:szCs w:val="28"/>
        </w:rPr>
        <w:t>20</w:t>
      </w:r>
      <w:r w:rsidR="00446298">
        <w:rPr>
          <w:rFonts w:ascii="Times New Roman" w:hAnsi="Times New Roman"/>
          <w:b w:val="0"/>
          <w:color w:val="auto"/>
          <w:sz w:val="28"/>
          <w:szCs w:val="28"/>
        </w:rPr>
        <w:t xml:space="preserve"> и 202</w:t>
      </w:r>
      <w:r w:rsidR="00240BBC">
        <w:rPr>
          <w:rFonts w:ascii="Times New Roman" w:hAnsi="Times New Roman"/>
          <w:b w:val="0"/>
          <w:color w:val="auto"/>
          <w:sz w:val="28"/>
          <w:szCs w:val="28"/>
        </w:rPr>
        <w:t>1</w:t>
      </w:r>
      <w:r w:rsidR="008A7972" w:rsidRPr="008A7972">
        <w:rPr>
          <w:rFonts w:ascii="Times New Roman" w:hAnsi="Times New Roman"/>
          <w:b w:val="0"/>
          <w:color w:val="auto"/>
          <w:sz w:val="28"/>
          <w:szCs w:val="28"/>
        </w:rPr>
        <w:t xml:space="preserve"> годов»</w:t>
      </w:r>
      <w:r w:rsidR="008A7972">
        <w:rPr>
          <w:rFonts w:ascii="Times New Roman" w:hAnsi="Times New Roman"/>
          <w:b w:val="0"/>
          <w:bCs w:val="0"/>
          <w:color w:val="000000"/>
          <w:spacing w:val="3"/>
          <w:sz w:val="28"/>
          <w:szCs w:val="28"/>
        </w:rPr>
        <w:t xml:space="preserve"> </w:t>
      </w:r>
      <w:r w:rsidR="001F79AA">
        <w:rPr>
          <w:rFonts w:ascii="Times New Roman" w:hAnsi="Times New Roman"/>
          <w:b w:val="0"/>
          <w:bCs w:val="0"/>
          <w:color w:val="000000"/>
          <w:spacing w:val="3"/>
          <w:sz w:val="28"/>
          <w:szCs w:val="28"/>
        </w:rPr>
        <w:t xml:space="preserve">и </w:t>
      </w:r>
      <w:proofErr w:type="gramStart"/>
      <w:r w:rsidR="001F79AA">
        <w:rPr>
          <w:rFonts w:ascii="Times New Roman" w:hAnsi="Times New Roman"/>
          <w:b w:val="0"/>
          <w:bCs w:val="0"/>
          <w:color w:val="000000"/>
          <w:spacing w:val="3"/>
          <w:sz w:val="28"/>
          <w:szCs w:val="28"/>
        </w:rPr>
        <w:t>документов, составляющих основу формирования бюджета</w:t>
      </w:r>
      <w:r>
        <w:rPr>
          <w:rFonts w:ascii="Times New Roman" w:hAnsi="Times New Roman"/>
          <w:b w:val="0"/>
          <w:bCs w:val="0"/>
          <w:color w:val="000000"/>
          <w:spacing w:val="3"/>
          <w:sz w:val="28"/>
          <w:szCs w:val="28"/>
        </w:rPr>
        <w:t xml:space="preserve"> не содержат</w:t>
      </w:r>
      <w:proofErr w:type="gramEnd"/>
      <w:r>
        <w:rPr>
          <w:rFonts w:ascii="Times New Roman" w:hAnsi="Times New Roman"/>
          <w:b w:val="0"/>
          <w:bCs w:val="0"/>
          <w:color w:val="000000"/>
          <w:spacing w:val="3"/>
          <w:sz w:val="28"/>
          <w:szCs w:val="28"/>
        </w:rPr>
        <w:t xml:space="preserve"> нарушения бюджетного законодательства и </w:t>
      </w:r>
      <w:r w:rsidR="008E003C">
        <w:rPr>
          <w:rFonts w:ascii="Times New Roman" w:hAnsi="Times New Roman"/>
          <w:b w:val="0"/>
          <w:bCs w:val="0"/>
          <w:color w:val="000000"/>
          <w:spacing w:val="3"/>
          <w:sz w:val="28"/>
          <w:szCs w:val="28"/>
        </w:rPr>
        <w:t xml:space="preserve"> </w:t>
      </w:r>
      <w:r w:rsidR="001F79AA">
        <w:rPr>
          <w:rFonts w:ascii="Times New Roman" w:hAnsi="Times New Roman"/>
          <w:b w:val="0"/>
          <w:bCs w:val="0"/>
          <w:color w:val="000000"/>
          <w:spacing w:val="3"/>
          <w:sz w:val="28"/>
          <w:szCs w:val="28"/>
        </w:rPr>
        <w:t xml:space="preserve"> дают основание для принятия проекта решения Думой </w:t>
      </w:r>
      <w:proofErr w:type="spellStart"/>
      <w:r w:rsidR="001F79AA">
        <w:rPr>
          <w:rFonts w:ascii="Times New Roman" w:hAnsi="Times New Roman"/>
          <w:b w:val="0"/>
          <w:bCs w:val="0"/>
          <w:color w:val="000000"/>
          <w:spacing w:val="3"/>
          <w:sz w:val="28"/>
          <w:szCs w:val="28"/>
        </w:rPr>
        <w:t>Тайшетского</w:t>
      </w:r>
      <w:proofErr w:type="spellEnd"/>
      <w:r w:rsidR="001F79AA">
        <w:rPr>
          <w:rFonts w:ascii="Times New Roman" w:hAnsi="Times New Roman"/>
          <w:b w:val="0"/>
          <w:bCs w:val="0"/>
          <w:color w:val="000000"/>
          <w:spacing w:val="3"/>
          <w:sz w:val="28"/>
          <w:szCs w:val="28"/>
        </w:rPr>
        <w:t xml:space="preserve"> городского поселения</w:t>
      </w:r>
      <w:r w:rsidR="008E003C">
        <w:rPr>
          <w:rFonts w:ascii="Times New Roman" w:hAnsi="Times New Roman"/>
          <w:b w:val="0"/>
          <w:bCs w:val="0"/>
          <w:color w:val="000000"/>
          <w:spacing w:val="3"/>
          <w:sz w:val="28"/>
          <w:szCs w:val="28"/>
        </w:rPr>
        <w:t>.</w:t>
      </w:r>
    </w:p>
    <w:p w:rsidR="001F79AA" w:rsidRPr="0061074F" w:rsidRDefault="001F79AA" w:rsidP="001F79AA">
      <w:pPr>
        <w:ind w:firstLine="708"/>
        <w:jc w:val="both"/>
        <w:rPr>
          <w:sz w:val="28"/>
          <w:szCs w:val="28"/>
        </w:rPr>
      </w:pPr>
    </w:p>
    <w:p w:rsidR="00AE0CB0" w:rsidRDefault="00AE0CB0" w:rsidP="001F79AA">
      <w:pPr>
        <w:ind w:firstLine="708"/>
        <w:jc w:val="both"/>
        <w:rPr>
          <w:sz w:val="28"/>
          <w:szCs w:val="28"/>
        </w:rPr>
      </w:pPr>
    </w:p>
    <w:p w:rsidR="003B59AB" w:rsidRDefault="003B59AB" w:rsidP="001F79AA">
      <w:pPr>
        <w:ind w:firstLine="708"/>
        <w:jc w:val="both"/>
        <w:rPr>
          <w:sz w:val="28"/>
          <w:szCs w:val="28"/>
        </w:rPr>
      </w:pPr>
    </w:p>
    <w:p w:rsidR="001F79AA" w:rsidRDefault="001F79AA" w:rsidP="001F79AA">
      <w:pPr>
        <w:jc w:val="both"/>
        <w:rPr>
          <w:sz w:val="28"/>
          <w:szCs w:val="28"/>
        </w:rPr>
      </w:pPr>
      <w:r>
        <w:rPr>
          <w:sz w:val="28"/>
          <w:szCs w:val="28"/>
        </w:rPr>
        <w:t>Председатель Контрольно-счетной палаты</w:t>
      </w:r>
    </w:p>
    <w:p w:rsidR="001F79AA" w:rsidRDefault="001F79AA" w:rsidP="001F79AA">
      <w:pPr>
        <w:jc w:val="both"/>
        <w:rPr>
          <w:sz w:val="28"/>
          <w:szCs w:val="28"/>
        </w:rPr>
      </w:pPr>
      <w:proofErr w:type="spellStart"/>
      <w:r>
        <w:rPr>
          <w:sz w:val="28"/>
          <w:szCs w:val="28"/>
        </w:rPr>
        <w:t>Тайшетского</w:t>
      </w:r>
      <w:proofErr w:type="spellEnd"/>
      <w:r>
        <w:rPr>
          <w:sz w:val="28"/>
          <w:szCs w:val="28"/>
        </w:rPr>
        <w:t xml:space="preserve"> городского поселения</w:t>
      </w:r>
      <w:r>
        <w:rPr>
          <w:sz w:val="28"/>
          <w:szCs w:val="28"/>
        </w:rPr>
        <w:tab/>
        <w:t xml:space="preserve">                                    </w:t>
      </w:r>
      <w:proofErr w:type="spellStart"/>
      <w:r>
        <w:rPr>
          <w:sz w:val="28"/>
          <w:szCs w:val="28"/>
        </w:rPr>
        <w:t>Е.В.Богатырева</w:t>
      </w:r>
      <w:proofErr w:type="spellEnd"/>
      <w:r w:rsidRPr="000E4765">
        <w:rPr>
          <w:b/>
          <w:bCs/>
          <w:color w:val="000000"/>
          <w:spacing w:val="3"/>
          <w:sz w:val="28"/>
          <w:szCs w:val="28"/>
        </w:rPr>
        <w:t xml:space="preserve"> </w:t>
      </w:r>
    </w:p>
    <w:p w:rsidR="002A41BD" w:rsidRDefault="002A41BD"/>
    <w:sectPr w:rsidR="002A41B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07" w:rsidRDefault="00381607" w:rsidP="006C465E">
      <w:r>
        <w:separator/>
      </w:r>
    </w:p>
  </w:endnote>
  <w:endnote w:type="continuationSeparator" w:id="0">
    <w:p w:rsidR="00381607" w:rsidRDefault="00381607" w:rsidP="006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22307"/>
      <w:docPartObj>
        <w:docPartGallery w:val="Page Numbers (Bottom of Page)"/>
        <w:docPartUnique/>
      </w:docPartObj>
    </w:sdtPr>
    <w:sdtEndPr/>
    <w:sdtContent>
      <w:p w:rsidR="006C465E" w:rsidRDefault="006C465E">
        <w:pPr>
          <w:pStyle w:val="aa"/>
          <w:jc w:val="right"/>
        </w:pPr>
        <w:r>
          <w:fldChar w:fldCharType="begin"/>
        </w:r>
        <w:r>
          <w:instrText>PAGE   \* MERGEFORMAT</w:instrText>
        </w:r>
        <w:r>
          <w:fldChar w:fldCharType="separate"/>
        </w:r>
        <w:r w:rsidR="00F044E3">
          <w:rPr>
            <w:noProof/>
          </w:rPr>
          <w:t>1</w:t>
        </w:r>
        <w:r>
          <w:fldChar w:fldCharType="end"/>
        </w:r>
      </w:p>
    </w:sdtContent>
  </w:sdt>
  <w:p w:rsidR="006C465E" w:rsidRDefault="006C46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07" w:rsidRDefault="00381607" w:rsidP="006C465E">
      <w:r>
        <w:separator/>
      </w:r>
    </w:p>
  </w:footnote>
  <w:footnote w:type="continuationSeparator" w:id="0">
    <w:p w:rsidR="00381607" w:rsidRDefault="00381607" w:rsidP="006C4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61E5"/>
    <w:multiLevelType w:val="hybridMultilevel"/>
    <w:tmpl w:val="3A149E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052683"/>
    <w:multiLevelType w:val="hybridMultilevel"/>
    <w:tmpl w:val="3A149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64DB3"/>
    <w:multiLevelType w:val="hybridMultilevel"/>
    <w:tmpl w:val="1056F17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4D773CA"/>
    <w:multiLevelType w:val="hybridMultilevel"/>
    <w:tmpl w:val="AAF4D9D8"/>
    <w:lvl w:ilvl="0" w:tplc="3A1CB3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F228FB"/>
    <w:multiLevelType w:val="hybridMultilevel"/>
    <w:tmpl w:val="93C2DD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1686952"/>
    <w:multiLevelType w:val="hybridMultilevel"/>
    <w:tmpl w:val="90FC8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568CD"/>
    <w:multiLevelType w:val="hybridMultilevel"/>
    <w:tmpl w:val="4380D818"/>
    <w:lvl w:ilvl="0" w:tplc="08609FF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3716F4D"/>
    <w:multiLevelType w:val="hybridMultilevel"/>
    <w:tmpl w:val="C5C47B18"/>
    <w:lvl w:ilvl="0" w:tplc="B02AB1E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8970AAF"/>
    <w:multiLevelType w:val="hybridMultilevel"/>
    <w:tmpl w:val="1DF48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F80FF6"/>
    <w:multiLevelType w:val="hybridMultilevel"/>
    <w:tmpl w:val="277E656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AA"/>
    <w:rsid w:val="000003C2"/>
    <w:rsid w:val="00013F8F"/>
    <w:rsid w:val="000259C2"/>
    <w:rsid w:val="00037B0C"/>
    <w:rsid w:val="0005781D"/>
    <w:rsid w:val="00060D58"/>
    <w:rsid w:val="00060ECA"/>
    <w:rsid w:val="000666F0"/>
    <w:rsid w:val="000815C9"/>
    <w:rsid w:val="0008263B"/>
    <w:rsid w:val="000849BE"/>
    <w:rsid w:val="000B3193"/>
    <w:rsid w:val="000C0391"/>
    <w:rsid w:val="000C269B"/>
    <w:rsid w:val="000C4A18"/>
    <w:rsid w:val="000D0A3A"/>
    <w:rsid w:val="000D3963"/>
    <w:rsid w:val="000E1235"/>
    <w:rsid w:val="00104FEE"/>
    <w:rsid w:val="001135F2"/>
    <w:rsid w:val="001154B6"/>
    <w:rsid w:val="00116AE2"/>
    <w:rsid w:val="00117B25"/>
    <w:rsid w:val="00126C2D"/>
    <w:rsid w:val="001309E4"/>
    <w:rsid w:val="00134EFE"/>
    <w:rsid w:val="001401D8"/>
    <w:rsid w:val="0015614D"/>
    <w:rsid w:val="00160DF3"/>
    <w:rsid w:val="00161EA4"/>
    <w:rsid w:val="001647FE"/>
    <w:rsid w:val="00175081"/>
    <w:rsid w:val="00175561"/>
    <w:rsid w:val="00197586"/>
    <w:rsid w:val="001A4A28"/>
    <w:rsid w:val="001A72E2"/>
    <w:rsid w:val="001B30B1"/>
    <w:rsid w:val="001B37E7"/>
    <w:rsid w:val="001B7BB2"/>
    <w:rsid w:val="001C7408"/>
    <w:rsid w:val="001D7097"/>
    <w:rsid w:val="001E1D3C"/>
    <w:rsid w:val="001E2479"/>
    <w:rsid w:val="001F4889"/>
    <w:rsid w:val="001F504C"/>
    <w:rsid w:val="001F771E"/>
    <w:rsid w:val="001F79AA"/>
    <w:rsid w:val="002038E1"/>
    <w:rsid w:val="00205ED0"/>
    <w:rsid w:val="00213EC3"/>
    <w:rsid w:val="00214DD4"/>
    <w:rsid w:val="00221261"/>
    <w:rsid w:val="00225BF1"/>
    <w:rsid w:val="00225D11"/>
    <w:rsid w:val="00226F73"/>
    <w:rsid w:val="0023111A"/>
    <w:rsid w:val="002350FC"/>
    <w:rsid w:val="002401AA"/>
    <w:rsid w:val="0024082C"/>
    <w:rsid w:val="00240BBC"/>
    <w:rsid w:val="00243839"/>
    <w:rsid w:val="002466F8"/>
    <w:rsid w:val="0026176F"/>
    <w:rsid w:val="002628BE"/>
    <w:rsid w:val="0026475A"/>
    <w:rsid w:val="00265EC0"/>
    <w:rsid w:val="00266E84"/>
    <w:rsid w:val="002703F3"/>
    <w:rsid w:val="002704FC"/>
    <w:rsid w:val="00272666"/>
    <w:rsid w:val="0027302F"/>
    <w:rsid w:val="0027332B"/>
    <w:rsid w:val="00275436"/>
    <w:rsid w:val="00277616"/>
    <w:rsid w:val="002819A6"/>
    <w:rsid w:val="00282310"/>
    <w:rsid w:val="00284375"/>
    <w:rsid w:val="002855E5"/>
    <w:rsid w:val="00290210"/>
    <w:rsid w:val="0029255A"/>
    <w:rsid w:val="002935FB"/>
    <w:rsid w:val="002A41BD"/>
    <w:rsid w:val="002A52DA"/>
    <w:rsid w:val="002A7046"/>
    <w:rsid w:val="002D05D7"/>
    <w:rsid w:val="002E1324"/>
    <w:rsid w:val="002E13FB"/>
    <w:rsid w:val="002E6D55"/>
    <w:rsid w:val="002F08F5"/>
    <w:rsid w:val="002F26C1"/>
    <w:rsid w:val="002F7450"/>
    <w:rsid w:val="00303371"/>
    <w:rsid w:val="00310F12"/>
    <w:rsid w:val="00316548"/>
    <w:rsid w:val="003174A5"/>
    <w:rsid w:val="00325799"/>
    <w:rsid w:val="00327952"/>
    <w:rsid w:val="00330DDE"/>
    <w:rsid w:val="0033390D"/>
    <w:rsid w:val="00335C34"/>
    <w:rsid w:val="00337953"/>
    <w:rsid w:val="0034229F"/>
    <w:rsid w:val="003459E7"/>
    <w:rsid w:val="00354BB2"/>
    <w:rsid w:val="00357E9B"/>
    <w:rsid w:val="00373A75"/>
    <w:rsid w:val="0038074B"/>
    <w:rsid w:val="00381607"/>
    <w:rsid w:val="00384340"/>
    <w:rsid w:val="0038487D"/>
    <w:rsid w:val="003872EB"/>
    <w:rsid w:val="003902A2"/>
    <w:rsid w:val="00390607"/>
    <w:rsid w:val="00391F24"/>
    <w:rsid w:val="003964AF"/>
    <w:rsid w:val="003A2059"/>
    <w:rsid w:val="003B32EE"/>
    <w:rsid w:val="003B3487"/>
    <w:rsid w:val="003B59AB"/>
    <w:rsid w:val="003C138D"/>
    <w:rsid w:val="003C246B"/>
    <w:rsid w:val="003C58E8"/>
    <w:rsid w:val="003C6082"/>
    <w:rsid w:val="003D5443"/>
    <w:rsid w:val="003D7A04"/>
    <w:rsid w:val="003D7E17"/>
    <w:rsid w:val="003E487D"/>
    <w:rsid w:val="003E52F0"/>
    <w:rsid w:val="003F0DF5"/>
    <w:rsid w:val="003F10A3"/>
    <w:rsid w:val="003F4F17"/>
    <w:rsid w:val="00404FD0"/>
    <w:rsid w:val="004100EC"/>
    <w:rsid w:val="0042162E"/>
    <w:rsid w:val="00432ADD"/>
    <w:rsid w:val="004428CF"/>
    <w:rsid w:val="0044492E"/>
    <w:rsid w:val="00446298"/>
    <w:rsid w:val="00450665"/>
    <w:rsid w:val="00453DCE"/>
    <w:rsid w:val="00455130"/>
    <w:rsid w:val="00455DA1"/>
    <w:rsid w:val="004618E1"/>
    <w:rsid w:val="0046620D"/>
    <w:rsid w:val="004742E4"/>
    <w:rsid w:val="00477EE5"/>
    <w:rsid w:val="0048063C"/>
    <w:rsid w:val="0048520D"/>
    <w:rsid w:val="00495497"/>
    <w:rsid w:val="00497B23"/>
    <w:rsid w:val="004A2734"/>
    <w:rsid w:val="004B34A5"/>
    <w:rsid w:val="004B3CDE"/>
    <w:rsid w:val="004B3F11"/>
    <w:rsid w:val="004C6785"/>
    <w:rsid w:val="004D1025"/>
    <w:rsid w:val="004D3364"/>
    <w:rsid w:val="004D3DA3"/>
    <w:rsid w:val="004E0D5A"/>
    <w:rsid w:val="004F38BC"/>
    <w:rsid w:val="004F4780"/>
    <w:rsid w:val="004F5740"/>
    <w:rsid w:val="004F6835"/>
    <w:rsid w:val="00503B8C"/>
    <w:rsid w:val="0050649C"/>
    <w:rsid w:val="0050755F"/>
    <w:rsid w:val="0051454B"/>
    <w:rsid w:val="00520DC3"/>
    <w:rsid w:val="0052485D"/>
    <w:rsid w:val="00543411"/>
    <w:rsid w:val="00545594"/>
    <w:rsid w:val="00550CB7"/>
    <w:rsid w:val="00553496"/>
    <w:rsid w:val="00556F97"/>
    <w:rsid w:val="005628D7"/>
    <w:rsid w:val="00570772"/>
    <w:rsid w:val="005707FF"/>
    <w:rsid w:val="00586FD8"/>
    <w:rsid w:val="00595298"/>
    <w:rsid w:val="00597803"/>
    <w:rsid w:val="005A34D0"/>
    <w:rsid w:val="005C2A36"/>
    <w:rsid w:val="005D0A14"/>
    <w:rsid w:val="005D3180"/>
    <w:rsid w:val="005E0271"/>
    <w:rsid w:val="005F008F"/>
    <w:rsid w:val="005F78FF"/>
    <w:rsid w:val="006033BC"/>
    <w:rsid w:val="00607CDE"/>
    <w:rsid w:val="00615807"/>
    <w:rsid w:val="0062224D"/>
    <w:rsid w:val="006414FA"/>
    <w:rsid w:val="0064549A"/>
    <w:rsid w:val="006540ED"/>
    <w:rsid w:val="00665C39"/>
    <w:rsid w:val="00684053"/>
    <w:rsid w:val="00697A68"/>
    <w:rsid w:val="006A3DB8"/>
    <w:rsid w:val="006A66C8"/>
    <w:rsid w:val="006B12D0"/>
    <w:rsid w:val="006C465E"/>
    <w:rsid w:val="006D256C"/>
    <w:rsid w:val="006E6E1A"/>
    <w:rsid w:val="006F24D0"/>
    <w:rsid w:val="006F2E2B"/>
    <w:rsid w:val="006F3517"/>
    <w:rsid w:val="006F5562"/>
    <w:rsid w:val="006F6DA6"/>
    <w:rsid w:val="00702E91"/>
    <w:rsid w:val="00704BA3"/>
    <w:rsid w:val="00706594"/>
    <w:rsid w:val="0072597B"/>
    <w:rsid w:val="0073014E"/>
    <w:rsid w:val="00730314"/>
    <w:rsid w:val="00750382"/>
    <w:rsid w:val="007511B2"/>
    <w:rsid w:val="007533D3"/>
    <w:rsid w:val="00756845"/>
    <w:rsid w:val="00756D20"/>
    <w:rsid w:val="00764B26"/>
    <w:rsid w:val="00770D58"/>
    <w:rsid w:val="007714D5"/>
    <w:rsid w:val="00776591"/>
    <w:rsid w:val="00785D74"/>
    <w:rsid w:val="007A6401"/>
    <w:rsid w:val="007B5B36"/>
    <w:rsid w:val="007C578E"/>
    <w:rsid w:val="007D0DAD"/>
    <w:rsid w:val="007D34D8"/>
    <w:rsid w:val="007D5FC3"/>
    <w:rsid w:val="007E252E"/>
    <w:rsid w:val="007F2044"/>
    <w:rsid w:val="007F3661"/>
    <w:rsid w:val="007F74EC"/>
    <w:rsid w:val="00801118"/>
    <w:rsid w:val="00811651"/>
    <w:rsid w:val="00817FC6"/>
    <w:rsid w:val="00820AF2"/>
    <w:rsid w:val="00823C3C"/>
    <w:rsid w:val="00824685"/>
    <w:rsid w:val="008304DD"/>
    <w:rsid w:val="0083582F"/>
    <w:rsid w:val="0084332F"/>
    <w:rsid w:val="008603DD"/>
    <w:rsid w:val="008615DB"/>
    <w:rsid w:val="008618BC"/>
    <w:rsid w:val="0087150D"/>
    <w:rsid w:val="00871ACD"/>
    <w:rsid w:val="008805B3"/>
    <w:rsid w:val="00881E74"/>
    <w:rsid w:val="00884881"/>
    <w:rsid w:val="00884F31"/>
    <w:rsid w:val="00886BE2"/>
    <w:rsid w:val="00895932"/>
    <w:rsid w:val="00896772"/>
    <w:rsid w:val="008A3A3A"/>
    <w:rsid w:val="008A3BC3"/>
    <w:rsid w:val="008A4D95"/>
    <w:rsid w:val="008A7972"/>
    <w:rsid w:val="008B63BC"/>
    <w:rsid w:val="008E003C"/>
    <w:rsid w:val="008E1DF3"/>
    <w:rsid w:val="008E4399"/>
    <w:rsid w:val="008E4E0B"/>
    <w:rsid w:val="008F4FE3"/>
    <w:rsid w:val="00900B64"/>
    <w:rsid w:val="009129DE"/>
    <w:rsid w:val="00925906"/>
    <w:rsid w:val="009313B3"/>
    <w:rsid w:val="009448CD"/>
    <w:rsid w:val="0094729F"/>
    <w:rsid w:val="0095012D"/>
    <w:rsid w:val="00951638"/>
    <w:rsid w:val="00954815"/>
    <w:rsid w:val="00956317"/>
    <w:rsid w:val="0096240B"/>
    <w:rsid w:val="00962507"/>
    <w:rsid w:val="009658B9"/>
    <w:rsid w:val="009675A4"/>
    <w:rsid w:val="00975BFE"/>
    <w:rsid w:val="00977342"/>
    <w:rsid w:val="009858A2"/>
    <w:rsid w:val="009949A5"/>
    <w:rsid w:val="009A49BE"/>
    <w:rsid w:val="009A780A"/>
    <w:rsid w:val="009B21AD"/>
    <w:rsid w:val="009B2F8B"/>
    <w:rsid w:val="009B3164"/>
    <w:rsid w:val="009B6971"/>
    <w:rsid w:val="009C0CCD"/>
    <w:rsid w:val="009E35B3"/>
    <w:rsid w:val="009F3A33"/>
    <w:rsid w:val="009F54CA"/>
    <w:rsid w:val="00A0303A"/>
    <w:rsid w:val="00A1186B"/>
    <w:rsid w:val="00A11EB4"/>
    <w:rsid w:val="00A123A5"/>
    <w:rsid w:val="00A12F0E"/>
    <w:rsid w:val="00A179FF"/>
    <w:rsid w:val="00A32581"/>
    <w:rsid w:val="00A33497"/>
    <w:rsid w:val="00A40531"/>
    <w:rsid w:val="00A40C2C"/>
    <w:rsid w:val="00A523C1"/>
    <w:rsid w:val="00A524F7"/>
    <w:rsid w:val="00A53A01"/>
    <w:rsid w:val="00A5570E"/>
    <w:rsid w:val="00A55C36"/>
    <w:rsid w:val="00A6278F"/>
    <w:rsid w:val="00A6392B"/>
    <w:rsid w:val="00A661C5"/>
    <w:rsid w:val="00A71A15"/>
    <w:rsid w:val="00A71FF6"/>
    <w:rsid w:val="00A846D3"/>
    <w:rsid w:val="00A970F3"/>
    <w:rsid w:val="00AB5B83"/>
    <w:rsid w:val="00AC0F9C"/>
    <w:rsid w:val="00AC7E47"/>
    <w:rsid w:val="00AD5744"/>
    <w:rsid w:val="00AD5AA6"/>
    <w:rsid w:val="00AD6045"/>
    <w:rsid w:val="00AE0479"/>
    <w:rsid w:val="00AE0CB0"/>
    <w:rsid w:val="00AE1880"/>
    <w:rsid w:val="00AE4571"/>
    <w:rsid w:val="00AE467D"/>
    <w:rsid w:val="00AE5C81"/>
    <w:rsid w:val="00AF1054"/>
    <w:rsid w:val="00AF1D1C"/>
    <w:rsid w:val="00B02575"/>
    <w:rsid w:val="00B045D6"/>
    <w:rsid w:val="00B06D30"/>
    <w:rsid w:val="00B15A77"/>
    <w:rsid w:val="00B259EC"/>
    <w:rsid w:val="00B2683F"/>
    <w:rsid w:val="00B27A43"/>
    <w:rsid w:val="00B444C6"/>
    <w:rsid w:val="00B47407"/>
    <w:rsid w:val="00B74C80"/>
    <w:rsid w:val="00B765FE"/>
    <w:rsid w:val="00B7787B"/>
    <w:rsid w:val="00B7796C"/>
    <w:rsid w:val="00B80B71"/>
    <w:rsid w:val="00B831A8"/>
    <w:rsid w:val="00B864F9"/>
    <w:rsid w:val="00B90358"/>
    <w:rsid w:val="00B92E9B"/>
    <w:rsid w:val="00B9560A"/>
    <w:rsid w:val="00BC3102"/>
    <w:rsid w:val="00BC37A4"/>
    <w:rsid w:val="00BD175C"/>
    <w:rsid w:val="00BE0DB3"/>
    <w:rsid w:val="00BF1E27"/>
    <w:rsid w:val="00BF4091"/>
    <w:rsid w:val="00BF5BC2"/>
    <w:rsid w:val="00C01E5C"/>
    <w:rsid w:val="00C22DAC"/>
    <w:rsid w:val="00C3470B"/>
    <w:rsid w:val="00C362F6"/>
    <w:rsid w:val="00C40BFA"/>
    <w:rsid w:val="00C43F73"/>
    <w:rsid w:val="00C451E6"/>
    <w:rsid w:val="00C45914"/>
    <w:rsid w:val="00C534D7"/>
    <w:rsid w:val="00C62A24"/>
    <w:rsid w:val="00C71D8C"/>
    <w:rsid w:val="00C74425"/>
    <w:rsid w:val="00C8095D"/>
    <w:rsid w:val="00C81EB3"/>
    <w:rsid w:val="00C82DC9"/>
    <w:rsid w:val="00C85BEF"/>
    <w:rsid w:val="00C87F39"/>
    <w:rsid w:val="00C907DF"/>
    <w:rsid w:val="00C92200"/>
    <w:rsid w:val="00CA1E3D"/>
    <w:rsid w:val="00CA5C40"/>
    <w:rsid w:val="00CB5112"/>
    <w:rsid w:val="00CB600E"/>
    <w:rsid w:val="00CB6037"/>
    <w:rsid w:val="00CB6F69"/>
    <w:rsid w:val="00CC3AD4"/>
    <w:rsid w:val="00CD07A8"/>
    <w:rsid w:val="00CD2800"/>
    <w:rsid w:val="00CD310F"/>
    <w:rsid w:val="00CD34F4"/>
    <w:rsid w:val="00CE768C"/>
    <w:rsid w:val="00CF3E94"/>
    <w:rsid w:val="00CF4D34"/>
    <w:rsid w:val="00D0217C"/>
    <w:rsid w:val="00D039DF"/>
    <w:rsid w:val="00D10614"/>
    <w:rsid w:val="00D163AE"/>
    <w:rsid w:val="00D25262"/>
    <w:rsid w:val="00D25B76"/>
    <w:rsid w:val="00D30912"/>
    <w:rsid w:val="00D35A49"/>
    <w:rsid w:val="00D55FB4"/>
    <w:rsid w:val="00D64407"/>
    <w:rsid w:val="00D742C2"/>
    <w:rsid w:val="00D7559B"/>
    <w:rsid w:val="00D84651"/>
    <w:rsid w:val="00D945CB"/>
    <w:rsid w:val="00DC027C"/>
    <w:rsid w:val="00DC2CED"/>
    <w:rsid w:val="00DD1BDA"/>
    <w:rsid w:val="00DD3C7F"/>
    <w:rsid w:val="00DE0CDD"/>
    <w:rsid w:val="00DE1191"/>
    <w:rsid w:val="00DF051C"/>
    <w:rsid w:val="00DF3390"/>
    <w:rsid w:val="00DF3D7C"/>
    <w:rsid w:val="00E15F2B"/>
    <w:rsid w:val="00E22EBF"/>
    <w:rsid w:val="00E24590"/>
    <w:rsid w:val="00E34015"/>
    <w:rsid w:val="00E343D4"/>
    <w:rsid w:val="00E36344"/>
    <w:rsid w:val="00E46DD0"/>
    <w:rsid w:val="00E4727E"/>
    <w:rsid w:val="00E56F63"/>
    <w:rsid w:val="00E6236F"/>
    <w:rsid w:val="00E6356A"/>
    <w:rsid w:val="00E76FCE"/>
    <w:rsid w:val="00E83F31"/>
    <w:rsid w:val="00E87C6B"/>
    <w:rsid w:val="00E9291D"/>
    <w:rsid w:val="00E93DA8"/>
    <w:rsid w:val="00EA7CCE"/>
    <w:rsid w:val="00EB01C9"/>
    <w:rsid w:val="00EC65E6"/>
    <w:rsid w:val="00ED5A40"/>
    <w:rsid w:val="00ED5FB9"/>
    <w:rsid w:val="00ED672C"/>
    <w:rsid w:val="00ED67C5"/>
    <w:rsid w:val="00EE7486"/>
    <w:rsid w:val="00EF3207"/>
    <w:rsid w:val="00F044E3"/>
    <w:rsid w:val="00F04E4B"/>
    <w:rsid w:val="00F07518"/>
    <w:rsid w:val="00F10AD2"/>
    <w:rsid w:val="00F12B8D"/>
    <w:rsid w:val="00F23DF3"/>
    <w:rsid w:val="00F25A29"/>
    <w:rsid w:val="00F25A79"/>
    <w:rsid w:val="00F42FC2"/>
    <w:rsid w:val="00F44005"/>
    <w:rsid w:val="00F46B92"/>
    <w:rsid w:val="00F47518"/>
    <w:rsid w:val="00F555C9"/>
    <w:rsid w:val="00F76149"/>
    <w:rsid w:val="00F91224"/>
    <w:rsid w:val="00F94BF8"/>
    <w:rsid w:val="00F95382"/>
    <w:rsid w:val="00F96DDB"/>
    <w:rsid w:val="00FA741A"/>
    <w:rsid w:val="00FA7D1A"/>
    <w:rsid w:val="00FB3C70"/>
    <w:rsid w:val="00FB69AD"/>
    <w:rsid w:val="00FC6D15"/>
    <w:rsid w:val="00FC7748"/>
    <w:rsid w:val="00FE18B1"/>
    <w:rsid w:val="00FF2B4E"/>
    <w:rsid w:val="00FF7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9AA"/>
    <w:rPr>
      <w:sz w:val="24"/>
      <w:szCs w:val="24"/>
    </w:rPr>
  </w:style>
  <w:style w:type="paragraph" w:styleId="1">
    <w:name w:val="heading 1"/>
    <w:basedOn w:val="a"/>
    <w:next w:val="a"/>
    <w:link w:val="10"/>
    <w:qFormat/>
    <w:rsid w:val="001F7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1F79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9A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F79AA"/>
    <w:rPr>
      <w:rFonts w:ascii="Verdana" w:hAnsi="Verdana"/>
      <w:b/>
      <w:bCs/>
      <w:color w:val="983F0C"/>
      <w:sz w:val="18"/>
      <w:szCs w:val="18"/>
    </w:rPr>
  </w:style>
  <w:style w:type="table" w:styleId="a3">
    <w:name w:val="Table Grid"/>
    <w:basedOn w:val="a1"/>
    <w:rsid w:val="001F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F79AA"/>
    <w:rPr>
      <w:color w:val="0000FF" w:themeColor="hyperlink"/>
      <w:u w:val="single"/>
    </w:rPr>
  </w:style>
  <w:style w:type="paragraph" w:styleId="a5">
    <w:name w:val="List Paragraph"/>
    <w:basedOn w:val="a"/>
    <w:uiPriority w:val="34"/>
    <w:qFormat/>
    <w:rsid w:val="001F79AA"/>
    <w:pPr>
      <w:ind w:left="720"/>
      <w:contextualSpacing/>
    </w:pPr>
  </w:style>
  <w:style w:type="character" w:customStyle="1" w:styleId="s2">
    <w:name w:val="s2"/>
    <w:basedOn w:val="a0"/>
    <w:rsid w:val="001F79AA"/>
  </w:style>
  <w:style w:type="paragraph" w:customStyle="1" w:styleId="p3">
    <w:name w:val="p3"/>
    <w:basedOn w:val="a"/>
    <w:rsid w:val="001F79AA"/>
    <w:pPr>
      <w:spacing w:before="100" w:beforeAutospacing="1" w:after="100" w:afterAutospacing="1"/>
    </w:pPr>
  </w:style>
  <w:style w:type="paragraph" w:customStyle="1" w:styleId="p4">
    <w:name w:val="p4"/>
    <w:basedOn w:val="a"/>
    <w:rsid w:val="001F79AA"/>
    <w:pPr>
      <w:spacing w:before="100" w:beforeAutospacing="1" w:after="100" w:afterAutospacing="1"/>
    </w:pPr>
  </w:style>
  <w:style w:type="character" w:customStyle="1" w:styleId="s3">
    <w:name w:val="s3"/>
    <w:basedOn w:val="a0"/>
    <w:rsid w:val="001F79AA"/>
  </w:style>
  <w:style w:type="paragraph" w:customStyle="1" w:styleId="p5">
    <w:name w:val="p5"/>
    <w:basedOn w:val="a"/>
    <w:rsid w:val="001F79AA"/>
    <w:pPr>
      <w:spacing w:before="100" w:beforeAutospacing="1" w:after="100" w:afterAutospacing="1"/>
    </w:pPr>
  </w:style>
  <w:style w:type="paragraph" w:customStyle="1" w:styleId="p6">
    <w:name w:val="p6"/>
    <w:basedOn w:val="a"/>
    <w:rsid w:val="001F79AA"/>
    <w:pPr>
      <w:spacing w:before="100" w:beforeAutospacing="1" w:after="100" w:afterAutospacing="1"/>
    </w:pPr>
  </w:style>
  <w:style w:type="paragraph" w:customStyle="1" w:styleId="p7">
    <w:name w:val="p7"/>
    <w:basedOn w:val="a"/>
    <w:rsid w:val="001F79AA"/>
    <w:pPr>
      <w:spacing w:before="100" w:beforeAutospacing="1" w:after="100" w:afterAutospacing="1"/>
    </w:pPr>
  </w:style>
  <w:style w:type="paragraph" w:customStyle="1" w:styleId="p8">
    <w:name w:val="p8"/>
    <w:basedOn w:val="a"/>
    <w:rsid w:val="001F79AA"/>
    <w:pPr>
      <w:spacing w:before="100" w:beforeAutospacing="1" w:after="100" w:afterAutospacing="1"/>
    </w:pPr>
  </w:style>
  <w:style w:type="paragraph" w:customStyle="1" w:styleId="p9">
    <w:name w:val="p9"/>
    <w:basedOn w:val="a"/>
    <w:rsid w:val="001F79AA"/>
    <w:pPr>
      <w:spacing w:before="100" w:beforeAutospacing="1" w:after="100" w:afterAutospacing="1"/>
    </w:pPr>
  </w:style>
  <w:style w:type="paragraph" w:styleId="a6">
    <w:name w:val="Balloon Text"/>
    <w:basedOn w:val="a"/>
    <w:link w:val="a7"/>
    <w:rsid w:val="001F79AA"/>
    <w:rPr>
      <w:rFonts w:ascii="Tahoma" w:hAnsi="Tahoma" w:cs="Tahoma"/>
      <w:sz w:val="16"/>
      <w:szCs w:val="16"/>
    </w:rPr>
  </w:style>
  <w:style w:type="character" w:customStyle="1" w:styleId="a7">
    <w:name w:val="Текст выноски Знак"/>
    <w:basedOn w:val="a0"/>
    <w:link w:val="a6"/>
    <w:rsid w:val="001F79AA"/>
    <w:rPr>
      <w:rFonts w:ascii="Tahoma" w:hAnsi="Tahoma" w:cs="Tahoma"/>
      <w:sz w:val="16"/>
      <w:szCs w:val="16"/>
    </w:rPr>
  </w:style>
  <w:style w:type="paragraph" w:styleId="a8">
    <w:name w:val="header"/>
    <w:basedOn w:val="a"/>
    <w:link w:val="a9"/>
    <w:rsid w:val="006C465E"/>
    <w:pPr>
      <w:tabs>
        <w:tab w:val="center" w:pos="4677"/>
        <w:tab w:val="right" w:pos="9355"/>
      </w:tabs>
    </w:pPr>
  </w:style>
  <w:style w:type="character" w:customStyle="1" w:styleId="a9">
    <w:name w:val="Верхний колонтитул Знак"/>
    <w:basedOn w:val="a0"/>
    <w:link w:val="a8"/>
    <w:rsid w:val="006C465E"/>
    <w:rPr>
      <w:sz w:val="24"/>
      <w:szCs w:val="24"/>
    </w:rPr>
  </w:style>
  <w:style w:type="paragraph" w:styleId="aa">
    <w:name w:val="footer"/>
    <w:basedOn w:val="a"/>
    <w:link w:val="ab"/>
    <w:uiPriority w:val="99"/>
    <w:rsid w:val="006C465E"/>
    <w:pPr>
      <w:tabs>
        <w:tab w:val="center" w:pos="4677"/>
        <w:tab w:val="right" w:pos="9355"/>
      </w:tabs>
    </w:pPr>
  </w:style>
  <w:style w:type="character" w:customStyle="1" w:styleId="ab">
    <w:name w:val="Нижний колонтитул Знак"/>
    <w:basedOn w:val="a0"/>
    <w:link w:val="aa"/>
    <w:uiPriority w:val="99"/>
    <w:rsid w:val="006C46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9AA"/>
    <w:rPr>
      <w:sz w:val="24"/>
      <w:szCs w:val="24"/>
    </w:rPr>
  </w:style>
  <w:style w:type="paragraph" w:styleId="1">
    <w:name w:val="heading 1"/>
    <w:basedOn w:val="a"/>
    <w:next w:val="a"/>
    <w:link w:val="10"/>
    <w:qFormat/>
    <w:rsid w:val="001F7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1F79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9A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F79AA"/>
    <w:rPr>
      <w:rFonts w:ascii="Verdana" w:hAnsi="Verdana"/>
      <w:b/>
      <w:bCs/>
      <w:color w:val="983F0C"/>
      <w:sz w:val="18"/>
      <w:szCs w:val="18"/>
    </w:rPr>
  </w:style>
  <w:style w:type="table" w:styleId="a3">
    <w:name w:val="Table Grid"/>
    <w:basedOn w:val="a1"/>
    <w:rsid w:val="001F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F79AA"/>
    <w:rPr>
      <w:color w:val="0000FF" w:themeColor="hyperlink"/>
      <w:u w:val="single"/>
    </w:rPr>
  </w:style>
  <w:style w:type="paragraph" w:styleId="a5">
    <w:name w:val="List Paragraph"/>
    <w:basedOn w:val="a"/>
    <w:uiPriority w:val="34"/>
    <w:qFormat/>
    <w:rsid w:val="001F79AA"/>
    <w:pPr>
      <w:ind w:left="720"/>
      <w:contextualSpacing/>
    </w:pPr>
  </w:style>
  <w:style w:type="character" w:customStyle="1" w:styleId="s2">
    <w:name w:val="s2"/>
    <w:basedOn w:val="a0"/>
    <w:rsid w:val="001F79AA"/>
  </w:style>
  <w:style w:type="paragraph" w:customStyle="1" w:styleId="p3">
    <w:name w:val="p3"/>
    <w:basedOn w:val="a"/>
    <w:rsid w:val="001F79AA"/>
    <w:pPr>
      <w:spacing w:before="100" w:beforeAutospacing="1" w:after="100" w:afterAutospacing="1"/>
    </w:pPr>
  </w:style>
  <w:style w:type="paragraph" w:customStyle="1" w:styleId="p4">
    <w:name w:val="p4"/>
    <w:basedOn w:val="a"/>
    <w:rsid w:val="001F79AA"/>
    <w:pPr>
      <w:spacing w:before="100" w:beforeAutospacing="1" w:after="100" w:afterAutospacing="1"/>
    </w:pPr>
  </w:style>
  <w:style w:type="character" w:customStyle="1" w:styleId="s3">
    <w:name w:val="s3"/>
    <w:basedOn w:val="a0"/>
    <w:rsid w:val="001F79AA"/>
  </w:style>
  <w:style w:type="paragraph" w:customStyle="1" w:styleId="p5">
    <w:name w:val="p5"/>
    <w:basedOn w:val="a"/>
    <w:rsid w:val="001F79AA"/>
    <w:pPr>
      <w:spacing w:before="100" w:beforeAutospacing="1" w:after="100" w:afterAutospacing="1"/>
    </w:pPr>
  </w:style>
  <w:style w:type="paragraph" w:customStyle="1" w:styleId="p6">
    <w:name w:val="p6"/>
    <w:basedOn w:val="a"/>
    <w:rsid w:val="001F79AA"/>
    <w:pPr>
      <w:spacing w:before="100" w:beforeAutospacing="1" w:after="100" w:afterAutospacing="1"/>
    </w:pPr>
  </w:style>
  <w:style w:type="paragraph" w:customStyle="1" w:styleId="p7">
    <w:name w:val="p7"/>
    <w:basedOn w:val="a"/>
    <w:rsid w:val="001F79AA"/>
    <w:pPr>
      <w:spacing w:before="100" w:beforeAutospacing="1" w:after="100" w:afterAutospacing="1"/>
    </w:pPr>
  </w:style>
  <w:style w:type="paragraph" w:customStyle="1" w:styleId="p8">
    <w:name w:val="p8"/>
    <w:basedOn w:val="a"/>
    <w:rsid w:val="001F79AA"/>
    <w:pPr>
      <w:spacing w:before="100" w:beforeAutospacing="1" w:after="100" w:afterAutospacing="1"/>
    </w:pPr>
  </w:style>
  <w:style w:type="paragraph" w:customStyle="1" w:styleId="p9">
    <w:name w:val="p9"/>
    <w:basedOn w:val="a"/>
    <w:rsid w:val="001F79AA"/>
    <w:pPr>
      <w:spacing w:before="100" w:beforeAutospacing="1" w:after="100" w:afterAutospacing="1"/>
    </w:pPr>
  </w:style>
  <w:style w:type="paragraph" w:styleId="a6">
    <w:name w:val="Balloon Text"/>
    <w:basedOn w:val="a"/>
    <w:link w:val="a7"/>
    <w:rsid w:val="001F79AA"/>
    <w:rPr>
      <w:rFonts w:ascii="Tahoma" w:hAnsi="Tahoma" w:cs="Tahoma"/>
      <w:sz w:val="16"/>
      <w:szCs w:val="16"/>
    </w:rPr>
  </w:style>
  <w:style w:type="character" w:customStyle="1" w:styleId="a7">
    <w:name w:val="Текст выноски Знак"/>
    <w:basedOn w:val="a0"/>
    <w:link w:val="a6"/>
    <w:rsid w:val="001F79AA"/>
    <w:rPr>
      <w:rFonts w:ascii="Tahoma" w:hAnsi="Tahoma" w:cs="Tahoma"/>
      <w:sz w:val="16"/>
      <w:szCs w:val="16"/>
    </w:rPr>
  </w:style>
  <w:style w:type="paragraph" w:styleId="a8">
    <w:name w:val="header"/>
    <w:basedOn w:val="a"/>
    <w:link w:val="a9"/>
    <w:rsid w:val="006C465E"/>
    <w:pPr>
      <w:tabs>
        <w:tab w:val="center" w:pos="4677"/>
        <w:tab w:val="right" w:pos="9355"/>
      </w:tabs>
    </w:pPr>
  </w:style>
  <w:style w:type="character" w:customStyle="1" w:styleId="a9">
    <w:name w:val="Верхний колонтитул Знак"/>
    <w:basedOn w:val="a0"/>
    <w:link w:val="a8"/>
    <w:rsid w:val="006C465E"/>
    <w:rPr>
      <w:sz w:val="24"/>
      <w:szCs w:val="24"/>
    </w:rPr>
  </w:style>
  <w:style w:type="paragraph" w:styleId="aa">
    <w:name w:val="footer"/>
    <w:basedOn w:val="a"/>
    <w:link w:val="ab"/>
    <w:uiPriority w:val="99"/>
    <w:rsid w:val="006C465E"/>
    <w:pPr>
      <w:tabs>
        <w:tab w:val="center" w:pos="4677"/>
        <w:tab w:val="right" w:pos="9355"/>
      </w:tabs>
    </w:pPr>
  </w:style>
  <w:style w:type="character" w:customStyle="1" w:styleId="ab">
    <w:name w:val="Нижний колонтитул Знак"/>
    <w:basedOn w:val="a0"/>
    <w:link w:val="aa"/>
    <w:uiPriority w:val="99"/>
    <w:rsid w:val="006C4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2072">
      <w:bodyDiv w:val="1"/>
      <w:marLeft w:val="0"/>
      <w:marRight w:val="0"/>
      <w:marTop w:val="0"/>
      <w:marBottom w:val="0"/>
      <w:divBdr>
        <w:top w:val="none" w:sz="0" w:space="0" w:color="auto"/>
        <w:left w:val="none" w:sz="0" w:space="0" w:color="auto"/>
        <w:bottom w:val="none" w:sz="0" w:space="0" w:color="auto"/>
        <w:right w:val="none" w:sz="0" w:space="0" w:color="auto"/>
      </w:divBdr>
      <w:divsChild>
        <w:div w:id="2079017820">
          <w:marLeft w:val="0"/>
          <w:marRight w:val="0"/>
          <w:marTop w:val="0"/>
          <w:marBottom w:val="0"/>
          <w:divBdr>
            <w:top w:val="none" w:sz="0" w:space="0" w:color="auto"/>
            <w:left w:val="none" w:sz="0" w:space="0" w:color="auto"/>
            <w:bottom w:val="none" w:sz="0" w:space="0" w:color="auto"/>
            <w:right w:val="none" w:sz="0" w:space="0" w:color="auto"/>
          </w:divBdr>
        </w:div>
        <w:div w:id="531847203">
          <w:marLeft w:val="0"/>
          <w:marRight w:val="0"/>
          <w:marTop w:val="0"/>
          <w:marBottom w:val="0"/>
          <w:divBdr>
            <w:top w:val="none" w:sz="0" w:space="0" w:color="auto"/>
            <w:left w:val="none" w:sz="0" w:space="0" w:color="auto"/>
            <w:bottom w:val="none" w:sz="0" w:space="0" w:color="auto"/>
            <w:right w:val="none" w:sz="0" w:space="0" w:color="auto"/>
          </w:divBdr>
        </w:div>
        <w:div w:id="1479296703">
          <w:marLeft w:val="0"/>
          <w:marRight w:val="0"/>
          <w:marTop w:val="0"/>
          <w:marBottom w:val="0"/>
          <w:divBdr>
            <w:top w:val="none" w:sz="0" w:space="0" w:color="auto"/>
            <w:left w:val="none" w:sz="0" w:space="0" w:color="auto"/>
            <w:bottom w:val="none" w:sz="0" w:space="0" w:color="auto"/>
            <w:right w:val="none" w:sz="0" w:space="0" w:color="auto"/>
          </w:divBdr>
        </w:div>
        <w:div w:id="989749624">
          <w:marLeft w:val="0"/>
          <w:marRight w:val="0"/>
          <w:marTop w:val="0"/>
          <w:marBottom w:val="0"/>
          <w:divBdr>
            <w:top w:val="none" w:sz="0" w:space="0" w:color="auto"/>
            <w:left w:val="none" w:sz="0" w:space="0" w:color="auto"/>
            <w:bottom w:val="none" w:sz="0" w:space="0" w:color="auto"/>
            <w:right w:val="none" w:sz="0" w:space="0" w:color="auto"/>
          </w:divBdr>
        </w:div>
        <w:div w:id="1409036116">
          <w:marLeft w:val="0"/>
          <w:marRight w:val="0"/>
          <w:marTop w:val="0"/>
          <w:marBottom w:val="0"/>
          <w:divBdr>
            <w:top w:val="none" w:sz="0" w:space="0" w:color="auto"/>
            <w:left w:val="none" w:sz="0" w:space="0" w:color="auto"/>
            <w:bottom w:val="none" w:sz="0" w:space="0" w:color="auto"/>
            <w:right w:val="none" w:sz="0" w:space="0" w:color="auto"/>
          </w:divBdr>
        </w:div>
        <w:div w:id="1036929187">
          <w:marLeft w:val="0"/>
          <w:marRight w:val="0"/>
          <w:marTop w:val="0"/>
          <w:marBottom w:val="0"/>
          <w:divBdr>
            <w:top w:val="none" w:sz="0" w:space="0" w:color="auto"/>
            <w:left w:val="none" w:sz="0" w:space="0" w:color="auto"/>
            <w:bottom w:val="none" w:sz="0" w:space="0" w:color="auto"/>
            <w:right w:val="none" w:sz="0" w:space="0" w:color="auto"/>
          </w:divBdr>
        </w:div>
        <w:div w:id="560291023">
          <w:marLeft w:val="0"/>
          <w:marRight w:val="0"/>
          <w:marTop w:val="0"/>
          <w:marBottom w:val="0"/>
          <w:divBdr>
            <w:top w:val="none" w:sz="0" w:space="0" w:color="auto"/>
            <w:left w:val="none" w:sz="0" w:space="0" w:color="auto"/>
            <w:bottom w:val="none" w:sz="0" w:space="0" w:color="auto"/>
            <w:right w:val="none" w:sz="0" w:space="0" w:color="auto"/>
          </w:divBdr>
        </w:div>
        <w:div w:id="652367334">
          <w:marLeft w:val="0"/>
          <w:marRight w:val="0"/>
          <w:marTop w:val="0"/>
          <w:marBottom w:val="0"/>
          <w:divBdr>
            <w:top w:val="none" w:sz="0" w:space="0" w:color="auto"/>
            <w:left w:val="none" w:sz="0" w:space="0" w:color="auto"/>
            <w:bottom w:val="none" w:sz="0" w:space="0" w:color="auto"/>
            <w:right w:val="none" w:sz="0" w:space="0" w:color="auto"/>
          </w:divBdr>
        </w:div>
        <w:div w:id="186725429">
          <w:marLeft w:val="0"/>
          <w:marRight w:val="0"/>
          <w:marTop w:val="0"/>
          <w:marBottom w:val="0"/>
          <w:divBdr>
            <w:top w:val="none" w:sz="0" w:space="0" w:color="auto"/>
            <w:left w:val="none" w:sz="0" w:space="0" w:color="auto"/>
            <w:bottom w:val="none" w:sz="0" w:space="0" w:color="auto"/>
            <w:right w:val="none" w:sz="0" w:space="0" w:color="auto"/>
          </w:divBdr>
        </w:div>
        <w:div w:id="1956063288">
          <w:marLeft w:val="0"/>
          <w:marRight w:val="0"/>
          <w:marTop w:val="0"/>
          <w:marBottom w:val="0"/>
          <w:divBdr>
            <w:top w:val="none" w:sz="0" w:space="0" w:color="auto"/>
            <w:left w:val="none" w:sz="0" w:space="0" w:color="auto"/>
            <w:bottom w:val="none" w:sz="0" w:space="0" w:color="auto"/>
            <w:right w:val="none" w:sz="0" w:space="0" w:color="auto"/>
          </w:divBdr>
        </w:div>
        <w:div w:id="87121702">
          <w:marLeft w:val="0"/>
          <w:marRight w:val="0"/>
          <w:marTop w:val="0"/>
          <w:marBottom w:val="0"/>
          <w:divBdr>
            <w:top w:val="none" w:sz="0" w:space="0" w:color="auto"/>
            <w:left w:val="none" w:sz="0" w:space="0" w:color="auto"/>
            <w:bottom w:val="none" w:sz="0" w:space="0" w:color="auto"/>
            <w:right w:val="none" w:sz="0" w:space="0" w:color="auto"/>
          </w:divBdr>
        </w:div>
        <w:div w:id="1723291365">
          <w:marLeft w:val="0"/>
          <w:marRight w:val="0"/>
          <w:marTop w:val="0"/>
          <w:marBottom w:val="0"/>
          <w:divBdr>
            <w:top w:val="none" w:sz="0" w:space="0" w:color="auto"/>
            <w:left w:val="none" w:sz="0" w:space="0" w:color="auto"/>
            <w:bottom w:val="none" w:sz="0" w:space="0" w:color="auto"/>
            <w:right w:val="none" w:sz="0" w:space="0" w:color="auto"/>
          </w:divBdr>
        </w:div>
        <w:div w:id="1125385745">
          <w:marLeft w:val="0"/>
          <w:marRight w:val="0"/>
          <w:marTop w:val="0"/>
          <w:marBottom w:val="0"/>
          <w:divBdr>
            <w:top w:val="none" w:sz="0" w:space="0" w:color="auto"/>
            <w:left w:val="none" w:sz="0" w:space="0" w:color="auto"/>
            <w:bottom w:val="none" w:sz="0" w:space="0" w:color="auto"/>
            <w:right w:val="none" w:sz="0" w:space="0" w:color="auto"/>
          </w:divBdr>
        </w:div>
        <w:div w:id="819226765">
          <w:marLeft w:val="0"/>
          <w:marRight w:val="0"/>
          <w:marTop w:val="0"/>
          <w:marBottom w:val="0"/>
          <w:divBdr>
            <w:top w:val="none" w:sz="0" w:space="0" w:color="auto"/>
            <w:left w:val="none" w:sz="0" w:space="0" w:color="auto"/>
            <w:bottom w:val="none" w:sz="0" w:space="0" w:color="auto"/>
            <w:right w:val="none" w:sz="0" w:space="0" w:color="auto"/>
          </w:divBdr>
        </w:div>
        <w:div w:id="287669877">
          <w:marLeft w:val="0"/>
          <w:marRight w:val="0"/>
          <w:marTop w:val="0"/>
          <w:marBottom w:val="0"/>
          <w:divBdr>
            <w:top w:val="none" w:sz="0" w:space="0" w:color="auto"/>
            <w:left w:val="none" w:sz="0" w:space="0" w:color="auto"/>
            <w:bottom w:val="none" w:sz="0" w:space="0" w:color="auto"/>
            <w:right w:val="none" w:sz="0" w:space="0" w:color="auto"/>
          </w:divBdr>
        </w:div>
        <w:div w:id="1948000953">
          <w:marLeft w:val="0"/>
          <w:marRight w:val="0"/>
          <w:marTop w:val="0"/>
          <w:marBottom w:val="0"/>
          <w:divBdr>
            <w:top w:val="none" w:sz="0" w:space="0" w:color="auto"/>
            <w:left w:val="none" w:sz="0" w:space="0" w:color="auto"/>
            <w:bottom w:val="none" w:sz="0" w:space="0" w:color="auto"/>
            <w:right w:val="none" w:sz="0" w:space="0" w:color="auto"/>
          </w:divBdr>
        </w:div>
        <w:div w:id="934829473">
          <w:marLeft w:val="0"/>
          <w:marRight w:val="0"/>
          <w:marTop w:val="0"/>
          <w:marBottom w:val="0"/>
          <w:divBdr>
            <w:top w:val="none" w:sz="0" w:space="0" w:color="auto"/>
            <w:left w:val="none" w:sz="0" w:space="0" w:color="auto"/>
            <w:bottom w:val="none" w:sz="0" w:space="0" w:color="auto"/>
            <w:right w:val="none" w:sz="0" w:space="0" w:color="auto"/>
          </w:divBdr>
        </w:div>
        <w:div w:id="320433432">
          <w:marLeft w:val="0"/>
          <w:marRight w:val="0"/>
          <w:marTop w:val="0"/>
          <w:marBottom w:val="0"/>
          <w:divBdr>
            <w:top w:val="none" w:sz="0" w:space="0" w:color="auto"/>
            <w:left w:val="none" w:sz="0" w:space="0" w:color="auto"/>
            <w:bottom w:val="none" w:sz="0" w:space="0" w:color="auto"/>
            <w:right w:val="none" w:sz="0" w:space="0" w:color="auto"/>
          </w:divBdr>
        </w:div>
        <w:div w:id="1352606659">
          <w:marLeft w:val="0"/>
          <w:marRight w:val="0"/>
          <w:marTop w:val="0"/>
          <w:marBottom w:val="0"/>
          <w:divBdr>
            <w:top w:val="none" w:sz="0" w:space="0" w:color="auto"/>
            <w:left w:val="none" w:sz="0" w:space="0" w:color="auto"/>
            <w:bottom w:val="none" w:sz="0" w:space="0" w:color="auto"/>
            <w:right w:val="none" w:sz="0" w:space="0" w:color="auto"/>
          </w:divBdr>
        </w:div>
      </w:divsChild>
    </w:div>
    <w:div w:id="11445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sp_tgp@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589A-D421-4D17-A946-4F3EC023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8352</TotalTime>
  <Pages>25</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Богатырева</dc:creator>
  <cp:keywords/>
  <dc:description/>
  <cp:lastModifiedBy>Елена В. Богатырева</cp:lastModifiedBy>
  <cp:revision>320</cp:revision>
  <cp:lastPrinted>2018-11-19T08:39:00Z</cp:lastPrinted>
  <dcterms:created xsi:type="dcterms:W3CDTF">2016-11-17T00:24:00Z</dcterms:created>
  <dcterms:modified xsi:type="dcterms:W3CDTF">2018-12-10T01:20:00Z</dcterms:modified>
</cp:coreProperties>
</file>