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F" w:rsidRPr="00D51FD2" w:rsidRDefault="00F6079F" w:rsidP="00F6079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1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6079F" w:rsidRPr="00D51FD2" w:rsidRDefault="00F6079F" w:rsidP="00F6079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1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6079F" w:rsidRPr="00D51FD2" w:rsidRDefault="00F6079F" w:rsidP="00F6079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51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Тайшетское</w:t>
      </w:r>
      <w:proofErr w:type="spellEnd"/>
      <w:r w:rsidRPr="00D51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муниципальное образование </w:t>
      </w:r>
      <w:r w:rsidRPr="00D51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«</w:t>
      </w:r>
      <w:proofErr w:type="spellStart"/>
      <w:r w:rsidRPr="00D51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Тайшетское</w:t>
      </w:r>
      <w:proofErr w:type="spellEnd"/>
      <w:r w:rsidRPr="00D51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:rsidR="00F6079F" w:rsidRPr="00D51FD2" w:rsidRDefault="00F6079F" w:rsidP="00F6079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1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F6079F" w:rsidRPr="00D51FD2" w:rsidRDefault="00F6079F" w:rsidP="00F607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1F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ТАЙШЕТСКОГО ГОРОДСКОГО ПОСЕЛЕНИЯ</w:t>
      </w:r>
    </w:p>
    <w:p w:rsidR="00F6079F" w:rsidRPr="00D51FD2" w:rsidRDefault="00F6079F" w:rsidP="00F607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1F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665008, Иркутская область, г. Тайшет, ул. Свободы,4-4а, тел.(39563)2-03-45, </w:t>
      </w:r>
      <w:proofErr w:type="spellStart"/>
      <w:r w:rsidRPr="00D51FD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ksp</w:t>
      </w:r>
      <w:proofErr w:type="spellEnd"/>
      <w:r w:rsidRPr="00D51FD2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proofErr w:type="spellStart"/>
      <w:r w:rsidRPr="00D51FD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tgp</w:t>
      </w:r>
      <w:proofErr w:type="spellEnd"/>
      <w:r w:rsidRPr="00D51FD2">
        <w:rPr>
          <w:rFonts w:ascii="Times New Roman" w:eastAsia="Calibri" w:hAnsi="Times New Roman" w:cs="Times New Roman"/>
          <w:sz w:val="20"/>
          <w:szCs w:val="20"/>
          <w:lang w:eastAsia="ru-RU"/>
        </w:rPr>
        <w:t>@</w:t>
      </w:r>
      <w:r w:rsidRPr="00D51FD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rambler</w:t>
      </w:r>
      <w:r w:rsidRPr="00D51FD2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D51FD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F6079F" w:rsidRPr="00D51FD2" w:rsidRDefault="00F6079F" w:rsidP="00F607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FD2">
        <w:rPr>
          <w:rFonts w:ascii="Times New Roman" w:eastAsia="Calibri" w:hAnsi="Times New Roman" w:cs="Times New Roman"/>
          <w:sz w:val="24"/>
          <w:szCs w:val="24"/>
          <w:lang w:eastAsia="ru-RU"/>
        </w:rPr>
        <w:t>ОГРН:1143850047637   ИНН:3816998043   КПП:381601001</w:t>
      </w:r>
    </w:p>
    <w:p w:rsidR="00F6079F" w:rsidRPr="00D51FD2" w:rsidRDefault="00F6079F" w:rsidP="00F607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6079F" w:rsidRPr="00D51FD2" w:rsidRDefault="00F6079F" w:rsidP="00F60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51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июля</w:t>
      </w:r>
      <w:r w:rsidRPr="00D51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51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г. Тайшет</w:t>
      </w:r>
    </w:p>
    <w:p w:rsidR="00F6079F" w:rsidRPr="00D51FD2" w:rsidRDefault="00F6079F" w:rsidP="00F607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6079F" w:rsidRPr="00147E77" w:rsidRDefault="00F6079F" w:rsidP="00F6079F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F6079F" w:rsidRPr="00147E77" w:rsidRDefault="00F6079F" w:rsidP="00F6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9F" w:rsidRPr="00D51FD2" w:rsidRDefault="00F6079F" w:rsidP="00F6079F">
      <w:pPr>
        <w:keepNext/>
        <w:tabs>
          <w:tab w:val="left" w:pos="2520"/>
        </w:tabs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ИНФОРМАЦИЯ</w:t>
      </w:r>
    </w:p>
    <w:p w:rsidR="00F6079F" w:rsidRDefault="00F6079F" w:rsidP="00F60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проведенной п</w:t>
      </w:r>
      <w:r w:rsidRPr="002937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роверк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2937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законного и эффективного (экономного  и результативного) использования средств  областного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местного </w:t>
      </w:r>
      <w:r w:rsidRPr="002937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бюджет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</w:t>
      </w:r>
      <w:r w:rsidRPr="002937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создание мест накопления твердых коммунальных отходов в 2019-2020 годах.</w:t>
      </w:r>
    </w:p>
    <w:p w:rsidR="00F6079F" w:rsidRPr="00D51FD2" w:rsidRDefault="00F6079F" w:rsidP="00F607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079F" w:rsidRDefault="00F6079F" w:rsidP="00F607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079F" w:rsidRDefault="00F6079F" w:rsidP="00F607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079F" w:rsidRDefault="00F6079F" w:rsidP="00F60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937F5">
        <w:rPr>
          <w:rFonts w:ascii="Times New Roman" w:eastAsia="Calibri" w:hAnsi="Times New Roman" w:cs="Times New Roman"/>
          <w:sz w:val="24"/>
          <w:szCs w:val="24"/>
        </w:rPr>
        <w:t xml:space="preserve">На основании   п. </w:t>
      </w: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Pr="002937F5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Плана работы Контрольно-счетной палаты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на 2020 год (с изменениями  от 29.05.2020 г.), </w:t>
      </w:r>
      <w:r w:rsidRPr="008D2E31">
        <w:rPr>
          <w:rFonts w:ascii="Times New Roman" w:eastAsia="Calibri" w:hAnsi="Times New Roman" w:cs="Times New Roman"/>
          <w:sz w:val="24"/>
          <w:szCs w:val="24"/>
        </w:rPr>
        <w:t xml:space="preserve">распоряжением председателя  Контрольно-счетной палаты </w:t>
      </w:r>
      <w:proofErr w:type="spellStart"/>
      <w:r w:rsidRPr="008D2E31"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 w:rsidRPr="008D2E31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8D2E3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D2E31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D2E31">
        <w:rPr>
          <w:rFonts w:ascii="Times New Roman" w:eastAsia="Calibri" w:hAnsi="Times New Roman" w:cs="Times New Roman"/>
          <w:sz w:val="24"/>
          <w:szCs w:val="24"/>
        </w:rPr>
        <w:t xml:space="preserve"> г.   №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D2E31">
        <w:rPr>
          <w:rFonts w:ascii="Times New Roman" w:eastAsia="Calibri" w:hAnsi="Times New Roman" w:cs="Times New Roman"/>
          <w:sz w:val="24"/>
          <w:szCs w:val="24"/>
        </w:rPr>
        <w:t xml:space="preserve">  «О проведении контрольного мероприятия</w:t>
      </w:r>
      <w:r w:rsidRPr="009C5D63">
        <w:t xml:space="preserve"> </w:t>
      </w:r>
      <w:r>
        <w:t>«П</w:t>
      </w:r>
      <w:r w:rsidRPr="009C5D63">
        <w:rPr>
          <w:rFonts w:ascii="Times New Roman" w:eastAsia="Calibri" w:hAnsi="Times New Roman" w:cs="Times New Roman"/>
          <w:sz w:val="24"/>
          <w:szCs w:val="24"/>
        </w:rPr>
        <w:t>роверк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C5D63">
        <w:rPr>
          <w:rFonts w:ascii="Times New Roman" w:eastAsia="Calibri" w:hAnsi="Times New Roman" w:cs="Times New Roman"/>
          <w:sz w:val="24"/>
          <w:szCs w:val="24"/>
        </w:rPr>
        <w:t xml:space="preserve">  законного и эффективного (экономного  и результативного) использования средств  областного  и местного бюджетов на создание мест накопления твердых коммунальных отходов в 2019-2020 годах</w:t>
      </w:r>
      <w:r>
        <w:rPr>
          <w:rFonts w:ascii="Times New Roman" w:eastAsia="Calibri" w:hAnsi="Times New Roman" w:cs="Times New Roman"/>
          <w:sz w:val="24"/>
          <w:szCs w:val="24"/>
        </w:rPr>
        <w:t>»,  председателем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Богатыревой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  проведена проверка </w:t>
      </w:r>
      <w:r w:rsidRPr="002937F5">
        <w:rPr>
          <w:rFonts w:ascii="Times New Roman" w:eastAsia="Calibri" w:hAnsi="Times New Roman" w:cs="Times New Roman"/>
          <w:sz w:val="24"/>
          <w:szCs w:val="24"/>
        </w:rPr>
        <w:t>законного и эффективного (экономного  и результативного) использования средств  областного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местного</w:t>
      </w:r>
      <w:r w:rsidRPr="002937F5">
        <w:rPr>
          <w:rFonts w:ascii="Times New Roman" w:eastAsia="Calibri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937F5">
        <w:rPr>
          <w:rFonts w:ascii="Times New Roman" w:eastAsia="Calibri" w:hAnsi="Times New Roman" w:cs="Times New Roman"/>
          <w:sz w:val="24"/>
          <w:szCs w:val="24"/>
        </w:rPr>
        <w:t>,</w:t>
      </w:r>
      <w:r w:rsidRPr="009C5D63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направленных </w:t>
      </w:r>
      <w:r w:rsidRPr="009C5D63">
        <w:rPr>
          <w:rFonts w:ascii="Times New Roman" w:eastAsia="Calibri" w:hAnsi="Times New Roman" w:cs="Times New Roman"/>
          <w:sz w:val="24"/>
          <w:szCs w:val="24"/>
        </w:rPr>
        <w:t xml:space="preserve"> на создание мест накопления твердых коммунальных отходов в 2019-2020 годах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937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079F" w:rsidRDefault="00F6079F" w:rsidP="00F6079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2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период:</w:t>
      </w:r>
      <w:r w:rsidRPr="000A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0A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A2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79F" w:rsidRPr="008D2E31" w:rsidRDefault="00F6079F" w:rsidP="00F607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контрольного мероприятия:</w:t>
      </w:r>
      <w:r w:rsidRPr="008D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8D2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D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8D2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79F" w:rsidRPr="000A2E4E" w:rsidRDefault="00F6079F" w:rsidP="00F6079F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0A2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A2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A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законного и эффективного (экономного  и результативного) использования средств  областного  и местного бюджетов на создание мест накопления твердых коммунальных отходов в 2019-2020 годах.</w:t>
      </w:r>
    </w:p>
    <w:p w:rsidR="00F6079F" w:rsidRPr="002336CC" w:rsidRDefault="00F6079F" w:rsidP="00F6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79F" w:rsidRPr="00FE0F09" w:rsidRDefault="00F6079F" w:rsidP="00F6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079F" w:rsidRDefault="00F6079F" w:rsidP="00F6079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КОНТРОЛЬНОГО МЕРОПРИЯТИЯ</w:t>
      </w:r>
    </w:p>
    <w:p w:rsidR="00F6079F" w:rsidRPr="00D55923" w:rsidRDefault="00F6079F" w:rsidP="00F6079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Иркутской области «Об областном бюджете на 2019 год и на плановый период 2020 и 2021 годов» от 17.12.2018 г. №131-ОЗ на финансирование расходов, связанных с реализацией мероприятий по созданию мест (площадок) накопления твердых коммунальных отходов (далее – ТКО) в 2019-2020 годах  </w:t>
      </w:r>
      <w:proofErr w:type="spellStart"/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Тайшетское</w:t>
      </w:r>
      <w:proofErr w:type="spellEnd"/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было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 4 007 653,62  рубля.</w:t>
      </w:r>
      <w:proofErr w:type="gramEnd"/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Общий объем бюджетных ассигнований, предусмотренных в бюджете </w:t>
      </w:r>
      <w:proofErr w:type="spellStart"/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финансовое обеспечение расходных обязательств, в целях  </w:t>
      </w:r>
      <w:proofErr w:type="spellStart"/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предоставлена        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бсидия,   составил в 2019 году   </w:t>
      </w:r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4 403 882,00 рубля.  Размер субсидии, предоставленной из областного бюджета, </w:t>
      </w:r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составляет 91% от общего объема  бюджетных ассигнований, но не более 4 007 532,62 руб.  Таким образом, средства местного бюджета составили 396 349,38 рублей.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предоставления  и использования субсидии  в части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выполнялись.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31.12.2019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освоено средств субсидии в сумме 3 587 310,09 рублей. Остаток неиспользованных лимитов субсидии </w:t>
      </w:r>
      <w:proofErr w:type="gramStart"/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420 222,53 рубля.</w:t>
      </w:r>
      <w:r w:rsidRPr="000E6C23">
        <w:t xml:space="preserve"> </w:t>
      </w:r>
      <w:r w:rsidRPr="000E6C23">
        <w:rPr>
          <w:rFonts w:ascii="Times New Roman" w:hAnsi="Times New Roman" w:cs="Times New Roman"/>
        </w:rPr>
        <w:t>М</w:t>
      </w:r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контракт исполнен в полном объеме 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одрядчиком выполненные работы предъявлены к приемке 15.01.2020г., акты приемки выполненных работ и комиссионного осмотра мест (площадок) накопл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ТКО подписаны 17.01.2020г. </w:t>
      </w:r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проведения проверки муниципальный контракт №123К/19 не оплачен подрядчику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0E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420,2 тыс. рублей.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8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103 № 44-ФЗ, правил ведения реестра контрактов,  утвержденных постановлением Правительства Российской Федерации от 28 ноября 2013 г. № 1084,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 об исполнении контракта</w:t>
      </w:r>
      <w:r w:rsidRPr="00F8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должностным лицом заказчика размещена в ЕИС с нарушением срока. Согласно п.3 ст. 103 №44-ФЗ срок размещения информации в ЕИС установлен 5 рабочих дней. Администрация ТГП </w:t>
      </w:r>
      <w:proofErr w:type="gramStart"/>
      <w:r w:rsidRPr="00F82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разместила информацию</w:t>
      </w:r>
      <w:proofErr w:type="gramEnd"/>
      <w:r w:rsidRPr="00F8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проведенной оплате с нарушением установленного срока.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2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ЕИС позже срока - 16.01.2019 г. вместо  13.01.2019г.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</w:t>
      </w:r>
      <w:r w:rsidRPr="00F822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8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№88587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27.12.2019 г.  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>№88587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27.12.2019 г.  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>№88587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27.12.2019 г.  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>№88587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27.12.2019 г. 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№88587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27.12.2019 г.  </w:t>
      </w:r>
    </w:p>
    <w:p w:rsidR="00F6079F" w:rsidRPr="00F82228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осмотра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замеры и расчеты показали, что подрядчиком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РСУ»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полном объеме.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F1506">
        <w:t xml:space="preserve"> </w:t>
      </w:r>
      <w:r w:rsidRPr="004F1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визуальном  обследовании установлено, что  в период эксплуатации мест накопления ТКО  с декабря 2019 г. по июнь 2020 г. произошло повреждение  целостности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стальных стоек на шести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площадках.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 установлено, что при планировании  создания мест накопления ТКО требовалось установить </w:t>
      </w:r>
      <w:proofErr w:type="spellStart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мусоросборную</w:t>
      </w:r>
      <w:proofErr w:type="spellEnd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площадку по ул. Тимирязева, 90. По указанному адресу площадка не оборудована, а фактически там расположены только </w:t>
      </w:r>
      <w:proofErr w:type="spellStart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мусоросборные</w:t>
      </w:r>
      <w:proofErr w:type="spellEnd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контейнеры.  Администрация ТГП за счет  этих средств оборудовала уже существующую площадку  в 195 квартале.  В силу ст. 13.4 Федерального закона № 89-ФЗ накопление отходов допускается только в местах (на площадках) накопления отходов, соответствующих требованиям законодательства в области санитарн</w:t>
      </w:r>
      <w:proofErr w:type="gramStart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благополучия населения и иного законодательства Российской Федерации.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73649">
        <w:t xml:space="preserve"> </w:t>
      </w:r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(площадки) накопления твердых коммунальных отходов должны соответствовать требованиям законодательства Российской Федерации, указанным в пункте 1 настоящей статьи, а также правилам благоустройства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r w:rsidRPr="00F73649">
        <w:t xml:space="preserve"> </w:t>
      </w:r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</w:t>
      </w:r>
      <w:proofErr w:type="spellStart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действуют Правила  благоустройства территории </w:t>
      </w:r>
      <w:proofErr w:type="spellStart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утвержденные решением Думы </w:t>
      </w:r>
      <w:proofErr w:type="spellStart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27.10.2016 г. (с изменениями от 26.10.2017 г. №12)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Pr="00F7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из  обследованных двадцати шести площадках  переполнены  мусорные баки, мусор располагается в пределах ограждения, за площадками. В больших количествах на площадках располагаются  крупногабаритные отходы.  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обследовании полученных  195 контейнеров – накопителей установлено, что  62 шт. </w:t>
      </w:r>
      <w:proofErr w:type="gramStart"/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</w:t>
      </w:r>
      <w:proofErr w:type="spellStart"/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мусоросборных</w:t>
      </w:r>
      <w:proofErr w:type="spellEnd"/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площадках, в том числе: на обследованных (новых) – 48 шт., на ранее существующих площадках – 14 баков.  На складе расположено  133 единицы  </w:t>
      </w:r>
      <w:proofErr w:type="gramStart"/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контейнера – накопителя.  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не провела претензионную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ООО «Передовые технологии»</w:t>
      </w:r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качеству  поставленного товара.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новых контейнера </w:t>
      </w:r>
      <w:proofErr w:type="gramStart"/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акопителя приняты от  поставщика с видимыми дефектами – погнуты стенки. Стоимость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контейнера-накопителя составляет 6000,0 рублей. В нарушение ст. 34  Бюджетного кодекса РФ  упущенная выгода составила 18000,0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(6000,0 руб. х 3 шт.)</w:t>
      </w:r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79F" w:rsidRDefault="00F6079F" w:rsidP="00F60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требований действующего законодательства при проверке</w:t>
      </w:r>
      <w:r w:rsidRPr="00C0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законного и эффективного (экономного  и результативного) использования средств  областного  и местного бюджетов на создание мест накопления твердых коммунальных отходов в 2019-2020 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Контрольно-счетная палата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предлагает:</w:t>
      </w:r>
    </w:p>
    <w:p w:rsidR="00F6079F" w:rsidRPr="00B40206" w:rsidRDefault="00F6079F" w:rsidP="00F6079F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9F" w:rsidRDefault="00F6079F" w:rsidP="00F6079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представление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 целью принятия мер по устранению выявленных нарушений.</w:t>
      </w:r>
    </w:p>
    <w:p w:rsidR="00F6079F" w:rsidRDefault="00F6079F" w:rsidP="00F6079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отчет по результатам  проверки  в Думу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поселения.</w:t>
      </w:r>
    </w:p>
    <w:p w:rsidR="00F6079F" w:rsidRDefault="00F6079F" w:rsidP="00F6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9F" w:rsidRDefault="00F6079F" w:rsidP="00F6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9F" w:rsidRDefault="00F6079F" w:rsidP="00F6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9F" w:rsidRDefault="00F6079F" w:rsidP="00F6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079F" w:rsidRPr="00DC6BA7" w:rsidRDefault="00F6079F" w:rsidP="00F6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КСП </w:t>
      </w:r>
    </w:p>
    <w:p w:rsidR="00F6079F" w:rsidRPr="00DC6BA7" w:rsidRDefault="00F6079F" w:rsidP="00F6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B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DC6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B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Богатырева Е.В.</w:t>
      </w:r>
    </w:p>
    <w:p w:rsidR="00F6079F" w:rsidRDefault="00F6079F" w:rsidP="00F6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08" w:rsidRDefault="001A1408"/>
    <w:sectPr w:rsidR="001A1408" w:rsidSect="003F2A2A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991790"/>
      <w:docPartObj>
        <w:docPartGallery w:val="Page Numbers (Bottom of Page)"/>
        <w:docPartUnique/>
      </w:docPartObj>
    </w:sdtPr>
    <w:sdtEndPr/>
    <w:sdtContent>
      <w:p w:rsidR="00636E7A" w:rsidRDefault="00F607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6E7A" w:rsidRDefault="00F6079F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6C2"/>
    <w:multiLevelType w:val="multilevel"/>
    <w:tmpl w:val="C3DE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0919"/>
    <w:multiLevelType w:val="hybridMultilevel"/>
    <w:tmpl w:val="CD7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BA7"/>
    <w:multiLevelType w:val="multilevel"/>
    <w:tmpl w:val="8C0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D7B37"/>
    <w:multiLevelType w:val="hybridMultilevel"/>
    <w:tmpl w:val="F8DA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656"/>
    <w:multiLevelType w:val="multilevel"/>
    <w:tmpl w:val="BA70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413D3"/>
    <w:multiLevelType w:val="multilevel"/>
    <w:tmpl w:val="6F5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B5CCC"/>
    <w:multiLevelType w:val="multilevel"/>
    <w:tmpl w:val="B0D2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F7625"/>
    <w:multiLevelType w:val="multilevel"/>
    <w:tmpl w:val="864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33F76"/>
    <w:multiLevelType w:val="multilevel"/>
    <w:tmpl w:val="619E42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9">
    <w:nsid w:val="328438B8"/>
    <w:multiLevelType w:val="hybridMultilevel"/>
    <w:tmpl w:val="53DC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4DF5"/>
    <w:multiLevelType w:val="multilevel"/>
    <w:tmpl w:val="CDD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E24C8"/>
    <w:multiLevelType w:val="hybridMultilevel"/>
    <w:tmpl w:val="9E20BE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35631"/>
    <w:multiLevelType w:val="hybridMultilevel"/>
    <w:tmpl w:val="8D42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A55C0"/>
    <w:multiLevelType w:val="hybridMultilevel"/>
    <w:tmpl w:val="5840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861AF"/>
    <w:multiLevelType w:val="multilevel"/>
    <w:tmpl w:val="A0F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A7B25"/>
    <w:multiLevelType w:val="multilevel"/>
    <w:tmpl w:val="34D2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A76FCD"/>
    <w:multiLevelType w:val="hybridMultilevel"/>
    <w:tmpl w:val="64349188"/>
    <w:lvl w:ilvl="0" w:tplc="539C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6101B6"/>
    <w:multiLevelType w:val="multilevel"/>
    <w:tmpl w:val="C45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41062"/>
    <w:multiLevelType w:val="multilevel"/>
    <w:tmpl w:val="749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D7FA7"/>
    <w:multiLevelType w:val="hybridMultilevel"/>
    <w:tmpl w:val="3F1A38CC"/>
    <w:lvl w:ilvl="0" w:tplc="63065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FD328D"/>
    <w:multiLevelType w:val="hybridMultilevel"/>
    <w:tmpl w:val="F78C4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C5D65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F6435"/>
    <w:multiLevelType w:val="multilevel"/>
    <w:tmpl w:val="038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18"/>
    <w:lvlOverride w:ilvl="0">
      <w:startOverride w:val="5"/>
    </w:lvlOverride>
  </w:num>
  <w:num w:numId="6">
    <w:abstractNumId w:val="15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22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5"/>
    <w:lvlOverride w:ilvl="0">
      <w:startOverride w:val="10"/>
    </w:lvlOverride>
  </w:num>
  <w:num w:numId="11">
    <w:abstractNumId w:val="10"/>
    <w:lvlOverride w:ilvl="0">
      <w:startOverride w:val="11"/>
    </w:lvlOverride>
  </w:num>
  <w:num w:numId="12">
    <w:abstractNumId w:val="6"/>
    <w:lvlOverride w:ilvl="0">
      <w:startOverride w:val="12"/>
    </w:lvlOverride>
  </w:num>
  <w:num w:numId="13">
    <w:abstractNumId w:val="1"/>
  </w:num>
  <w:num w:numId="14">
    <w:abstractNumId w:val="8"/>
  </w:num>
  <w:num w:numId="15">
    <w:abstractNumId w:val="21"/>
  </w:num>
  <w:num w:numId="16">
    <w:abstractNumId w:val="13"/>
  </w:num>
  <w:num w:numId="17">
    <w:abstractNumId w:val="9"/>
  </w:num>
  <w:num w:numId="18">
    <w:abstractNumId w:val="20"/>
  </w:num>
  <w:num w:numId="19">
    <w:abstractNumId w:val="11"/>
  </w:num>
  <w:num w:numId="20">
    <w:abstractNumId w:val="12"/>
  </w:num>
  <w:num w:numId="21">
    <w:abstractNumId w:val="3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9F"/>
    <w:rsid w:val="001A1408"/>
    <w:rsid w:val="00F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7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79F"/>
  </w:style>
  <w:style w:type="paragraph" w:styleId="a8">
    <w:name w:val="footer"/>
    <w:basedOn w:val="a"/>
    <w:link w:val="a9"/>
    <w:uiPriority w:val="99"/>
    <w:unhideWhenUsed/>
    <w:rsid w:val="00F6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79F"/>
  </w:style>
  <w:style w:type="table" w:styleId="aa">
    <w:name w:val="Table Grid"/>
    <w:basedOn w:val="a1"/>
    <w:uiPriority w:val="59"/>
    <w:rsid w:val="00F6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F607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7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79F"/>
  </w:style>
  <w:style w:type="paragraph" w:styleId="a8">
    <w:name w:val="footer"/>
    <w:basedOn w:val="a"/>
    <w:link w:val="a9"/>
    <w:uiPriority w:val="99"/>
    <w:unhideWhenUsed/>
    <w:rsid w:val="00F6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79F"/>
  </w:style>
  <w:style w:type="table" w:styleId="aa">
    <w:name w:val="Table Grid"/>
    <w:basedOn w:val="a1"/>
    <w:uiPriority w:val="59"/>
    <w:rsid w:val="00F6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F607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</cp:revision>
  <dcterms:created xsi:type="dcterms:W3CDTF">2020-10-05T03:09:00Z</dcterms:created>
  <dcterms:modified xsi:type="dcterms:W3CDTF">2020-10-05T03:15:00Z</dcterms:modified>
</cp:coreProperties>
</file>