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Российская Федерация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Иркутская область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муниципальное образование </w:t>
      </w:r>
      <w:r w:rsidRPr="00345745">
        <w:rPr>
          <w:b/>
          <w:sz w:val="24"/>
          <w:szCs w:val="24"/>
        </w:rPr>
        <w:br/>
        <w:t>«</w:t>
      </w:r>
      <w:proofErr w:type="spellStart"/>
      <w:r w:rsidRPr="00345745">
        <w:rPr>
          <w:b/>
          <w:sz w:val="24"/>
          <w:szCs w:val="24"/>
        </w:rPr>
        <w:t>Тайшетское</w:t>
      </w:r>
      <w:proofErr w:type="spellEnd"/>
      <w:r w:rsidRPr="00345745">
        <w:rPr>
          <w:b/>
          <w:sz w:val="24"/>
          <w:szCs w:val="24"/>
        </w:rPr>
        <w:t xml:space="preserve"> городское поселение»</w:t>
      </w:r>
    </w:p>
    <w:p w:rsidR="00516CD4" w:rsidRPr="00345745" w:rsidRDefault="00516CD4" w:rsidP="00516CD4">
      <w:pPr>
        <w:ind w:firstLine="284"/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КОНТРОЛЬНО-СЧЕТНАЯ ПАЛАТА</w:t>
      </w:r>
    </w:p>
    <w:p w:rsidR="00516CD4" w:rsidRPr="00345745" w:rsidRDefault="00516CD4" w:rsidP="00516CD4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 w:rsidRPr="00345745">
        <w:rPr>
          <w:b/>
          <w:sz w:val="24"/>
          <w:szCs w:val="24"/>
        </w:rPr>
        <w:t>ТАЙШЕТСКОГО ГОРОДСКОГО ПОСЕЛЕНИЯ</w:t>
      </w:r>
    </w:p>
    <w:p w:rsidR="00516CD4" w:rsidRPr="00897536" w:rsidRDefault="00516CD4" w:rsidP="00516CD4">
      <w:pPr>
        <w:jc w:val="both"/>
      </w:pPr>
      <w:r w:rsidRPr="00897536">
        <w:t>665008, Иркутская область, г. Тайшет, ул. Свободы,4-4а</w:t>
      </w:r>
      <w:proofErr w:type="gramStart"/>
      <w:r w:rsidRPr="00897536">
        <w:t xml:space="preserve"> ,</w:t>
      </w:r>
      <w:proofErr w:type="gramEnd"/>
      <w:r w:rsidRPr="00897536">
        <w:t xml:space="preserve"> тел.(39563)2-03-45, </w:t>
      </w:r>
      <w:proofErr w:type="spellStart"/>
      <w:r w:rsidRPr="00897536">
        <w:rPr>
          <w:lang w:val="en-US"/>
        </w:rPr>
        <w:t>ksp</w:t>
      </w:r>
      <w:proofErr w:type="spellEnd"/>
      <w:r w:rsidRPr="00897536">
        <w:t>_</w:t>
      </w:r>
      <w:proofErr w:type="spellStart"/>
      <w:r w:rsidRPr="00897536">
        <w:rPr>
          <w:lang w:val="en-US"/>
        </w:rPr>
        <w:t>tgp</w:t>
      </w:r>
      <w:proofErr w:type="spellEnd"/>
      <w:r w:rsidRPr="00897536">
        <w:t>@</w:t>
      </w:r>
      <w:r w:rsidRPr="00897536">
        <w:rPr>
          <w:lang w:val="en-US"/>
        </w:rPr>
        <w:t>rambler</w:t>
      </w:r>
      <w:r w:rsidRPr="00897536">
        <w:t>.</w:t>
      </w:r>
      <w:proofErr w:type="spellStart"/>
      <w:r w:rsidRPr="00897536">
        <w:rPr>
          <w:lang w:val="en-US"/>
        </w:rPr>
        <w:t>ru</w:t>
      </w:r>
      <w:proofErr w:type="spellEnd"/>
    </w:p>
    <w:p w:rsidR="00516CD4" w:rsidRPr="00897536" w:rsidRDefault="00516CD4" w:rsidP="00516CD4">
      <w:pPr>
        <w:jc w:val="center"/>
        <w:rPr>
          <w:sz w:val="24"/>
          <w:szCs w:val="24"/>
        </w:rPr>
      </w:pPr>
      <w:r w:rsidRPr="00897536">
        <w:rPr>
          <w:sz w:val="24"/>
          <w:szCs w:val="24"/>
        </w:rPr>
        <w:t>ОГРН:1143850047637   ИНН:3816998043   КПП:381601001</w:t>
      </w:r>
    </w:p>
    <w:p w:rsidR="00516CD4" w:rsidRDefault="00516CD4" w:rsidP="00516CD4">
      <w:pPr>
        <w:jc w:val="center"/>
        <w:rPr>
          <w:sz w:val="28"/>
        </w:rPr>
      </w:pPr>
    </w:p>
    <w:p w:rsidR="00516CD4" w:rsidRPr="00FC56AC" w:rsidRDefault="008978D5" w:rsidP="00516CD4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5D055F">
        <w:rPr>
          <w:sz w:val="24"/>
          <w:szCs w:val="24"/>
        </w:rPr>
        <w:t>3</w:t>
      </w:r>
      <w:r w:rsidR="00CF7C0F">
        <w:rPr>
          <w:sz w:val="24"/>
          <w:szCs w:val="24"/>
        </w:rPr>
        <w:t xml:space="preserve"> </w:t>
      </w:r>
      <w:r w:rsidR="005D055F">
        <w:rPr>
          <w:sz w:val="24"/>
          <w:szCs w:val="24"/>
        </w:rPr>
        <w:t>ноября</w:t>
      </w:r>
      <w:r w:rsidR="00D51D32">
        <w:rPr>
          <w:sz w:val="24"/>
          <w:szCs w:val="24"/>
        </w:rPr>
        <w:t xml:space="preserve"> </w:t>
      </w:r>
      <w:r w:rsidR="00516CD4" w:rsidRPr="00FC56AC">
        <w:rPr>
          <w:sz w:val="24"/>
          <w:szCs w:val="24"/>
        </w:rPr>
        <w:t>20</w:t>
      </w:r>
      <w:r w:rsidR="00516CD4"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="00516CD4" w:rsidRPr="00FC56AC">
        <w:rPr>
          <w:sz w:val="24"/>
          <w:szCs w:val="24"/>
        </w:rPr>
        <w:t xml:space="preserve"> г.                                                                           </w:t>
      </w:r>
      <w:r w:rsidR="00516CD4">
        <w:rPr>
          <w:sz w:val="24"/>
          <w:szCs w:val="24"/>
        </w:rPr>
        <w:t xml:space="preserve">                </w:t>
      </w:r>
      <w:r w:rsidR="00516CD4" w:rsidRPr="00FC56AC">
        <w:rPr>
          <w:sz w:val="24"/>
          <w:szCs w:val="24"/>
        </w:rPr>
        <w:t xml:space="preserve">      г. Тайшет</w:t>
      </w:r>
    </w:p>
    <w:p w:rsidR="00516CD4" w:rsidRDefault="00516CD4" w:rsidP="00516CD4">
      <w:pPr>
        <w:jc w:val="center"/>
        <w:rPr>
          <w:sz w:val="24"/>
          <w:szCs w:val="24"/>
        </w:rPr>
      </w:pP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sz w:val="24"/>
          <w:szCs w:val="24"/>
        </w:rPr>
        <w:t xml:space="preserve">              </w:t>
      </w:r>
    </w:p>
    <w:p w:rsidR="00516CD4" w:rsidRPr="00FC56AC" w:rsidRDefault="00516CD4" w:rsidP="00516CD4">
      <w:p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ЗАКЛЮЧЕНИЕ  № </w:t>
      </w:r>
      <w:r w:rsidR="004F78A4">
        <w:rPr>
          <w:b/>
          <w:sz w:val="24"/>
          <w:szCs w:val="24"/>
        </w:rPr>
        <w:t>1</w:t>
      </w:r>
      <w:r w:rsidR="005D055F">
        <w:rPr>
          <w:b/>
          <w:sz w:val="24"/>
          <w:szCs w:val="24"/>
        </w:rPr>
        <w:t>4</w:t>
      </w:r>
      <w:r w:rsidRPr="00FC56AC">
        <w:rPr>
          <w:b/>
          <w:sz w:val="24"/>
          <w:szCs w:val="24"/>
        </w:rPr>
        <w:t>-З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по результатам экспертизы</w:t>
      </w:r>
      <w:r w:rsidRPr="00FC56AC">
        <w:rPr>
          <w:b/>
          <w:sz w:val="24"/>
          <w:szCs w:val="24"/>
        </w:rPr>
        <w:t xml:space="preserve">   </w:t>
      </w:r>
      <w:r w:rsidRPr="00FC56AC">
        <w:rPr>
          <w:sz w:val="24"/>
          <w:szCs w:val="24"/>
        </w:rPr>
        <w:t xml:space="preserve">проекта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5</w:t>
      </w:r>
      <w:r w:rsidRPr="00FC56AC">
        <w:rPr>
          <w:sz w:val="24"/>
          <w:szCs w:val="24"/>
        </w:rPr>
        <w:t>.11.20</w:t>
      </w:r>
      <w:r w:rsidR="003E181F"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3E181F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«О 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3E181F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</w:t>
      </w:r>
      <w:r w:rsidR="003E181F">
        <w:rPr>
          <w:sz w:val="24"/>
          <w:szCs w:val="24"/>
        </w:rPr>
        <w:t>иод 2022</w:t>
      </w:r>
      <w:r>
        <w:rPr>
          <w:sz w:val="24"/>
          <w:szCs w:val="24"/>
        </w:rPr>
        <w:t xml:space="preserve"> и 202</w:t>
      </w:r>
      <w:r w:rsidR="003E181F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 xml:space="preserve">». </w:t>
      </w:r>
    </w:p>
    <w:p w:rsidR="00516CD4" w:rsidRPr="00FC56AC" w:rsidRDefault="00516CD4" w:rsidP="00516CD4">
      <w:pPr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>Общие положения</w:t>
      </w:r>
    </w:p>
    <w:p w:rsidR="00516CD4" w:rsidRPr="00FC56AC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FC56AC">
        <w:rPr>
          <w:sz w:val="24"/>
          <w:szCs w:val="24"/>
        </w:rPr>
        <w:t xml:space="preserve">В соответствии с требованиями статьи 157 Бюджетного кодекса Российской Федерации (далее – БК РФ), ст. 9 Федерального закона «Об общих  принципах организации и деятельности  контрольно-счетных органов субъектов Российской Федерации и муниципальных  образований», ст. 7 Положения о Контрольно-счетной палате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 городского поселения,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16.10.2014 г. №154, ст.5, 31  Положения «О бюджетном процессе в Тайшетском муниципальном</w:t>
      </w:r>
      <w:proofErr w:type="gramEnd"/>
      <w:r w:rsidRPr="00FC56AC">
        <w:rPr>
          <w:sz w:val="24"/>
          <w:szCs w:val="24"/>
        </w:rPr>
        <w:t xml:space="preserve"> </w:t>
      </w:r>
      <w:proofErr w:type="gramStart"/>
      <w:r w:rsidRPr="00FC56AC">
        <w:rPr>
          <w:sz w:val="24"/>
          <w:szCs w:val="24"/>
        </w:rPr>
        <w:t>образовании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поселение»,  утвержденного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24.04.2014 г. №135 и иными актами действующего федерального и областного законодательства</w:t>
      </w:r>
      <w:r w:rsidRPr="00D1767F">
        <w:rPr>
          <w:sz w:val="24"/>
          <w:szCs w:val="24"/>
        </w:rPr>
        <w:t>, с учетом норм и положений З</w:t>
      </w:r>
      <w:r w:rsidRPr="00D1767F">
        <w:rPr>
          <w:bCs/>
          <w:sz w:val="24"/>
          <w:szCs w:val="24"/>
        </w:rPr>
        <w:t>акона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Иркутской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области</w:t>
      </w:r>
      <w:r w:rsidRPr="00D1767F">
        <w:rPr>
          <w:sz w:val="24"/>
          <w:szCs w:val="24"/>
        </w:rPr>
        <w:t xml:space="preserve"> «</w:t>
      </w:r>
      <w:r w:rsidRPr="00D1767F">
        <w:rPr>
          <w:bCs/>
          <w:sz w:val="24"/>
          <w:szCs w:val="24"/>
        </w:rPr>
        <w:t>Об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областном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бюджете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на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202</w:t>
      </w:r>
      <w:r w:rsidR="00E06A82">
        <w:rPr>
          <w:bCs/>
          <w:sz w:val="24"/>
          <w:szCs w:val="24"/>
        </w:rPr>
        <w:t>1</w:t>
      </w:r>
      <w:r w:rsidRPr="00D1767F">
        <w:rPr>
          <w:sz w:val="24"/>
          <w:szCs w:val="24"/>
        </w:rPr>
        <w:t xml:space="preserve"> </w:t>
      </w:r>
      <w:r w:rsidRPr="00D1767F">
        <w:rPr>
          <w:bCs/>
          <w:sz w:val="24"/>
          <w:szCs w:val="24"/>
        </w:rPr>
        <w:t>год и на плановый период 202</w:t>
      </w:r>
      <w:r w:rsidR="00E06A82">
        <w:rPr>
          <w:bCs/>
          <w:sz w:val="24"/>
          <w:szCs w:val="24"/>
        </w:rPr>
        <w:t>2 и 2023</w:t>
      </w:r>
      <w:r w:rsidRPr="00D1767F">
        <w:rPr>
          <w:bCs/>
          <w:sz w:val="24"/>
          <w:szCs w:val="24"/>
        </w:rPr>
        <w:t xml:space="preserve"> годов</w:t>
      </w:r>
      <w:r w:rsidRPr="00D1767F">
        <w:rPr>
          <w:sz w:val="24"/>
          <w:szCs w:val="24"/>
        </w:rPr>
        <w:t xml:space="preserve">»,   Контрольно-счетной </w:t>
      </w:r>
      <w:r w:rsidRPr="00FC56AC">
        <w:rPr>
          <w:sz w:val="24"/>
          <w:szCs w:val="24"/>
        </w:rPr>
        <w:t xml:space="preserve">палатой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подготовлено настоящее заключение на проект решения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</w:t>
      </w:r>
      <w:r w:rsidRPr="00147C85">
        <w:rPr>
          <w:sz w:val="24"/>
          <w:szCs w:val="24"/>
        </w:rPr>
        <w:t>«О</w:t>
      </w:r>
      <w:proofErr w:type="gramEnd"/>
      <w:r w:rsidRPr="00147C85">
        <w:rPr>
          <w:sz w:val="24"/>
          <w:szCs w:val="24"/>
        </w:rPr>
        <w:t xml:space="preserve"> </w:t>
      </w:r>
      <w:proofErr w:type="gramStart"/>
      <w:r w:rsidRPr="00147C85">
        <w:rPr>
          <w:sz w:val="24"/>
          <w:szCs w:val="24"/>
        </w:rPr>
        <w:t>внесении</w:t>
      </w:r>
      <w:proofErr w:type="gramEnd"/>
      <w:r w:rsidRPr="00147C85">
        <w:rPr>
          <w:sz w:val="24"/>
          <w:szCs w:val="24"/>
        </w:rPr>
        <w:t xml:space="preserve">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.11.20</w:t>
      </w:r>
      <w:r w:rsidR="00E06A82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147C85">
        <w:rPr>
          <w:sz w:val="24"/>
          <w:szCs w:val="24"/>
        </w:rPr>
        <w:t xml:space="preserve"> год и на  план</w:t>
      </w:r>
      <w:r w:rsidR="00E06A82">
        <w:rPr>
          <w:sz w:val="24"/>
          <w:szCs w:val="24"/>
        </w:rPr>
        <w:t>овый период 2022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годов» </w:t>
      </w:r>
      <w:r w:rsidRPr="00054F15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(далее – Проект решения).</w:t>
      </w:r>
      <w:r w:rsidRPr="00FC56AC">
        <w:rPr>
          <w:i/>
          <w:sz w:val="24"/>
          <w:szCs w:val="24"/>
        </w:rPr>
        <w:t xml:space="preserve">                                                    </w:t>
      </w:r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При составлении Заключения учтены и использованы  результаты осуществленного Контрольно-счетной палатой  </w:t>
      </w:r>
      <w:proofErr w:type="spellStart"/>
      <w:r w:rsidRPr="00FC56AC">
        <w:rPr>
          <w:sz w:val="24"/>
          <w:szCs w:val="24"/>
        </w:rPr>
        <w:t>экспертно</w:t>
      </w:r>
      <w:proofErr w:type="spellEnd"/>
      <w:r w:rsidRPr="00FC56AC">
        <w:rPr>
          <w:sz w:val="24"/>
          <w:szCs w:val="24"/>
        </w:rPr>
        <w:t xml:space="preserve">–аналитического мероприятия, проверено наличие и оценено состояние нормативной  и методической базы, регулирующей порядок формирования и внесения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поселения, и также изменения параметров его основных показателей. </w:t>
      </w:r>
      <w:proofErr w:type="gramStart"/>
      <w:r w:rsidRPr="00FC56AC">
        <w:rPr>
          <w:sz w:val="24"/>
          <w:szCs w:val="24"/>
        </w:rPr>
        <w:t xml:space="preserve">При подготовке заключения анализировались показатели в сравнении с установленными решением Думы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E06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="00E06A82">
        <w:rPr>
          <w:sz w:val="24"/>
          <w:szCs w:val="24"/>
        </w:rPr>
        <w:t>11</w:t>
      </w:r>
      <w:r w:rsidRPr="00FC56AC">
        <w:rPr>
          <w:sz w:val="24"/>
          <w:szCs w:val="24"/>
        </w:rPr>
        <w:t>.20</w:t>
      </w:r>
      <w:r>
        <w:rPr>
          <w:sz w:val="24"/>
          <w:szCs w:val="24"/>
        </w:rPr>
        <w:t>20</w:t>
      </w:r>
      <w:r w:rsidRPr="00FC56AC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E06A82">
        <w:rPr>
          <w:sz w:val="24"/>
          <w:szCs w:val="24"/>
        </w:rPr>
        <w:t>90</w:t>
      </w:r>
      <w:r w:rsidRPr="00FC56A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«О </w:t>
      </w:r>
      <w:r w:rsidRPr="00FC56AC">
        <w:rPr>
          <w:sz w:val="24"/>
          <w:szCs w:val="24"/>
        </w:rPr>
        <w:t xml:space="preserve">бюджете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муниципального образования «</w:t>
      </w:r>
      <w:proofErr w:type="spellStart"/>
      <w:r w:rsidRPr="00FC56AC">
        <w:rPr>
          <w:sz w:val="24"/>
          <w:szCs w:val="24"/>
        </w:rPr>
        <w:t>Тайшетское</w:t>
      </w:r>
      <w:proofErr w:type="spellEnd"/>
      <w:r w:rsidRPr="00FC56AC">
        <w:rPr>
          <w:sz w:val="24"/>
          <w:szCs w:val="24"/>
        </w:rPr>
        <w:t xml:space="preserve"> городское поселение» на 20</w:t>
      </w:r>
      <w:r w:rsidR="00E06A82">
        <w:rPr>
          <w:sz w:val="24"/>
          <w:szCs w:val="24"/>
        </w:rPr>
        <w:t>21</w:t>
      </w:r>
      <w:r w:rsidRPr="00FC56AC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на  плановый период 202</w:t>
      </w:r>
      <w:r w:rsidR="00E06A82">
        <w:rPr>
          <w:sz w:val="24"/>
          <w:szCs w:val="24"/>
        </w:rPr>
        <w:t>2</w:t>
      </w:r>
      <w:r>
        <w:rPr>
          <w:sz w:val="24"/>
          <w:szCs w:val="24"/>
        </w:rPr>
        <w:t xml:space="preserve"> и 202</w:t>
      </w:r>
      <w:r w:rsidR="00E06A82">
        <w:rPr>
          <w:sz w:val="24"/>
          <w:szCs w:val="24"/>
        </w:rPr>
        <w:t>3</w:t>
      </w:r>
      <w:r>
        <w:rPr>
          <w:sz w:val="24"/>
          <w:szCs w:val="24"/>
        </w:rPr>
        <w:t xml:space="preserve"> годов</w:t>
      </w:r>
      <w:r w:rsidRPr="00FC56AC">
        <w:rPr>
          <w:sz w:val="24"/>
          <w:szCs w:val="24"/>
        </w:rPr>
        <w:t>»</w:t>
      </w:r>
      <w:r w:rsidR="00D51D32">
        <w:rPr>
          <w:sz w:val="24"/>
          <w:szCs w:val="24"/>
        </w:rPr>
        <w:t xml:space="preserve"> (с изменениями от 03.02.2021 г. </w:t>
      </w:r>
      <w:r w:rsidR="00424879">
        <w:rPr>
          <w:sz w:val="24"/>
          <w:szCs w:val="24"/>
        </w:rPr>
        <w:t>,</w:t>
      </w:r>
      <w:r w:rsidR="00D51D32">
        <w:rPr>
          <w:sz w:val="24"/>
          <w:szCs w:val="24"/>
        </w:rPr>
        <w:t xml:space="preserve"> 01.04.2021 г</w:t>
      </w:r>
      <w:r w:rsidR="00424879">
        <w:rPr>
          <w:sz w:val="24"/>
          <w:szCs w:val="24"/>
        </w:rPr>
        <w:t>, 28.05.2021 г.</w:t>
      </w:r>
      <w:r w:rsidR="008B3CE6">
        <w:rPr>
          <w:sz w:val="24"/>
          <w:szCs w:val="24"/>
        </w:rPr>
        <w:t>, 24.06.2021 г.</w:t>
      </w:r>
      <w:r w:rsidR="00CF7C0F">
        <w:rPr>
          <w:sz w:val="24"/>
          <w:szCs w:val="24"/>
        </w:rPr>
        <w:t>, 30.09.2021 г.</w:t>
      </w:r>
      <w:r w:rsidR="005D055F">
        <w:rPr>
          <w:sz w:val="24"/>
          <w:szCs w:val="24"/>
        </w:rPr>
        <w:t>, 28.10.2021 г.</w:t>
      </w:r>
      <w:r w:rsidR="00424879">
        <w:rPr>
          <w:sz w:val="24"/>
          <w:szCs w:val="24"/>
        </w:rPr>
        <w:t>)</w:t>
      </w:r>
      <w:proofErr w:type="gramEnd"/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r w:rsidRPr="00485AB6">
        <w:rPr>
          <w:sz w:val="24"/>
          <w:szCs w:val="24"/>
        </w:rPr>
        <w:tab/>
        <w:t xml:space="preserve">Цель экспертизы: определение достоверности и обоснованности показателей вносимых изменений в решение Думы </w:t>
      </w:r>
      <w:r w:rsidRPr="00147C85">
        <w:rPr>
          <w:sz w:val="24"/>
          <w:szCs w:val="24"/>
        </w:rPr>
        <w:t xml:space="preserve">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>
        <w:rPr>
          <w:sz w:val="24"/>
          <w:szCs w:val="24"/>
        </w:rPr>
        <w:t>.</w:t>
      </w:r>
    </w:p>
    <w:p w:rsidR="00516CD4" w:rsidRPr="00485AB6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  <w:proofErr w:type="gramStart"/>
      <w:r w:rsidRPr="00485AB6">
        <w:rPr>
          <w:sz w:val="24"/>
          <w:szCs w:val="24"/>
        </w:rPr>
        <w:t xml:space="preserve">Предмет экспертизы: проект решения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485AB6">
        <w:rPr>
          <w:sz w:val="24"/>
          <w:szCs w:val="24"/>
        </w:rPr>
        <w:t xml:space="preserve"> </w:t>
      </w:r>
      <w:r w:rsidRPr="00147C85">
        <w:rPr>
          <w:sz w:val="24"/>
          <w:szCs w:val="24"/>
        </w:rPr>
        <w:t xml:space="preserve">«О внесении изменений в решение Думы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городского поселения от 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5</w:t>
      </w:r>
      <w:r w:rsidRPr="00147C85">
        <w:rPr>
          <w:sz w:val="24"/>
          <w:szCs w:val="24"/>
        </w:rPr>
        <w:t>.11.20</w:t>
      </w:r>
      <w:r w:rsidR="005167D8">
        <w:rPr>
          <w:sz w:val="24"/>
          <w:szCs w:val="24"/>
        </w:rPr>
        <w:t>20</w:t>
      </w:r>
      <w:r w:rsidRPr="00147C85">
        <w:rPr>
          <w:sz w:val="24"/>
          <w:szCs w:val="24"/>
        </w:rPr>
        <w:t xml:space="preserve"> г. № </w:t>
      </w:r>
      <w:r>
        <w:rPr>
          <w:sz w:val="24"/>
          <w:szCs w:val="24"/>
        </w:rPr>
        <w:t>1</w:t>
      </w:r>
      <w:r w:rsidR="005167D8">
        <w:rPr>
          <w:sz w:val="24"/>
          <w:szCs w:val="24"/>
        </w:rPr>
        <w:t>90</w:t>
      </w:r>
      <w:r w:rsidRPr="00147C85">
        <w:rPr>
          <w:sz w:val="24"/>
          <w:szCs w:val="24"/>
        </w:rPr>
        <w:t xml:space="preserve"> «О бюджете </w:t>
      </w:r>
      <w:proofErr w:type="spellStart"/>
      <w:r w:rsidRPr="00147C85">
        <w:rPr>
          <w:sz w:val="24"/>
          <w:szCs w:val="24"/>
        </w:rPr>
        <w:t>Тайшетского</w:t>
      </w:r>
      <w:proofErr w:type="spellEnd"/>
      <w:r w:rsidRPr="00147C85">
        <w:rPr>
          <w:sz w:val="24"/>
          <w:szCs w:val="24"/>
        </w:rPr>
        <w:t xml:space="preserve"> муниципального образования «</w:t>
      </w:r>
      <w:proofErr w:type="spellStart"/>
      <w:r w:rsidRPr="00147C85">
        <w:rPr>
          <w:sz w:val="24"/>
          <w:szCs w:val="24"/>
        </w:rPr>
        <w:t>Тайшетское</w:t>
      </w:r>
      <w:proofErr w:type="spellEnd"/>
      <w:r w:rsidRPr="00147C85">
        <w:rPr>
          <w:sz w:val="24"/>
          <w:szCs w:val="24"/>
        </w:rPr>
        <w:t xml:space="preserve"> городское поселение» на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147C85">
        <w:rPr>
          <w:sz w:val="24"/>
          <w:szCs w:val="24"/>
        </w:rPr>
        <w:t xml:space="preserve"> год и на  плановый период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2</w:t>
      </w:r>
      <w:r w:rsidRPr="00147C85">
        <w:rPr>
          <w:sz w:val="24"/>
          <w:szCs w:val="24"/>
        </w:rPr>
        <w:t xml:space="preserve"> и 202</w:t>
      </w:r>
      <w:r w:rsidR="005167D8">
        <w:rPr>
          <w:sz w:val="24"/>
          <w:szCs w:val="24"/>
        </w:rPr>
        <w:t>3</w:t>
      </w:r>
      <w:r w:rsidRPr="00147C85">
        <w:rPr>
          <w:sz w:val="24"/>
          <w:szCs w:val="24"/>
        </w:rPr>
        <w:t xml:space="preserve"> годов»</w:t>
      </w:r>
      <w:r w:rsidRPr="00485AB6">
        <w:rPr>
          <w:sz w:val="24"/>
          <w:szCs w:val="24"/>
        </w:rPr>
        <w:t xml:space="preserve">, материалы и </w:t>
      </w:r>
      <w:r w:rsidRPr="00485AB6">
        <w:rPr>
          <w:sz w:val="24"/>
          <w:szCs w:val="24"/>
        </w:rPr>
        <w:lastRenderedPageBreak/>
        <w:t xml:space="preserve">документы финансово-экономических обоснований указанного проекта в части, касающейся расходных обязательств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муниципального образования 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485AB6">
        <w:rPr>
          <w:sz w:val="24"/>
          <w:szCs w:val="24"/>
        </w:rPr>
        <w:t xml:space="preserve"> </w:t>
      </w:r>
      <w:proofErr w:type="gramEnd"/>
    </w:p>
    <w:p w:rsidR="00516CD4" w:rsidRDefault="00516CD4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E77BA0" w:rsidRDefault="00E77BA0" w:rsidP="00516CD4">
      <w:pPr>
        <w:numPr>
          <w:ilvl w:val="12"/>
          <w:numId w:val="0"/>
        </w:numPr>
        <w:ind w:firstLine="567"/>
        <w:jc w:val="both"/>
        <w:rPr>
          <w:sz w:val="24"/>
          <w:szCs w:val="24"/>
        </w:rPr>
      </w:pPr>
    </w:p>
    <w:p w:rsidR="00516CD4" w:rsidRPr="00FC56AC" w:rsidRDefault="00516CD4" w:rsidP="00516CD4">
      <w:pPr>
        <w:numPr>
          <w:ilvl w:val="0"/>
          <w:numId w:val="1"/>
        </w:numPr>
        <w:rPr>
          <w:b/>
          <w:sz w:val="24"/>
          <w:szCs w:val="24"/>
        </w:rPr>
      </w:pPr>
      <w:r w:rsidRPr="00FC56AC">
        <w:rPr>
          <w:b/>
          <w:sz w:val="24"/>
          <w:szCs w:val="24"/>
        </w:rPr>
        <w:t xml:space="preserve">Соблюдение законодательства при составлении проекта решения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 решения о внесении изменений в бюджет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с приложениями № </w:t>
      </w:r>
      <w:r>
        <w:rPr>
          <w:sz w:val="24"/>
          <w:szCs w:val="24"/>
        </w:rPr>
        <w:t>1,</w:t>
      </w:r>
      <w:r w:rsidR="00D51D32">
        <w:rPr>
          <w:sz w:val="24"/>
          <w:szCs w:val="24"/>
        </w:rPr>
        <w:t xml:space="preserve"> 2,  </w:t>
      </w:r>
      <w:r w:rsidR="0089708A">
        <w:rPr>
          <w:sz w:val="24"/>
          <w:szCs w:val="24"/>
        </w:rPr>
        <w:t xml:space="preserve">3, </w:t>
      </w:r>
      <w:r w:rsidR="00D51D32">
        <w:rPr>
          <w:sz w:val="24"/>
          <w:szCs w:val="24"/>
        </w:rPr>
        <w:t>4,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5</w:t>
      </w:r>
      <w:r w:rsidR="00D51D32"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,</w:t>
      </w:r>
      <w:r w:rsidR="00424879">
        <w:rPr>
          <w:sz w:val="24"/>
          <w:szCs w:val="24"/>
        </w:rPr>
        <w:t xml:space="preserve"> 6</w:t>
      </w:r>
      <w:r w:rsidR="00607610">
        <w:rPr>
          <w:sz w:val="24"/>
          <w:szCs w:val="24"/>
        </w:rPr>
        <w:t>, 7</w:t>
      </w:r>
      <w:r w:rsidR="00424879">
        <w:rPr>
          <w:sz w:val="24"/>
          <w:szCs w:val="24"/>
        </w:rPr>
        <w:t xml:space="preserve">  </w:t>
      </w:r>
      <w:r w:rsidRPr="00FC56AC">
        <w:rPr>
          <w:sz w:val="24"/>
          <w:szCs w:val="24"/>
        </w:rPr>
        <w:t xml:space="preserve">и  Пояснительной запиской представлен на экспертизу в Контрольно-счетную палату  </w:t>
      </w:r>
      <w:r w:rsidR="005D055F">
        <w:rPr>
          <w:sz w:val="24"/>
          <w:szCs w:val="24"/>
        </w:rPr>
        <w:t>16 ноября</w:t>
      </w:r>
      <w:r w:rsidRPr="00FC56AC">
        <w:rPr>
          <w:sz w:val="24"/>
          <w:szCs w:val="24"/>
        </w:rPr>
        <w:t xml:space="preserve">  20</w:t>
      </w:r>
      <w:r>
        <w:rPr>
          <w:sz w:val="24"/>
          <w:szCs w:val="24"/>
        </w:rPr>
        <w:t>2</w:t>
      </w:r>
      <w:r w:rsidR="005167D8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года.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</w:t>
      </w:r>
    </w:p>
    <w:p w:rsidR="00516CD4" w:rsidRPr="00FC56AC" w:rsidRDefault="00516CD4" w:rsidP="00516CD4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Рассмотрев Проект решения, Контрольно-счетная палата отмечает следующее.</w:t>
      </w:r>
    </w:p>
    <w:p w:rsidR="00516CD4" w:rsidRDefault="00516CD4" w:rsidP="00516CD4">
      <w:pPr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</w:p>
    <w:p w:rsidR="00516CD4" w:rsidRDefault="00516CD4" w:rsidP="00516CD4">
      <w:pPr>
        <w:ind w:firstLine="567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2.1.</w:t>
      </w:r>
      <w:r w:rsidRPr="00FC56AC"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Основные характеристики местного </w:t>
      </w:r>
      <w:r w:rsidRPr="003D0CDD">
        <w:rPr>
          <w:b/>
          <w:sz w:val="24"/>
          <w:szCs w:val="24"/>
        </w:rPr>
        <w:t>бюджета</w:t>
      </w:r>
      <w:r>
        <w:rPr>
          <w:b/>
          <w:sz w:val="24"/>
          <w:szCs w:val="24"/>
        </w:rPr>
        <w:t>.</w:t>
      </w:r>
    </w:p>
    <w:p w:rsidR="00486117" w:rsidRDefault="00516CD4" w:rsidP="00486117">
      <w:pPr>
        <w:ind w:firstLine="567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Проектом решения предлагается внести изменения в </w:t>
      </w:r>
      <w:r w:rsidRPr="008016A3">
        <w:rPr>
          <w:sz w:val="24"/>
          <w:szCs w:val="24"/>
        </w:rPr>
        <w:t xml:space="preserve">основные характеристики бюджета </w:t>
      </w:r>
      <w:r>
        <w:rPr>
          <w:sz w:val="24"/>
          <w:szCs w:val="24"/>
        </w:rPr>
        <w:t>на 202</w:t>
      </w:r>
      <w:r w:rsidR="00B66B17">
        <w:rPr>
          <w:sz w:val="24"/>
          <w:szCs w:val="24"/>
        </w:rPr>
        <w:t>1</w:t>
      </w:r>
      <w:r>
        <w:rPr>
          <w:sz w:val="24"/>
          <w:szCs w:val="24"/>
        </w:rPr>
        <w:t xml:space="preserve"> год </w:t>
      </w:r>
      <w:r w:rsidRPr="00FC56AC">
        <w:rPr>
          <w:sz w:val="24"/>
          <w:szCs w:val="24"/>
        </w:rPr>
        <w:t xml:space="preserve">путем </w:t>
      </w:r>
      <w:r>
        <w:rPr>
          <w:sz w:val="24"/>
          <w:szCs w:val="24"/>
        </w:rPr>
        <w:t xml:space="preserve"> </w:t>
      </w:r>
      <w:r w:rsidR="0089708A">
        <w:rPr>
          <w:sz w:val="24"/>
          <w:szCs w:val="24"/>
        </w:rPr>
        <w:t>увеличения</w:t>
      </w:r>
      <w:r w:rsidRPr="00FC56AC">
        <w:rPr>
          <w:color w:val="0000FF"/>
          <w:sz w:val="24"/>
          <w:szCs w:val="24"/>
        </w:rPr>
        <w:t xml:space="preserve"> </w:t>
      </w:r>
      <w:r w:rsidRPr="00FC56AC">
        <w:rPr>
          <w:color w:val="000000"/>
          <w:sz w:val="24"/>
          <w:szCs w:val="24"/>
        </w:rPr>
        <w:t>о</w:t>
      </w:r>
      <w:r w:rsidRPr="00FC56AC">
        <w:rPr>
          <w:sz w:val="24"/>
          <w:szCs w:val="24"/>
        </w:rPr>
        <w:t xml:space="preserve">бщего  объема </w:t>
      </w:r>
      <w:r>
        <w:rPr>
          <w:sz w:val="24"/>
          <w:szCs w:val="24"/>
        </w:rPr>
        <w:t xml:space="preserve">доходов и </w:t>
      </w:r>
      <w:r w:rsidR="00CF7C0F">
        <w:rPr>
          <w:sz w:val="24"/>
          <w:szCs w:val="24"/>
        </w:rPr>
        <w:t>сокращения</w:t>
      </w:r>
      <w:r>
        <w:rPr>
          <w:sz w:val="24"/>
          <w:szCs w:val="24"/>
        </w:rPr>
        <w:t xml:space="preserve"> общего объема расходов</w:t>
      </w:r>
      <w:r w:rsidRPr="00FC56AC">
        <w:rPr>
          <w:sz w:val="24"/>
          <w:szCs w:val="24"/>
        </w:rPr>
        <w:t xml:space="preserve">. </w:t>
      </w:r>
    </w:p>
    <w:p w:rsidR="00516CD4" w:rsidRDefault="00516CD4" w:rsidP="00516CD4">
      <w:pPr>
        <w:ind w:firstLine="567"/>
        <w:jc w:val="both"/>
        <w:rPr>
          <w:sz w:val="24"/>
          <w:szCs w:val="24"/>
        </w:rPr>
      </w:pPr>
      <w:r w:rsidRPr="008C4EB8">
        <w:rPr>
          <w:sz w:val="24"/>
          <w:szCs w:val="24"/>
        </w:rPr>
        <w:t xml:space="preserve">В плановом периоде </w:t>
      </w:r>
      <w:r w:rsidR="006861FA">
        <w:rPr>
          <w:sz w:val="24"/>
          <w:szCs w:val="24"/>
        </w:rPr>
        <w:t xml:space="preserve">2022 и </w:t>
      </w:r>
      <w:r w:rsidRPr="008C4EB8">
        <w:rPr>
          <w:sz w:val="24"/>
          <w:szCs w:val="24"/>
        </w:rPr>
        <w:t>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3</w:t>
      </w:r>
      <w:r w:rsidRPr="008C4EB8">
        <w:rPr>
          <w:sz w:val="24"/>
          <w:szCs w:val="24"/>
        </w:rPr>
        <w:t xml:space="preserve"> год</w:t>
      </w:r>
      <w:r w:rsidR="006861FA"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464F3" w:rsidRDefault="00C464F3" w:rsidP="00516CD4">
      <w:pPr>
        <w:ind w:firstLine="567"/>
        <w:jc w:val="both"/>
        <w:rPr>
          <w:sz w:val="24"/>
          <w:szCs w:val="24"/>
        </w:rPr>
      </w:pPr>
    </w:p>
    <w:p w:rsidR="00DE69C3" w:rsidRDefault="00DE69C3" w:rsidP="00516CD4">
      <w:pPr>
        <w:ind w:firstLine="567"/>
        <w:jc w:val="both"/>
        <w:rPr>
          <w:sz w:val="24"/>
          <w:szCs w:val="24"/>
        </w:rPr>
      </w:pPr>
    </w:p>
    <w:p w:rsidR="00FC4BA1" w:rsidRDefault="000069A8" w:rsidP="00516CD4">
      <w:pPr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2.2. </w:t>
      </w:r>
      <w:r w:rsidRPr="000069A8">
        <w:rPr>
          <w:b/>
          <w:sz w:val="24"/>
          <w:szCs w:val="24"/>
        </w:rPr>
        <w:t xml:space="preserve">Проект бюджета </w:t>
      </w:r>
      <w:proofErr w:type="spellStart"/>
      <w:r w:rsidRPr="000069A8">
        <w:rPr>
          <w:b/>
          <w:sz w:val="24"/>
          <w:szCs w:val="24"/>
        </w:rPr>
        <w:t>Тайшетского</w:t>
      </w:r>
      <w:proofErr w:type="spellEnd"/>
      <w:r w:rsidRPr="000069A8">
        <w:rPr>
          <w:b/>
          <w:sz w:val="24"/>
          <w:szCs w:val="24"/>
        </w:rPr>
        <w:t xml:space="preserve"> городского поселения на </w:t>
      </w:r>
      <w:r w:rsidR="00C464F3" w:rsidRPr="000069A8">
        <w:rPr>
          <w:b/>
          <w:sz w:val="24"/>
          <w:szCs w:val="24"/>
        </w:rPr>
        <w:t>2021 год.</w:t>
      </w:r>
    </w:p>
    <w:p w:rsidR="000069A8" w:rsidRPr="000069A8" w:rsidRDefault="000069A8" w:rsidP="00516CD4">
      <w:pPr>
        <w:ind w:firstLine="567"/>
        <w:jc w:val="both"/>
        <w:rPr>
          <w:b/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B66B17">
        <w:rPr>
          <w:sz w:val="24"/>
          <w:szCs w:val="24"/>
        </w:rPr>
        <w:t>1</w:t>
      </w:r>
      <w:r w:rsidRPr="00FC56AC">
        <w:rPr>
          <w:sz w:val="24"/>
          <w:szCs w:val="24"/>
        </w:rPr>
        <w:t xml:space="preserve"> год: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доходов в сумме</w:t>
      </w:r>
      <w:r w:rsidR="00453A16">
        <w:rPr>
          <w:sz w:val="24"/>
          <w:szCs w:val="24"/>
        </w:rPr>
        <w:t xml:space="preserve"> 334342,5</w:t>
      </w:r>
      <w:r w:rsidR="00CF7C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тыс. рублей, что </w:t>
      </w:r>
      <w:r w:rsidR="00453A16">
        <w:rPr>
          <w:sz w:val="24"/>
          <w:szCs w:val="24"/>
        </w:rPr>
        <w:t>ниже</w:t>
      </w:r>
      <w:r>
        <w:rPr>
          <w:sz w:val="24"/>
          <w:szCs w:val="24"/>
        </w:rPr>
        <w:t xml:space="preserve"> ранее утвержденного показателя на </w:t>
      </w:r>
      <w:r w:rsidR="00453A16">
        <w:rPr>
          <w:sz w:val="24"/>
          <w:szCs w:val="24"/>
        </w:rPr>
        <w:t>30333,0</w:t>
      </w:r>
      <w:r w:rsidR="00CF7C0F">
        <w:rPr>
          <w:sz w:val="24"/>
          <w:szCs w:val="24"/>
        </w:rPr>
        <w:t xml:space="preserve"> тыс. рублей</w:t>
      </w:r>
      <w:r w:rsidR="00453A16">
        <w:rPr>
          <w:sz w:val="24"/>
          <w:szCs w:val="24"/>
        </w:rPr>
        <w:t xml:space="preserve"> или на 8,0%</w:t>
      </w:r>
      <w:r w:rsidR="00CF7C0F">
        <w:rPr>
          <w:sz w:val="24"/>
          <w:szCs w:val="24"/>
        </w:rPr>
        <w:t>;</w:t>
      </w: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  <w:r w:rsidRPr="00FC56AC">
        <w:rPr>
          <w:sz w:val="24"/>
          <w:szCs w:val="24"/>
        </w:rPr>
        <w:t>- общий объем расходов –</w:t>
      </w:r>
      <w:r w:rsidR="006E0AE6">
        <w:rPr>
          <w:sz w:val="24"/>
          <w:szCs w:val="24"/>
        </w:rPr>
        <w:t xml:space="preserve"> </w:t>
      </w:r>
      <w:r w:rsidR="00453A16">
        <w:rPr>
          <w:sz w:val="24"/>
          <w:szCs w:val="24"/>
        </w:rPr>
        <w:t xml:space="preserve">365870,5 </w:t>
      </w:r>
      <w:r>
        <w:rPr>
          <w:sz w:val="24"/>
          <w:szCs w:val="24"/>
        </w:rPr>
        <w:t>тыс. рублей</w:t>
      </w:r>
      <w:r w:rsidRPr="00FC56AC">
        <w:rPr>
          <w:sz w:val="24"/>
          <w:szCs w:val="24"/>
        </w:rPr>
        <w:t xml:space="preserve">, что </w:t>
      </w:r>
      <w:r w:rsidR="00CF7C0F">
        <w:rPr>
          <w:sz w:val="24"/>
          <w:szCs w:val="24"/>
        </w:rPr>
        <w:t>ниже</w:t>
      </w:r>
      <w:r w:rsidRPr="00FC56AC">
        <w:rPr>
          <w:sz w:val="24"/>
          <w:szCs w:val="24"/>
        </w:rPr>
        <w:t xml:space="preserve"> ранее утвержденного показателя на </w:t>
      </w:r>
      <w:r w:rsidR="00453A16">
        <w:rPr>
          <w:sz w:val="24"/>
          <w:szCs w:val="24"/>
        </w:rPr>
        <w:t>30733,0</w:t>
      </w:r>
      <w:r>
        <w:rPr>
          <w:sz w:val="24"/>
          <w:szCs w:val="24"/>
        </w:rPr>
        <w:t xml:space="preserve"> </w:t>
      </w:r>
      <w:r w:rsidRPr="00FC56AC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 или на </w:t>
      </w:r>
      <w:r w:rsidR="00453A16">
        <w:rPr>
          <w:sz w:val="24"/>
          <w:szCs w:val="24"/>
        </w:rPr>
        <w:t>8,0</w:t>
      </w:r>
      <w:r>
        <w:rPr>
          <w:sz w:val="24"/>
          <w:szCs w:val="24"/>
        </w:rPr>
        <w:t>%</w:t>
      </w:r>
      <w:r w:rsidRPr="00FC56AC">
        <w:rPr>
          <w:sz w:val="24"/>
          <w:szCs w:val="24"/>
        </w:rPr>
        <w:t>;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-  размер дефицита бюджета  – </w:t>
      </w:r>
      <w:r w:rsidR="00FC648B">
        <w:rPr>
          <w:sz w:val="24"/>
          <w:szCs w:val="24"/>
        </w:rPr>
        <w:t>сократился</w:t>
      </w:r>
      <w:r w:rsidR="0022519A">
        <w:rPr>
          <w:sz w:val="24"/>
          <w:szCs w:val="24"/>
        </w:rPr>
        <w:t xml:space="preserve"> на </w:t>
      </w:r>
      <w:r w:rsidR="00453A16">
        <w:rPr>
          <w:sz w:val="24"/>
          <w:szCs w:val="24"/>
        </w:rPr>
        <w:t>400</w:t>
      </w:r>
      <w:r w:rsidR="00CF7C0F">
        <w:rPr>
          <w:sz w:val="24"/>
          <w:szCs w:val="24"/>
        </w:rPr>
        <w:t>,0</w:t>
      </w:r>
      <w:r w:rsidRPr="00BA277C">
        <w:rPr>
          <w:sz w:val="24"/>
          <w:szCs w:val="24"/>
        </w:rPr>
        <w:t xml:space="preserve"> тыс. рублей и составит</w:t>
      </w:r>
      <w:r w:rsidR="00043570">
        <w:rPr>
          <w:sz w:val="24"/>
          <w:szCs w:val="24"/>
        </w:rPr>
        <w:t xml:space="preserve"> </w:t>
      </w:r>
      <w:r w:rsidR="00CF7C0F">
        <w:rPr>
          <w:sz w:val="24"/>
          <w:szCs w:val="24"/>
        </w:rPr>
        <w:t>31</w:t>
      </w:r>
      <w:r w:rsidR="00453A16">
        <w:rPr>
          <w:sz w:val="24"/>
          <w:szCs w:val="24"/>
        </w:rPr>
        <w:t>5</w:t>
      </w:r>
      <w:r w:rsidR="00CF7C0F">
        <w:rPr>
          <w:sz w:val="24"/>
          <w:szCs w:val="24"/>
        </w:rPr>
        <w:t>28,0</w:t>
      </w:r>
      <w:r w:rsidR="006E0AE6">
        <w:rPr>
          <w:sz w:val="24"/>
          <w:szCs w:val="24"/>
        </w:rPr>
        <w:t xml:space="preserve">  </w:t>
      </w:r>
      <w:r w:rsidRPr="00BA277C">
        <w:rPr>
          <w:sz w:val="24"/>
          <w:szCs w:val="24"/>
        </w:rPr>
        <w:t xml:space="preserve">тыс. руб.  Размер дефицита  бюджета установлен в соответствии с п.3 ст.92.1 Бюджетного Кодекса РФ  и </w:t>
      </w:r>
      <w:r w:rsidRPr="00E77BA0">
        <w:rPr>
          <w:sz w:val="24"/>
          <w:szCs w:val="24"/>
        </w:rPr>
        <w:t xml:space="preserve">составит </w:t>
      </w:r>
      <w:r w:rsidR="00CF7C0F">
        <w:rPr>
          <w:sz w:val="24"/>
          <w:szCs w:val="24"/>
        </w:rPr>
        <w:t>22,</w:t>
      </w:r>
      <w:r w:rsidR="00453A16">
        <w:rPr>
          <w:sz w:val="24"/>
          <w:szCs w:val="24"/>
        </w:rPr>
        <w:t>0%</w:t>
      </w:r>
      <w:r w:rsidRPr="00E77BA0">
        <w:rPr>
          <w:sz w:val="24"/>
          <w:szCs w:val="24"/>
        </w:rPr>
        <w:t xml:space="preserve"> </w:t>
      </w:r>
      <w:r w:rsidRPr="00BA277C">
        <w:rPr>
          <w:sz w:val="24"/>
          <w:szCs w:val="24"/>
        </w:rPr>
        <w:t xml:space="preserve">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</w:t>
      </w:r>
      <w:r w:rsidR="00192AA1">
        <w:rPr>
          <w:sz w:val="24"/>
          <w:szCs w:val="24"/>
        </w:rPr>
        <w:t xml:space="preserve">собственных </w:t>
      </w:r>
      <w:r w:rsidRPr="00BA277C">
        <w:rPr>
          <w:sz w:val="24"/>
          <w:szCs w:val="24"/>
        </w:rPr>
        <w:t>средств  на 01.01.202</w:t>
      </w:r>
      <w:r w:rsidR="00976A3F">
        <w:rPr>
          <w:sz w:val="24"/>
          <w:szCs w:val="24"/>
        </w:rPr>
        <w:t>1</w:t>
      </w:r>
      <w:r w:rsidRPr="00BA277C">
        <w:rPr>
          <w:sz w:val="24"/>
          <w:szCs w:val="24"/>
        </w:rPr>
        <w:t xml:space="preserve"> г.  </w:t>
      </w:r>
    </w:p>
    <w:p w:rsidR="00BA277C" w:rsidRPr="00BA277C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В соответствии со статьей 92.1 Б</w:t>
      </w:r>
      <w:r w:rsidR="0006102B">
        <w:rPr>
          <w:sz w:val="24"/>
          <w:szCs w:val="24"/>
        </w:rPr>
        <w:t xml:space="preserve">юджетного </w:t>
      </w:r>
      <w:r w:rsidR="0039413D">
        <w:rPr>
          <w:sz w:val="24"/>
          <w:szCs w:val="24"/>
        </w:rPr>
        <w:t>к</w:t>
      </w:r>
      <w:r w:rsidR="0006102B">
        <w:rPr>
          <w:sz w:val="24"/>
          <w:szCs w:val="24"/>
        </w:rPr>
        <w:t>одекса</w:t>
      </w:r>
      <w:r w:rsidRPr="00BA277C">
        <w:rPr>
          <w:sz w:val="24"/>
          <w:szCs w:val="24"/>
        </w:rPr>
        <w:t xml:space="preserve">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BA277C" w:rsidRPr="00BA277C" w:rsidRDefault="00BA277C" w:rsidP="00192AA1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 xml:space="preserve">Проектом решения дефицит бюджета предусматривается в размере </w:t>
      </w:r>
      <w:r w:rsidR="00D43697">
        <w:rPr>
          <w:sz w:val="24"/>
          <w:szCs w:val="24"/>
        </w:rPr>
        <w:t>22,</w:t>
      </w:r>
      <w:r w:rsidR="00453A16">
        <w:rPr>
          <w:sz w:val="24"/>
          <w:szCs w:val="24"/>
        </w:rPr>
        <w:t>0</w:t>
      </w:r>
      <w:r w:rsidRPr="00BA277C">
        <w:rPr>
          <w:sz w:val="24"/>
          <w:szCs w:val="24"/>
        </w:rPr>
        <w:t xml:space="preserve"> % от доходов бюджета.  Указанной выше статьей БК предусмотрено, что 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   бюджетного кредита, предоставленного местному бюджету другими бюджетами бюджетной системы РФ,  и снижения остатков средств на счетах по учету средств местного бюджета дефицит местного бюджета может превышать ограничения, установленные настоящим пунктом, в пределах сумм указанных источников. </w:t>
      </w:r>
    </w:p>
    <w:p w:rsidR="00766948" w:rsidRDefault="00BA277C" w:rsidP="00BA277C">
      <w:pPr>
        <w:ind w:firstLine="708"/>
        <w:jc w:val="both"/>
        <w:rPr>
          <w:sz w:val="24"/>
          <w:szCs w:val="24"/>
        </w:rPr>
      </w:pPr>
      <w:r w:rsidRPr="00BA277C">
        <w:rPr>
          <w:sz w:val="24"/>
          <w:szCs w:val="24"/>
        </w:rPr>
        <w:t>Таким образом, предусмотренный проектом решения дефицит бюджета не противоречит нормам статьи 92.1 Б</w:t>
      </w:r>
      <w:r w:rsidR="00CF7C0F">
        <w:rPr>
          <w:sz w:val="24"/>
          <w:szCs w:val="24"/>
        </w:rPr>
        <w:t xml:space="preserve">юджетного кодекса </w:t>
      </w:r>
      <w:r w:rsidRPr="00BA277C">
        <w:rPr>
          <w:sz w:val="24"/>
          <w:szCs w:val="24"/>
        </w:rPr>
        <w:t xml:space="preserve"> РФ.</w:t>
      </w:r>
    </w:p>
    <w:p w:rsidR="00567BFD" w:rsidRDefault="00567BFD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043570" w:rsidRDefault="00043570" w:rsidP="00BA277C">
      <w:pPr>
        <w:ind w:firstLine="708"/>
        <w:jc w:val="both"/>
        <w:rPr>
          <w:sz w:val="24"/>
          <w:szCs w:val="24"/>
        </w:rPr>
      </w:pPr>
    </w:p>
    <w:p w:rsidR="00516CD4" w:rsidRPr="00FC56AC" w:rsidRDefault="00516CD4" w:rsidP="00516CD4">
      <w:pPr>
        <w:ind w:firstLine="708"/>
        <w:jc w:val="both"/>
        <w:rPr>
          <w:sz w:val="24"/>
          <w:szCs w:val="24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2"/>
        <w:gridCol w:w="1986"/>
        <w:gridCol w:w="1702"/>
        <w:gridCol w:w="1418"/>
        <w:gridCol w:w="1413"/>
      </w:tblGrid>
      <w:tr w:rsidR="00516CD4" w:rsidRPr="00485AB6" w:rsidTr="00404344">
        <w:trPr>
          <w:trHeight w:val="476"/>
        </w:trPr>
        <w:tc>
          <w:tcPr>
            <w:tcW w:w="2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jc w:val="both"/>
              <w:rPr>
                <w:rFonts w:eastAsia="Times New Roman"/>
                <w:sz w:val="16"/>
                <w:szCs w:val="16"/>
              </w:rPr>
            </w:pPr>
            <w:r w:rsidRPr="00485AB6">
              <w:rPr>
                <w:rFonts w:eastAsia="Times New Roman"/>
                <w:sz w:val="16"/>
                <w:szCs w:val="16"/>
              </w:rPr>
              <w:lastRenderedPageBreak/>
              <w:t> </w:t>
            </w:r>
          </w:p>
        </w:tc>
        <w:tc>
          <w:tcPr>
            <w:tcW w:w="65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567BFD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Основные характеристики бюджета </w:t>
            </w:r>
            <w:proofErr w:type="spellStart"/>
            <w:r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>
              <w:rPr>
                <w:rFonts w:eastAsia="Times New Roman"/>
                <w:sz w:val="18"/>
                <w:szCs w:val="18"/>
              </w:rPr>
              <w:t xml:space="preserve"> городского поселения на 202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485AB6">
              <w:rPr>
                <w:rFonts w:eastAsia="Times New Roman"/>
                <w:sz w:val="18"/>
                <w:szCs w:val="18"/>
              </w:rPr>
              <w:t xml:space="preserve"> год</w:t>
            </w:r>
          </w:p>
        </w:tc>
      </w:tr>
      <w:tr w:rsidR="00516CD4" w:rsidRPr="00485AB6" w:rsidTr="00404344">
        <w:trPr>
          <w:cantSplit/>
          <w:trHeight w:val="559"/>
        </w:trPr>
        <w:tc>
          <w:tcPr>
            <w:tcW w:w="2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CF208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55563E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е</w:t>
            </w:r>
            <w:r w:rsidRPr="0055563E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55563E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55563E">
              <w:rPr>
                <w:rFonts w:eastAsia="Times New Roman"/>
                <w:sz w:val="18"/>
                <w:szCs w:val="18"/>
              </w:rPr>
              <w:t xml:space="preserve"> городского поселения от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="00CF2085">
              <w:rPr>
                <w:rFonts w:eastAsia="Times New Roman"/>
                <w:sz w:val="18"/>
                <w:szCs w:val="18"/>
              </w:rPr>
              <w:t>28</w:t>
            </w:r>
            <w:r>
              <w:rPr>
                <w:rFonts w:eastAsia="Times New Roman"/>
                <w:sz w:val="18"/>
                <w:szCs w:val="18"/>
              </w:rPr>
              <w:t>.</w:t>
            </w:r>
            <w:r w:rsidR="00CF2085">
              <w:rPr>
                <w:rFonts w:eastAsia="Times New Roman"/>
                <w:sz w:val="18"/>
                <w:szCs w:val="18"/>
              </w:rPr>
              <w:t>10</w:t>
            </w:r>
            <w:r>
              <w:rPr>
                <w:rFonts w:eastAsia="Times New Roman"/>
                <w:sz w:val="18"/>
                <w:szCs w:val="18"/>
              </w:rPr>
              <w:t>.202</w:t>
            </w:r>
            <w:r w:rsidR="00043570">
              <w:rPr>
                <w:rFonts w:eastAsia="Times New Roman"/>
                <w:sz w:val="18"/>
                <w:szCs w:val="18"/>
              </w:rPr>
              <w:t>1</w:t>
            </w:r>
            <w:r>
              <w:rPr>
                <w:rFonts w:eastAsia="Times New Roman"/>
                <w:sz w:val="18"/>
                <w:szCs w:val="18"/>
              </w:rPr>
              <w:t xml:space="preserve"> </w:t>
            </w:r>
            <w:r w:rsidRPr="0055563E">
              <w:rPr>
                <w:rFonts w:eastAsia="Times New Roman"/>
                <w:sz w:val="18"/>
                <w:szCs w:val="18"/>
              </w:rPr>
              <w:t>года</w:t>
            </w:r>
            <w:r>
              <w:rPr>
                <w:rFonts w:eastAsia="Times New Roman"/>
                <w:sz w:val="18"/>
                <w:szCs w:val="18"/>
              </w:rPr>
              <w:t xml:space="preserve"> №</w:t>
            </w:r>
            <w:r w:rsidR="00CF2085">
              <w:rPr>
                <w:rFonts w:eastAsia="Times New Roman"/>
                <w:sz w:val="18"/>
                <w:szCs w:val="18"/>
              </w:rPr>
              <w:t>242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6CD4" w:rsidRPr="00485AB6" w:rsidRDefault="00516CD4" w:rsidP="00CF208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 xml:space="preserve">Проект </w:t>
            </w:r>
            <w:r w:rsidRPr="00686BB2">
              <w:rPr>
                <w:rFonts w:eastAsia="Times New Roman"/>
                <w:sz w:val="18"/>
                <w:szCs w:val="18"/>
              </w:rPr>
              <w:t>Решени</w:t>
            </w:r>
            <w:r>
              <w:rPr>
                <w:rFonts w:eastAsia="Times New Roman"/>
                <w:sz w:val="18"/>
                <w:szCs w:val="18"/>
              </w:rPr>
              <w:t>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Думы </w:t>
            </w:r>
            <w:proofErr w:type="spellStart"/>
            <w:r w:rsidRPr="00686BB2">
              <w:rPr>
                <w:rFonts w:eastAsia="Times New Roman"/>
                <w:sz w:val="18"/>
                <w:szCs w:val="18"/>
              </w:rPr>
              <w:t>Тайшетского</w:t>
            </w:r>
            <w:proofErr w:type="spellEnd"/>
            <w:r w:rsidRPr="00686BB2">
              <w:rPr>
                <w:rFonts w:eastAsia="Times New Roman"/>
                <w:sz w:val="18"/>
                <w:szCs w:val="18"/>
              </w:rPr>
              <w:t xml:space="preserve"> городского поселения от </w:t>
            </w:r>
            <w:r w:rsidR="00CF2085">
              <w:rPr>
                <w:rFonts w:eastAsia="Times New Roman"/>
                <w:sz w:val="18"/>
                <w:szCs w:val="18"/>
              </w:rPr>
              <w:t>ноября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20</w:t>
            </w:r>
            <w:r>
              <w:rPr>
                <w:rFonts w:eastAsia="Times New Roman"/>
                <w:sz w:val="18"/>
                <w:szCs w:val="18"/>
              </w:rPr>
              <w:t>2</w:t>
            </w:r>
            <w:r w:rsidR="00567BFD">
              <w:rPr>
                <w:rFonts w:eastAsia="Times New Roman"/>
                <w:sz w:val="18"/>
                <w:szCs w:val="18"/>
              </w:rPr>
              <w:t>1</w:t>
            </w:r>
            <w:r w:rsidRPr="00686BB2">
              <w:rPr>
                <w:rFonts w:eastAsia="Times New Roman"/>
                <w:sz w:val="18"/>
                <w:szCs w:val="18"/>
              </w:rPr>
              <w:t xml:space="preserve"> года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Абсолютное значение 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6CD4" w:rsidRPr="00485AB6" w:rsidRDefault="00516CD4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Темпы роста (снижения</w:t>
            </w:r>
            <w:proofErr w:type="gramStart"/>
            <w:r w:rsidRPr="00485AB6">
              <w:rPr>
                <w:rFonts w:eastAsia="Times New Roman"/>
                <w:sz w:val="18"/>
                <w:szCs w:val="18"/>
              </w:rPr>
              <w:t>) (%)</w:t>
            </w:r>
            <w:proofErr w:type="gramEnd"/>
          </w:p>
        </w:tc>
      </w:tr>
      <w:tr w:rsidR="00CF2085" w:rsidRPr="00485AB6" w:rsidTr="00404344">
        <w:trPr>
          <w:trHeight w:val="264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85" w:rsidRPr="00485AB6" w:rsidRDefault="00CF2085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Доходы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291C0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364675,5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334342,5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CF208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-30333,0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91,7</w:t>
            </w:r>
          </w:p>
        </w:tc>
      </w:tr>
      <w:tr w:rsidR="00CF2085" w:rsidRPr="00485AB6" w:rsidTr="00404344">
        <w:trPr>
          <w:trHeight w:val="283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85" w:rsidRPr="00485AB6" w:rsidRDefault="00CF2085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>Расходы всего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291C0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396603,5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365870,5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D43697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-30733,0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D17E76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92,3</w:t>
            </w:r>
          </w:p>
        </w:tc>
      </w:tr>
      <w:tr w:rsidR="00CF2085" w:rsidRPr="00485AB6" w:rsidTr="00404344">
        <w:trPr>
          <w:trHeight w:val="258"/>
        </w:trPr>
        <w:tc>
          <w:tcPr>
            <w:tcW w:w="2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2085" w:rsidRPr="00485AB6" w:rsidRDefault="00CF2085" w:rsidP="00404344">
            <w:pPr>
              <w:ind w:left="-93" w:right="-108"/>
              <w:jc w:val="both"/>
              <w:rPr>
                <w:rFonts w:eastAsia="Times New Roman"/>
                <w:sz w:val="18"/>
                <w:szCs w:val="18"/>
              </w:rPr>
            </w:pPr>
            <w:r w:rsidRPr="00485AB6">
              <w:rPr>
                <w:rFonts w:eastAsia="Times New Roman"/>
                <w:sz w:val="18"/>
                <w:szCs w:val="18"/>
              </w:rPr>
              <w:t xml:space="preserve">Объем дефицита/ профицита 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291C0E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-31928,0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-31528,0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CF2085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-400,0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F2085" w:rsidRPr="00485AB6" w:rsidRDefault="00CF2085" w:rsidP="00404344">
            <w:pPr>
              <w:ind w:left="-108" w:right="-108"/>
              <w:jc w:val="center"/>
              <w:rPr>
                <w:rFonts w:eastAsia="Times New Roman"/>
                <w:sz w:val="18"/>
                <w:szCs w:val="18"/>
              </w:rPr>
            </w:pPr>
            <w:r>
              <w:rPr>
                <w:rFonts w:eastAsia="Times New Roman"/>
                <w:sz w:val="18"/>
                <w:szCs w:val="18"/>
              </w:rPr>
              <w:t>98,8</w:t>
            </w:r>
          </w:p>
        </w:tc>
      </w:tr>
    </w:tbl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</w:p>
    <w:p w:rsidR="00192AA1" w:rsidRDefault="00192AA1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b/>
          <w:sz w:val="24"/>
          <w:szCs w:val="24"/>
        </w:rPr>
      </w:pPr>
      <w:r w:rsidRPr="003D0CDD">
        <w:rPr>
          <w:b/>
          <w:sz w:val="24"/>
          <w:szCs w:val="24"/>
        </w:rPr>
        <w:t>2.2.</w:t>
      </w:r>
      <w:r w:rsidR="000069A8">
        <w:rPr>
          <w:b/>
          <w:sz w:val="24"/>
          <w:szCs w:val="24"/>
        </w:rPr>
        <w:t>1</w:t>
      </w:r>
      <w:r w:rsidRPr="003D0CDD">
        <w:rPr>
          <w:b/>
          <w:sz w:val="24"/>
          <w:szCs w:val="24"/>
        </w:rPr>
        <w:t xml:space="preserve"> Доходы бюджета </w:t>
      </w:r>
      <w:proofErr w:type="spellStart"/>
      <w:r w:rsidRPr="003D0CDD">
        <w:rPr>
          <w:b/>
          <w:sz w:val="24"/>
          <w:szCs w:val="24"/>
        </w:rPr>
        <w:t>Тайшетского</w:t>
      </w:r>
      <w:proofErr w:type="spellEnd"/>
      <w:r w:rsidRPr="003D0CDD">
        <w:rPr>
          <w:b/>
          <w:sz w:val="24"/>
          <w:szCs w:val="24"/>
        </w:rPr>
        <w:t xml:space="preserve"> городского поселения.</w:t>
      </w:r>
    </w:p>
    <w:p w:rsidR="00FB1C90" w:rsidRDefault="00FB1C90" w:rsidP="00516CD4">
      <w:pPr>
        <w:ind w:firstLine="708"/>
        <w:jc w:val="both"/>
        <w:rPr>
          <w:b/>
          <w:sz w:val="24"/>
          <w:szCs w:val="24"/>
        </w:rPr>
      </w:pP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706F58">
        <w:rPr>
          <w:sz w:val="24"/>
          <w:szCs w:val="24"/>
        </w:rPr>
        <w:t>Изменение доходной части бюджета</w:t>
      </w:r>
      <w:r w:rsidR="00FB1C90">
        <w:rPr>
          <w:sz w:val="24"/>
          <w:szCs w:val="24"/>
        </w:rPr>
        <w:t xml:space="preserve"> на 2021 год</w:t>
      </w:r>
      <w:r w:rsidRPr="00706F58">
        <w:rPr>
          <w:sz w:val="24"/>
          <w:szCs w:val="24"/>
        </w:rPr>
        <w:t xml:space="preserve"> связано </w:t>
      </w:r>
      <w:r w:rsidR="00FB1C90">
        <w:rPr>
          <w:sz w:val="24"/>
          <w:szCs w:val="24"/>
        </w:rPr>
        <w:t xml:space="preserve">с </w:t>
      </w:r>
      <w:r w:rsidR="00CF2085">
        <w:rPr>
          <w:sz w:val="24"/>
          <w:szCs w:val="24"/>
        </w:rPr>
        <w:t xml:space="preserve">изменениями </w:t>
      </w:r>
      <w:r w:rsidR="00C61A7B"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безвозмездных поступлений</w:t>
      </w:r>
      <w:r>
        <w:rPr>
          <w:sz w:val="24"/>
          <w:szCs w:val="24"/>
        </w:rPr>
        <w:t xml:space="preserve">. </w:t>
      </w:r>
    </w:p>
    <w:p w:rsidR="00407920" w:rsidRDefault="00407920" w:rsidP="00516CD4">
      <w:pPr>
        <w:ind w:firstLine="708"/>
        <w:jc w:val="both"/>
        <w:rPr>
          <w:sz w:val="24"/>
          <w:szCs w:val="24"/>
        </w:rPr>
      </w:pPr>
    </w:p>
    <w:p w:rsidR="00516CD4" w:rsidRDefault="00AD675D" w:rsidP="00516CD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Собственные доходы планиру</w:t>
      </w:r>
      <w:r w:rsidR="00DF5E4A">
        <w:rPr>
          <w:sz w:val="24"/>
          <w:szCs w:val="24"/>
        </w:rPr>
        <w:t>е</w:t>
      </w:r>
      <w:r>
        <w:rPr>
          <w:sz w:val="24"/>
          <w:szCs w:val="24"/>
        </w:rPr>
        <w:t>тся</w:t>
      </w:r>
      <w:r w:rsidR="00DF5E4A">
        <w:rPr>
          <w:sz w:val="24"/>
          <w:szCs w:val="24"/>
        </w:rPr>
        <w:t xml:space="preserve"> </w:t>
      </w:r>
      <w:r w:rsidR="0039413D">
        <w:rPr>
          <w:sz w:val="24"/>
          <w:szCs w:val="24"/>
        </w:rPr>
        <w:t xml:space="preserve">оставить без изменений, </w:t>
      </w:r>
      <w:r w:rsidR="00DF5E4A">
        <w:rPr>
          <w:sz w:val="24"/>
          <w:szCs w:val="24"/>
        </w:rPr>
        <w:t xml:space="preserve"> что составит </w:t>
      </w:r>
      <w:r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143577,5</w:t>
      </w:r>
      <w:r>
        <w:rPr>
          <w:sz w:val="24"/>
          <w:szCs w:val="24"/>
        </w:rPr>
        <w:t xml:space="preserve"> тыс. рублей</w:t>
      </w:r>
      <w:r w:rsidR="00516CD4" w:rsidRPr="008C0217">
        <w:rPr>
          <w:sz w:val="24"/>
          <w:szCs w:val="24"/>
        </w:rPr>
        <w:t>:</w:t>
      </w:r>
    </w:p>
    <w:p w:rsidR="00516CD4" w:rsidRDefault="00516CD4" w:rsidP="00516CD4">
      <w:pPr>
        <w:tabs>
          <w:tab w:val="left" w:pos="33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16CD4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>налоговые  доходы</w:t>
      </w:r>
      <w:r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планиру</w:t>
      </w:r>
      <w:r w:rsidR="0039413D">
        <w:rPr>
          <w:sz w:val="24"/>
          <w:szCs w:val="24"/>
        </w:rPr>
        <w:t>ются   на прежнем уровне.</w:t>
      </w:r>
      <w:r w:rsidR="00DF5E4A">
        <w:rPr>
          <w:sz w:val="24"/>
          <w:szCs w:val="24"/>
        </w:rPr>
        <w:t xml:space="preserve">  Всего сумма  налоговых доходов составит 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- 128</w:t>
      </w:r>
      <w:r w:rsidR="00DF5E4A">
        <w:rPr>
          <w:sz w:val="24"/>
          <w:szCs w:val="24"/>
        </w:rPr>
        <w:t>100,8</w:t>
      </w:r>
      <w:r w:rsidRPr="00D422D9">
        <w:rPr>
          <w:sz w:val="24"/>
          <w:szCs w:val="24"/>
        </w:rPr>
        <w:t xml:space="preserve"> тыс. рублей,  в том числе: </w:t>
      </w:r>
      <w:proofErr w:type="gramStart"/>
      <w:r w:rsidRPr="00D422D9">
        <w:rPr>
          <w:sz w:val="24"/>
          <w:szCs w:val="24"/>
        </w:rPr>
        <w:t xml:space="preserve">НДФЛ -  </w:t>
      </w:r>
      <w:r w:rsidR="00407920">
        <w:rPr>
          <w:sz w:val="24"/>
          <w:szCs w:val="24"/>
        </w:rPr>
        <w:t>74950,5</w:t>
      </w:r>
      <w:r w:rsidRPr="00D422D9">
        <w:rPr>
          <w:sz w:val="24"/>
          <w:szCs w:val="24"/>
        </w:rPr>
        <w:t xml:space="preserve"> тыс. рублей, налог на имущество   </w:t>
      </w:r>
      <w:r>
        <w:rPr>
          <w:sz w:val="24"/>
          <w:szCs w:val="24"/>
        </w:rPr>
        <w:t>14</w:t>
      </w:r>
      <w:r w:rsidR="00407920">
        <w:rPr>
          <w:sz w:val="24"/>
          <w:szCs w:val="24"/>
        </w:rPr>
        <w:t>350</w:t>
      </w:r>
      <w:r w:rsidRPr="00D422D9">
        <w:rPr>
          <w:sz w:val="24"/>
          <w:szCs w:val="24"/>
        </w:rPr>
        <w:t>,0 тыс. рублей, земельный налог</w:t>
      </w:r>
      <w:r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407920">
        <w:rPr>
          <w:sz w:val="24"/>
          <w:szCs w:val="24"/>
        </w:rPr>
        <w:t>26180,0</w:t>
      </w:r>
      <w:r w:rsidRPr="00D422D9">
        <w:rPr>
          <w:sz w:val="24"/>
          <w:szCs w:val="24"/>
        </w:rPr>
        <w:t xml:space="preserve"> тыс. рублей, акцизы </w:t>
      </w:r>
      <w:r>
        <w:rPr>
          <w:sz w:val="24"/>
          <w:szCs w:val="24"/>
        </w:rPr>
        <w:t>–</w:t>
      </w:r>
      <w:r w:rsidRPr="00D422D9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12605,3 </w:t>
      </w:r>
      <w:r w:rsidRPr="00D422D9">
        <w:rPr>
          <w:sz w:val="24"/>
          <w:szCs w:val="24"/>
        </w:rPr>
        <w:t>тыс. рублей, налог на совокупный доход</w:t>
      </w:r>
      <w:r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D422D9">
        <w:rPr>
          <w:sz w:val="24"/>
          <w:szCs w:val="24"/>
        </w:rPr>
        <w:t xml:space="preserve"> </w:t>
      </w:r>
      <w:r w:rsidR="00DF5E4A">
        <w:rPr>
          <w:sz w:val="24"/>
          <w:szCs w:val="24"/>
        </w:rPr>
        <w:t>15,0</w:t>
      </w:r>
      <w:r w:rsidRPr="00D422D9">
        <w:rPr>
          <w:sz w:val="24"/>
          <w:szCs w:val="24"/>
        </w:rPr>
        <w:t xml:space="preserve"> тыс. рублей.</w:t>
      </w:r>
      <w:proofErr w:type="gramEnd"/>
    </w:p>
    <w:p w:rsidR="0075612D" w:rsidRPr="00D422D9" w:rsidRDefault="0075612D" w:rsidP="0075612D">
      <w:pPr>
        <w:pStyle w:val="a3"/>
        <w:ind w:left="426"/>
        <w:jc w:val="both"/>
        <w:rPr>
          <w:sz w:val="24"/>
          <w:szCs w:val="24"/>
        </w:rPr>
      </w:pPr>
    </w:p>
    <w:p w:rsidR="00516CD4" w:rsidRPr="00D757BB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от использования имущества, находящегося в муниципальной собственности  </w:t>
      </w:r>
      <w:r w:rsidR="005E4E61">
        <w:rPr>
          <w:sz w:val="24"/>
          <w:szCs w:val="24"/>
        </w:rPr>
        <w:t xml:space="preserve">запланированы </w:t>
      </w:r>
      <w:r w:rsidR="0039413D">
        <w:rPr>
          <w:sz w:val="24"/>
          <w:szCs w:val="24"/>
        </w:rPr>
        <w:t xml:space="preserve">в прежнем объеме </w:t>
      </w:r>
      <w:r w:rsidR="0025511A">
        <w:rPr>
          <w:sz w:val="24"/>
          <w:szCs w:val="24"/>
        </w:rPr>
        <w:t xml:space="preserve"> </w:t>
      </w:r>
      <w:r w:rsidR="005E4E61">
        <w:rPr>
          <w:sz w:val="24"/>
          <w:szCs w:val="24"/>
        </w:rPr>
        <w:t xml:space="preserve">в сумме </w:t>
      </w:r>
      <w:r w:rsidRPr="00D757BB">
        <w:rPr>
          <w:sz w:val="24"/>
          <w:szCs w:val="24"/>
        </w:rPr>
        <w:t xml:space="preserve"> </w:t>
      </w:r>
      <w:r w:rsidR="0025511A">
        <w:rPr>
          <w:sz w:val="24"/>
          <w:szCs w:val="24"/>
        </w:rPr>
        <w:t>11671,8</w:t>
      </w:r>
      <w:r w:rsidRPr="00D757BB">
        <w:rPr>
          <w:sz w:val="24"/>
          <w:szCs w:val="24"/>
        </w:rPr>
        <w:t xml:space="preserve"> тыс. рублей, в том числе: 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 поступления по аренде земельных участков</w:t>
      </w:r>
      <w:r w:rsidR="00E46250"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-</w:t>
      </w:r>
      <w:r w:rsidR="005E4E61">
        <w:rPr>
          <w:sz w:val="24"/>
          <w:szCs w:val="24"/>
        </w:rPr>
        <w:t xml:space="preserve"> </w:t>
      </w:r>
      <w:r w:rsidRPr="00D757BB">
        <w:rPr>
          <w:sz w:val="24"/>
          <w:szCs w:val="24"/>
        </w:rPr>
        <w:t xml:space="preserve"> </w:t>
      </w:r>
      <w:r w:rsidR="0025511A">
        <w:rPr>
          <w:sz w:val="24"/>
          <w:szCs w:val="24"/>
        </w:rPr>
        <w:t>8552,2</w:t>
      </w:r>
      <w:r w:rsidRPr="00D757BB">
        <w:rPr>
          <w:sz w:val="24"/>
          <w:szCs w:val="24"/>
        </w:rPr>
        <w:t xml:space="preserve"> тыс. рублей,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  <w:r w:rsidRPr="00D757BB">
        <w:rPr>
          <w:sz w:val="24"/>
          <w:szCs w:val="24"/>
        </w:rPr>
        <w:t>- доходы от сдачи в аренду муниципального имущества</w:t>
      </w:r>
      <w:r w:rsidR="005E4E61">
        <w:rPr>
          <w:sz w:val="24"/>
          <w:szCs w:val="24"/>
        </w:rPr>
        <w:t xml:space="preserve"> -</w:t>
      </w:r>
      <w:r>
        <w:rPr>
          <w:sz w:val="24"/>
          <w:szCs w:val="24"/>
        </w:rPr>
        <w:t xml:space="preserve">  </w:t>
      </w:r>
      <w:r w:rsidR="0025511A">
        <w:rPr>
          <w:sz w:val="24"/>
          <w:szCs w:val="24"/>
        </w:rPr>
        <w:t>3119,6</w:t>
      </w:r>
      <w:r>
        <w:rPr>
          <w:sz w:val="24"/>
          <w:szCs w:val="24"/>
        </w:rPr>
        <w:t xml:space="preserve"> </w:t>
      </w:r>
      <w:r w:rsidR="00AD675D">
        <w:rPr>
          <w:sz w:val="24"/>
          <w:szCs w:val="24"/>
        </w:rPr>
        <w:t>тыс. рублей.</w:t>
      </w:r>
      <w:r w:rsidRPr="00D757BB">
        <w:rPr>
          <w:sz w:val="24"/>
          <w:szCs w:val="24"/>
        </w:rPr>
        <w:t xml:space="preserve"> </w:t>
      </w:r>
    </w:p>
    <w:p w:rsidR="00516CD4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доходы от компенсации затрат государства  </w:t>
      </w:r>
      <w:r w:rsidR="0039413D">
        <w:rPr>
          <w:sz w:val="24"/>
          <w:szCs w:val="24"/>
        </w:rPr>
        <w:t>без изменений</w:t>
      </w:r>
      <w:r w:rsidR="009619B1">
        <w:rPr>
          <w:sz w:val="24"/>
          <w:szCs w:val="24"/>
        </w:rPr>
        <w:t xml:space="preserve"> планируются </w:t>
      </w:r>
      <w:r w:rsidR="006D4AE3">
        <w:rPr>
          <w:sz w:val="24"/>
          <w:szCs w:val="24"/>
        </w:rPr>
        <w:t xml:space="preserve"> </w:t>
      </w:r>
      <w:r w:rsidR="003337D4">
        <w:rPr>
          <w:sz w:val="24"/>
          <w:szCs w:val="24"/>
        </w:rPr>
        <w:t xml:space="preserve">в сумме </w:t>
      </w:r>
      <w:r w:rsidR="009619B1">
        <w:rPr>
          <w:sz w:val="24"/>
          <w:szCs w:val="24"/>
        </w:rPr>
        <w:t>33,0</w:t>
      </w:r>
      <w:r w:rsidR="003337D4">
        <w:rPr>
          <w:sz w:val="24"/>
          <w:szCs w:val="24"/>
        </w:rPr>
        <w:t xml:space="preserve"> тыс. рублей</w:t>
      </w:r>
      <w:r w:rsidR="006D4AE3">
        <w:rPr>
          <w:sz w:val="24"/>
          <w:szCs w:val="24"/>
        </w:rPr>
        <w:t>.</w:t>
      </w:r>
    </w:p>
    <w:p w:rsidR="00516CD4" w:rsidRPr="00D757BB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9D1B76" w:rsidRDefault="00516CD4" w:rsidP="00516CD4">
      <w:pPr>
        <w:pStyle w:val="a3"/>
        <w:numPr>
          <w:ilvl w:val="0"/>
          <w:numId w:val="3"/>
        </w:numPr>
        <w:ind w:left="426" w:hanging="426"/>
        <w:jc w:val="both"/>
        <w:rPr>
          <w:sz w:val="24"/>
          <w:szCs w:val="24"/>
        </w:rPr>
      </w:pPr>
      <w:r w:rsidRPr="00D422D9">
        <w:rPr>
          <w:sz w:val="24"/>
          <w:szCs w:val="24"/>
        </w:rPr>
        <w:t xml:space="preserve">доходы  от продажи </w:t>
      </w:r>
      <w:r>
        <w:rPr>
          <w:sz w:val="24"/>
          <w:szCs w:val="24"/>
        </w:rPr>
        <w:t xml:space="preserve">материальных и нематериальных активов </w:t>
      </w:r>
      <w:r w:rsidRPr="00D422D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proofErr w:type="gramStart"/>
      <w:r w:rsidR="0039413D">
        <w:rPr>
          <w:sz w:val="24"/>
          <w:szCs w:val="24"/>
        </w:rPr>
        <w:t>планируются</w:t>
      </w:r>
      <w:proofErr w:type="gramEnd"/>
      <w:r w:rsidR="0039413D">
        <w:rPr>
          <w:sz w:val="24"/>
          <w:szCs w:val="24"/>
        </w:rPr>
        <w:t xml:space="preserve"> как и прежде в сумме</w:t>
      </w:r>
      <w:r w:rsidR="00C70D82">
        <w:rPr>
          <w:sz w:val="24"/>
          <w:szCs w:val="24"/>
        </w:rPr>
        <w:t xml:space="preserve"> 2</w:t>
      </w:r>
      <w:r w:rsidR="009619B1">
        <w:rPr>
          <w:sz w:val="24"/>
          <w:szCs w:val="24"/>
        </w:rPr>
        <w:t>1</w:t>
      </w:r>
      <w:r w:rsidR="00C70D82">
        <w:rPr>
          <w:sz w:val="24"/>
          <w:szCs w:val="24"/>
        </w:rPr>
        <w:t>19,9 тыс. рублей</w:t>
      </w:r>
      <w:r w:rsidR="009D1B76">
        <w:rPr>
          <w:sz w:val="24"/>
          <w:szCs w:val="24"/>
        </w:rPr>
        <w:t>, в том числе: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ED30AA">
        <w:rPr>
          <w:sz w:val="24"/>
          <w:szCs w:val="24"/>
        </w:rPr>
        <w:t xml:space="preserve"> </w:t>
      </w:r>
      <w:r>
        <w:rPr>
          <w:sz w:val="24"/>
          <w:szCs w:val="24"/>
        </w:rPr>
        <w:t>905,4</w:t>
      </w:r>
      <w:r w:rsidR="00516CD4" w:rsidRPr="00D422D9">
        <w:rPr>
          <w:sz w:val="24"/>
          <w:szCs w:val="24"/>
        </w:rPr>
        <w:t xml:space="preserve"> тыс. рублей</w:t>
      </w:r>
      <w:r>
        <w:rPr>
          <w:sz w:val="24"/>
          <w:szCs w:val="24"/>
        </w:rPr>
        <w:t xml:space="preserve">  доходы от реализации  имущества, находящегося в собственности городских поселений (</w:t>
      </w:r>
      <w:r w:rsidR="00665D56">
        <w:rPr>
          <w:sz w:val="24"/>
          <w:szCs w:val="24"/>
        </w:rPr>
        <w:t>помещения по ул. Октябрьская,113, автомобиль УАЗ, воздушные линии (</w:t>
      </w:r>
      <w:proofErr w:type="gramStart"/>
      <w:r w:rsidR="00665D56">
        <w:rPr>
          <w:sz w:val="24"/>
          <w:szCs w:val="24"/>
        </w:rPr>
        <w:t>ВЛ</w:t>
      </w:r>
      <w:proofErr w:type="gramEnd"/>
      <w:r>
        <w:rPr>
          <w:sz w:val="24"/>
          <w:szCs w:val="24"/>
        </w:rPr>
        <w:t>),</w:t>
      </w:r>
    </w:p>
    <w:p w:rsidR="009D1B76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доходы от продажи земельных участков, государственная собственность на которые не разграничена  </w:t>
      </w:r>
      <w:r w:rsidR="009619B1">
        <w:rPr>
          <w:sz w:val="24"/>
          <w:szCs w:val="24"/>
        </w:rPr>
        <w:t>6</w:t>
      </w:r>
      <w:r>
        <w:rPr>
          <w:sz w:val="24"/>
          <w:szCs w:val="24"/>
        </w:rPr>
        <w:t>00,0 тыс. рублей,</w:t>
      </w:r>
    </w:p>
    <w:p w:rsidR="00516CD4" w:rsidRDefault="009D1B76" w:rsidP="009D1B76">
      <w:pPr>
        <w:pStyle w:val="a3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- доходы от продажи земельных участков, находящихся в собственности поселений в сумме 614,5 тыс. рублей.</w:t>
      </w:r>
      <w:r w:rsidR="00516CD4">
        <w:rPr>
          <w:sz w:val="24"/>
          <w:szCs w:val="24"/>
        </w:rPr>
        <w:t xml:space="preserve"> </w:t>
      </w:r>
    </w:p>
    <w:p w:rsidR="00516CD4" w:rsidRPr="00D422D9" w:rsidRDefault="00516CD4" w:rsidP="00516CD4">
      <w:pPr>
        <w:pStyle w:val="a3"/>
        <w:ind w:left="426"/>
        <w:jc w:val="both"/>
        <w:rPr>
          <w:sz w:val="24"/>
          <w:szCs w:val="24"/>
        </w:rPr>
      </w:pPr>
    </w:p>
    <w:p w:rsidR="00516CD4" w:rsidRDefault="00516CD4" w:rsidP="00516CD4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6D4AE3">
        <w:rPr>
          <w:sz w:val="24"/>
          <w:szCs w:val="24"/>
        </w:rPr>
        <w:t xml:space="preserve">доходы от поступления  сумм штрафов за нарушение законодательства о контрактной системе в сфере закупок и прочих поступлений, в том числе в целях </w:t>
      </w:r>
      <w:proofErr w:type="gramStart"/>
      <w:r w:rsidRPr="006D4AE3">
        <w:rPr>
          <w:sz w:val="24"/>
          <w:szCs w:val="24"/>
        </w:rPr>
        <w:t>возмещения вреда, при</w:t>
      </w:r>
      <w:r w:rsidR="006D4AE3">
        <w:rPr>
          <w:sz w:val="24"/>
          <w:szCs w:val="24"/>
        </w:rPr>
        <w:t>чиняемого автомобильным дорогам настоящим проектом</w:t>
      </w:r>
      <w:r w:rsidR="006D4AE3" w:rsidRPr="006D4AE3">
        <w:rPr>
          <w:sz w:val="24"/>
          <w:szCs w:val="24"/>
        </w:rPr>
        <w:t xml:space="preserve"> </w:t>
      </w:r>
      <w:r w:rsidR="0039413D">
        <w:rPr>
          <w:sz w:val="24"/>
          <w:szCs w:val="24"/>
        </w:rPr>
        <w:t>за</w:t>
      </w:r>
      <w:r w:rsidR="006D4AE3">
        <w:rPr>
          <w:sz w:val="24"/>
          <w:szCs w:val="24"/>
        </w:rPr>
        <w:t>планир</w:t>
      </w:r>
      <w:r w:rsidR="0039413D">
        <w:rPr>
          <w:sz w:val="24"/>
          <w:szCs w:val="24"/>
        </w:rPr>
        <w:t>ованы</w:t>
      </w:r>
      <w:proofErr w:type="gramEnd"/>
      <w:r w:rsidR="003337D4">
        <w:rPr>
          <w:sz w:val="24"/>
          <w:szCs w:val="24"/>
        </w:rPr>
        <w:t xml:space="preserve"> </w:t>
      </w:r>
      <w:r w:rsidR="000F6072">
        <w:rPr>
          <w:sz w:val="24"/>
          <w:szCs w:val="24"/>
        </w:rPr>
        <w:t>в объеме</w:t>
      </w:r>
      <w:r w:rsidR="003337D4">
        <w:rPr>
          <w:sz w:val="24"/>
          <w:szCs w:val="24"/>
        </w:rPr>
        <w:t xml:space="preserve"> по фактическому поступлению в сумме </w:t>
      </w:r>
      <w:r w:rsidR="009619B1">
        <w:rPr>
          <w:sz w:val="24"/>
          <w:szCs w:val="24"/>
        </w:rPr>
        <w:t>652,0</w:t>
      </w:r>
      <w:r w:rsidR="003337D4">
        <w:rPr>
          <w:sz w:val="24"/>
          <w:szCs w:val="24"/>
        </w:rPr>
        <w:t xml:space="preserve"> тыс. рублей</w:t>
      </w:r>
      <w:r w:rsidR="006D4AE3">
        <w:rPr>
          <w:sz w:val="24"/>
          <w:szCs w:val="24"/>
        </w:rPr>
        <w:t>.</w:t>
      </w:r>
    </w:p>
    <w:p w:rsidR="00ED30AA" w:rsidRPr="00ED30AA" w:rsidRDefault="00516CD4" w:rsidP="00ED30AA">
      <w:pPr>
        <w:pStyle w:val="a3"/>
        <w:numPr>
          <w:ilvl w:val="0"/>
          <w:numId w:val="4"/>
        </w:numPr>
        <w:ind w:left="426" w:hanging="426"/>
        <w:jc w:val="both"/>
        <w:rPr>
          <w:sz w:val="24"/>
          <w:szCs w:val="24"/>
        </w:rPr>
      </w:pPr>
      <w:r w:rsidRPr="00CF36CB">
        <w:rPr>
          <w:sz w:val="24"/>
          <w:szCs w:val="24"/>
        </w:rPr>
        <w:t xml:space="preserve">прочие неналоговые доходы (предоставление муниципального жилья по договорам социального найма) </w:t>
      </w:r>
      <w:r w:rsidR="006D4AE3">
        <w:rPr>
          <w:sz w:val="24"/>
          <w:szCs w:val="24"/>
        </w:rPr>
        <w:t xml:space="preserve"> </w:t>
      </w:r>
      <w:r w:rsidR="0039413D">
        <w:rPr>
          <w:sz w:val="24"/>
          <w:szCs w:val="24"/>
        </w:rPr>
        <w:t>без изменений</w:t>
      </w:r>
      <w:r w:rsidR="009619B1">
        <w:rPr>
          <w:sz w:val="24"/>
          <w:szCs w:val="24"/>
        </w:rPr>
        <w:t xml:space="preserve"> составят 1000</w:t>
      </w:r>
      <w:r w:rsidRPr="00CF36CB">
        <w:rPr>
          <w:sz w:val="24"/>
          <w:szCs w:val="24"/>
        </w:rPr>
        <w:t>,0 тыс. рублей.</w:t>
      </w:r>
    </w:p>
    <w:p w:rsidR="00516CD4" w:rsidRPr="003D7F6E" w:rsidRDefault="00516CD4" w:rsidP="00516CD4">
      <w:pPr>
        <w:jc w:val="both"/>
        <w:rPr>
          <w:color w:val="FF0000"/>
          <w:sz w:val="24"/>
          <w:szCs w:val="24"/>
        </w:rPr>
      </w:pPr>
    </w:p>
    <w:p w:rsidR="00DD554C" w:rsidRDefault="00516CD4" w:rsidP="00DD554C">
      <w:pPr>
        <w:ind w:firstLine="708"/>
        <w:jc w:val="both"/>
        <w:rPr>
          <w:bCs/>
          <w:sz w:val="24"/>
          <w:szCs w:val="24"/>
        </w:rPr>
      </w:pPr>
      <w:r w:rsidRPr="00B611DB">
        <w:rPr>
          <w:sz w:val="24"/>
          <w:szCs w:val="24"/>
        </w:rPr>
        <w:t xml:space="preserve"> </w:t>
      </w:r>
      <w:r w:rsidR="00DD554C" w:rsidRPr="00DD554C">
        <w:rPr>
          <w:bCs/>
          <w:sz w:val="24"/>
          <w:szCs w:val="24"/>
        </w:rPr>
        <w:t xml:space="preserve">Объем безвозмездных поступлений  в бюджет </w:t>
      </w:r>
      <w:proofErr w:type="spellStart"/>
      <w:r w:rsidR="00DD554C" w:rsidRPr="00DD554C">
        <w:rPr>
          <w:bCs/>
          <w:sz w:val="24"/>
          <w:szCs w:val="24"/>
        </w:rPr>
        <w:t>Тайшетского</w:t>
      </w:r>
      <w:proofErr w:type="spellEnd"/>
      <w:r w:rsidR="00DD554C" w:rsidRPr="00DD554C">
        <w:rPr>
          <w:bCs/>
          <w:sz w:val="24"/>
          <w:szCs w:val="24"/>
        </w:rPr>
        <w:t xml:space="preserve"> городского поселения на 202</w:t>
      </w:r>
      <w:r w:rsidR="00DD554C">
        <w:rPr>
          <w:bCs/>
          <w:sz w:val="24"/>
          <w:szCs w:val="24"/>
        </w:rPr>
        <w:t>1 год</w:t>
      </w:r>
      <w:r w:rsidR="00DD554C" w:rsidRPr="00DD554C">
        <w:rPr>
          <w:bCs/>
          <w:sz w:val="24"/>
          <w:szCs w:val="24"/>
        </w:rPr>
        <w:t xml:space="preserve"> определен в соответствии с проектом Закона Иркутской области «Об областном  бюджете на 2021 год и плановый период 2022 и 2023 годов» и  проектом бюджета  муниципального образования «</w:t>
      </w:r>
      <w:proofErr w:type="spellStart"/>
      <w:r w:rsidR="00DD554C" w:rsidRPr="00DD554C">
        <w:rPr>
          <w:bCs/>
          <w:sz w:val="24"/>
          <w:szCs w:val="24"/>
        </w:rPr>
        <w:t>Тайшетский</w:t>
      </w:r>
      <w:proofErr w:type="spellEnd"/>
      <w:r w:rsidR="00DD554C" w:rsidRPr="00DD554C">
        <w:rPr>
          <w:bCs/>
          <w:sz w:val="24"/>
          <w:szCs w:val="24"/>
        </w:rPr>
        <w:t xml:space="preserve"> район».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lastRenderedPageBreak/>
        <w:t xml:space="preserve"> </w:t>
      </w:r>
      <w:r w:rsidRPr="00B611DB">
        <w:rPr>
          <w:sz w:val="24"/>
          <w:szCs w:val="24"/>
        </w:rPr>
        <w:t xml:space="preserve">Доходы в части безвозмездных </w:t>
      </w:r>
      <w:r>
        <w:rPr>
          <w:sz w:val="24"/>
          <w:szCs w:val="24"/>
        </w:rPr>
        <w:t>поступлений</w:t>
      </w:r>
      <w:r w:rsidR="00BA47BF">
        <w:rPr>
          <w:sz w:val="24"/>
          <w:szCs w:val="24"/>
        </w:rPr>
        <w:t xml:space="preserve"> настоящим проектом бюджета</w:t>
      </w:r>
      <w:r>
        <w:rPr>
          <w:sz w:val="24"/>
          <w:szCs w:val="24"/>
        </w:rPr>
        <w:t xml:space="preserve"> планируется </w:t>
      </w:r>
      <w:r w:rsidR="00665D56">
        <w:rPr>
          <w:sz w:val="24"/>
          <w:szCs w:val="24"/>
        </w:rPr>
        <w:t xml:space="preserve">утвердить  </w:t>
      </w:r>
      <w:r w:rsidR="00CF2085">
        <w:rPr>
          <w:sz w:val="24"/>
          <w:szCs w:val="24"/>
        </w:rPr>
        <w:t>меньше 30 333,0 тыс. рублей</w:t>
      </w:r>
      <w:r>
        <w:rPr>
          <w:sz w:val="24"/>
          <w:szCs w:val="24"/>
        </w:rPr>
        <w:t xml:space="preserve">, что   составит </w:t>
      </w:r>
      <w:r w:rsidR="000452AE">
        <w:rPr>
          <w:bCs/>
          <w:sz w:val="24"/>
          <w:szCs w:val="24"/>
        </w:rPr>
        <w:t>190765,0</w:t>
      </w:r>
      <w:r w:rsidRPr="00B611DB">
        <w:rPr>
          <w:bCs/>
          <w:sz w:val="24"/>
          <w:szCs w:val="24"/>
        </w:rPr>
        <w:t xml:space="preserve"> тыс. рублей, в том числе: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субвенция на </w:t>
      </w:r>
      <w:proofErr w:type="spellStart"/>
      <w:r w:rsidRPr="00DD554C">
        <w:rPr>
          <w:bCs/>
          <w:sz w:val="24"/>
          <w:szCs w:val="24"/>
        </w:rPr>
        <w:t>госполномочия</w:t>
      </w:r>
      <w:proofErr w:type="spellEnd"/>
      <w:r w:rsidRPr="00DD554C">
        <w:rPr>
          <w:bCs/>
          <w:sz w:val="24"/>
          <w:szCs w:val="24"/>
        </w:rPr>
        <w:t xml:space="preserve"> в области  регулирования  тарифов на товары и услуги организаций коммунального комплекса и в сфере водоснабжения на сумму </w:t>
      </w:r>
      <w:r w:rsidR="00E96A9D">
        <w:rPr>
          <w:bCs/>
          <w:sz w:val="24"/>
          <w:szCs w:val="24"/>
        </w:rPr>
        <w:t>192,8</w:t>
      </w:r>
      <w:r w:rsidRPr="00DD554C">
        <w:rPr>
          <w:bCs/>
          <w:sz w:val="24"/>
          <w:szCs w:val="24"/>
        </w:rPr>
        <w:t xml:space="preserve"> тыс. рублей; 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мероприятия программы перечня народных инициатив – 6814,7 тыс. рублей;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субсидия на создание мест (площадок) накопления ТКО -  3167,3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.;</w:t>
      </w:r>
    </w:p>
    <w:p w:rsidR="00DD554C" w:rsidRP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субсидия на поддержку программ формирования современной городской среды – 16078,1 тыс. рублей;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 xml:space="preserve">- дотация на выравнивание  бюджетной обеспеченности поселений </w:t>
      </w:r>
      <w:r w:rsidR="000452AE">
        <w:rPr>
          <w:bCs/>
          <w:sz w:val="24"/>
          <w:szCs w:val="24"/>
        </w:rPr>
        <w:t xml:space="preserve">увеличится на 2620,0 тыс. рублей и составит </w:t>
      </w:r>
      <w:r w:rsidRPr="00DD554C">
        <w:rPr>
          <w:bCs/>
          <w:sz w:val="24"/>
          <w:szCs w:val="24"/>
        </w:rPr>
        <w:t xml:space="preserve"> - </w:t>
      </w:r>
      <w:r w:rsidR="000452AE">
        <w:rPr>
          <w:bCs/>
          <w:sz w:val="24"/>
          <w:szCs w:val="24"/>
        </w:rPr>
        <w:t>8458,4</w:t>
      </w:r>
      <w:r w:rsidRPr="00DD554C">
        <w:rPr>
          <w:bCs/>
          <w:sz w:val="24"/>
          <w:szCs w:val="24"/>
        </w:rPr>
        <w:t xml:space="preserve"> </w:t>
      </w:r>
      <w:proofErr w:type="spellStart"/>
      <w:r w:rsidRPr="00DD554C">
        <w:rPr>
          <w:bCs/>
          <w:sz w:val="24"/>
          <w:szCs w:val="24"/>
        </w:rPr>
        <w:t>тыс</w:t>
      </w:r>
      <w:proofErr w:type="gramStart"/>
      <w:r w:rsidRPr="00DD554C">
        <w:rPr>
          <w:bCs/>
          <w:sz w:val="24"/>
          <w:szCs w:val="24"/>
        </w:rPr>
        <w:t>.р</w:t>
      </w:r>
      <w:proofErr w:type="gramEnd"/>
      <w:r w:rsidRPr="00DD554C">
        <w:rPr>
          <w:bCs/>
          <w:sz w:val="24"/>
          <w:szCs w:val="24"/>
        </w:rPr>
        <w:t>уб</w:t>
      </w:r>
      <w:proofErr w:type="spellEnd"/>
      <w:r w:rsidRPr="00DD554C">
        <w:rPr>
          <w:bCs/>
          <w:sz w:val="24"/>
          <w:szCs w:val="24"/>
        </w:rPr>
        <w:t>.</w:t>
      </w:r>
    </w:p>
    <w:p w:rsidR="00DD554C" w:rsidRDefault="00DD554C" w:rsidP="00DD554C">
      <w:pPr>
        <w:ind w:firstLine="708"/>
        <w:jc w:val="both"/>
        <w:rPr>
          <w:bCs/>
          <w:sz w:val="24"/>
          <w:szCs w:val="24"/>
        </w:rPr>
      </w:pPr>
      <w:r w:rsidRPr="00DD554C">
        <w:rPr>
          <w:bCs/>
          <w:sz w:val="24"/>
          <w:szCs w:val="24"/>
        </w:rPr>
        <w:t>- субсиди</w:t>
      </w:r>
      <w:r w:rsidR="00ED30AA">
        <w:rPr>
          <w:bCs/>
          <w:sz w:val="24"/>
          <w:szCs w:val="24"/>
        </w:rPr>
        <w:t>я</w:t>
      </w:r>
      <w:r w:rsidRPr="00DD554C">
        <w:rPr>
          <w:bCs/>
          <w:sz w:val="24"/>
          <w:szCs w:val="24"/>
        </w:rPr>
        <w:t xml:space="preserve">  по областной целевой программе «Доступное жилье» на обеспечение жильем молодых семей  </w:t>
      </w:r>
      <w:r w:rsidR="00FB73C0">
        <w:rPr>
          <w:bCs/>
          <w:sz w:val="24"/>
          <w:szCs w:val="24"/>
        </w:rPr>
        <w:t xml:space="preserve"> </w:t>
      </w:r>
      <w:r w:rsidR="00ED30AA">
        <w:rPr>
          <w:bCs/>
          <w:sz w:val="24"/>
          <w:szCs w:val="24"/>
        </w:rPr>
        <w:t>-</w:t>
      </w:r>
      <w:r w:rsidRPr="00DD554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5010,7</w:t>
      </w:r>
      <w:r w:rsidR="00A40C1F">
        <w:rPr>
          <w:bCs/>
          <w:sz w:val="24"/>
          <w:szCs w:val="24"/>
        </w:rPr>
        <w:t xml:space="preserve"> тыс. рублей.</w:t>
      </w:r>
    </w:p>
    <w:p w:rsidR="006C7FDC" w:rsidRDefault="00ED30AA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</w:t>
      </w:r>
      <w:r w:rsidR="006C7FDC">
        <w:rPr>
          <w:bCs/>
          <w:sz w:val="24"/>
          <w:szCs w:val="24"/>
        </w:rPr>
        <w:t xml:space="preserve">  субсидии  федерального и областного бюджетов в сумме 89929,0 тыс. рублей </w:t>
      </w:r>
      <w:r w:rsidR="006824EC">
        <w:rPr>
          <w:bCs/>
          <w:sz w:val="24"/>
          <w:szCs w:val="24"/>
        </w:rPr>
        <w:t>на создание комфортной городской среды на устройство Городского парка</w:t>
      </w:r>
      <w:r w:rsidR="006C7FDC">
        <w:rPr>
          <w:bCs/>
          <w:sz w:val="24"/>
          <w:szCs w:val="24"/>
        </w:rPr>
        <w:t>.</w:t>
      </w:r>
      <w:r w:rsidR="006C7FDC" w:rsidRPr="006C7FDC">
        <w:rPr>
          <w:bCs/>
          <w:sz w:val="24"/>
          <w:szCs w:val="24"/>
        </w:rPr>
        <w:t xml:space="preserve"> </w:t>
      </w:r>
      <w:r w:rsidR="006C7FDC">
        <w:rPr>
          <w:bCs/>
          <w:sz w:val="24"/>
          <w:szCs w:val="24"/>
        </w:rPr>
        <w:t xml:space="preserve"> </w:t>
      </w:r>
      <w:r w:rsidR="006824EC">
        <w:rPr>
          <w:bCs/>
          <w:sz w:val="24"/>
          <w:szCs w:val="24"/>
        </w:rPr>
        <w:t>На эти же цели предусмотрено</w:t>
      </w:r>
      <w:r w:rsidR="006C7FDC">
        <w:rPr>
          <w:bCs/>
          <w:sz w:val="24"/>
          <w:szCs w:val="24"/>
        </w:rPr>
        <w:t xml:space="preserve"> </w:t>
      </w:r>
      <w:r w:rsidR="002F0C36">
        <w:rPr>
          <w:bCs/>
          <w:sz w:val="24"/>
          <w:szCs w:val="24"/>
        </w:rPr>
        <w:t>безвозмездное поступление средств от ООО «РУСАЛ» в сумме 40734,8 тыс. рублей.</w:t>
      </w:r>
      <w:r w:rsidR="006C7FDC">
        <w:rPr>
          <w:bCs/>
          <w:sz w:val="24"/>
          <w:szCs w:val="24"/>
        </w:rPr>
        <w:t xml:space="preserve"> </w:t>
      </w:r>
    </w:p>
    <w:p w:rsidR="00C77B47" w:rsidRDefault="00C77B47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</w:t>
      </w:r>
      <w:r w:rsidR="002F47E6">
        <w:rPr>
          <w:bCs/>
          <w:sz w:val="24"/>
          <w:szCs w:val="24"/>
        </w:rPr>
        <w:t>возврат остатков средств</w:t>
      </w:r>
      <w:r>
        <w:rPr>
          <w:bCs/>
          <w:sz w:val="24"/>
          <w:szCs w:val="24"/>
        </w:rPr>
        <w:t xml:space="preserve"> государственной корпорации «Фонд содействия реформирования ЖКХ» по переселению граждан из аварийного жилищного фонда</w:t>
      </w:r>
      <w:r w:rsidR="00580DAC">
        <w:rPr>
          <w:bCs/>
          <w:sz w:val="24"/>
          <w:szCs w:val="24"/>
        </w:rPr>
        <w:t xml:space="preserve"> - 433,2 тыс. рублей</w:t>
      </w:r>
      <w:r w:rsidR="00DA75DC">
        <w:rPr>
          <w:bCs/>
          <w:sz w:val="24"/>
          <w:szCs w:val="24"/>
        </w:rPr>
        <w:t>.</w:t>
      </w:r>
    </w:p>
    <w:p w:rsidR="002F0C36" w:rsidRDefault="002F0C36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безвозмездные поступления МКУ «Библиотечное объединение»   в </w:t>
      </w:r>
      <w:r w:rsidR="00C514FA">
        <w:rPr>
          <w:bCs/>
          <w:sz w:val="24"/>
          <w:szCs w:val="24"/>
        </w:rPr>
        <w:t xml:space="preserve">размере </w:t>
      </w:r>
      <w:r>
        <w:rPr>
          <w:bCs/>
          <w:sz w:val="24"/>
          <w:szCs w:val="24"/>
        </w:rPr>
        <w:t xml:space="preserve"> гранта </w:t>
      </w:r>
      <w:r w:rsidR="00C13D48">
        <w:rPr>
          <w:bCs/>
          <w:sz w:val="24"/>
          <w:szCs w:val="24"/>
        </w:rPr>
        <w:t>из фонда им. Тимченко</w:t>
      </w:r>
      <w:r w:rsidR="00C337F9">
        <w:rPr>
          <w:bCs/>
          <w:sz w:val="24"/>
          <w:szCs w:val="24"/>
        </w:rPr>
        <w:t xml:space="preserve"> и Потанина </w:t>
      </w:r>
      <w:r w:rsidR="00C13D48">
        <w:rPr>
          <w:bCs/>
          <w:sz w:val="24"/>
          <w:szCs w:val="24"/>
        </w:rPr>
        <w:t xml:space="preserve"> - </w:t>
      </w:r>
      <w:r w:rsidR="00C337F9">
        <w:rPr>
          <w:bCs/>
          <w:sz w:val="24"/>
          <w:szCs w:val="24"/>
        </w:rPr>
        <w:t>1428,9</w:t>
      </w:r>
      <w:r>
        <w:rPr>
          <w:bCs/>
          <w:sz w:val="24"/>
          <w:szCs w:val="24"/>
        </w:rPr>
        <w:t xml:space="preserve"> тыс. рублей.</w:t>
      </w:r>
    </w:p>
    <w:p w:rsidR="00C61A7B" w:rsidRDefault="00C61A7B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 ины</w:t>
      </w:r>
      <w:r w:rsidR="00580DA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 межбюджетны</w:t>
      </w:r>
      <w:r w:rsidR="00580DAC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трансферт</w:t>
      </w:r>
      <w:r w:rsidR="00580DAC">
        <w:rPr>
          <w:bCs/>
          <w:sz w:val="24"/>
          <w:szCs w:val="24"/>
        </w:rPr>
        <w:t>ы</w:t>
      </w:r>
      <w:r>
        <w:rPr>
          <w:bCs/>
          <w:sz w:val="24"/>
          <w:szCs w:val="24"/>
        </w:rPr>
        <w:t xml:space="preserve"> на реализацию мероприятий, связанных  с достижением  наилучших результатов по увеличению доходов местных бюджетов - 994</w:t>
      </w:r>
      <w:r w:rsidR="00C337F9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,4 тыс. рублей.</w:t>
      </w:r>
      <w:r w:rsidR="00AC00FC">
        <w:rPr>
          <w:bCs/>
          <w:sz w:val="24"/>
          <w:szCs w:val="24"/>
        </w:rPr>
        <w:t xml:space="preserve"> </w:t>
      </w:r>
    </w:p>
    <w:p w:rsidR="00580DAC" w:rsidRDefault="00580DAC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безвозмездны</w:t>
      </w:r>
      <w:r w:rsidR="00E96A9D">
        <w:rPr>
          <w:bCs/>
          <w:sz w:val="24"/>
          <w:szCs w:val="24"/>
        </w:rPr>
        <w:t>е</w:t>
      </w:r>
      <w:r>
        <w:rPr>
          <w:bCs/>
          <w:sz w:val="24"/>
          <w:szCs w:val="24"/>
        </w:rPr>
        <w:t xml:space="preserve"> поступлени</w:t>
      </w:r>
      <w:r w:rsidR="00E96A9D">
        <w:rPr>
          <w:bCs/>
          <w:sz w:val="24"/>
          <w:szCs w:val="24"/>
        </w:rPr>
        <w:t>я</w:t>
      </w:r>
      <w:r>
        <w:rPr>
          <w:bCs/>
          <w:sz w:val="24"/>
          <w:szCs w:val="24"/>
        </w:rPr>
        <w:t xml:space="preserve"> на сумму дотации </w:t>
      </w:r>
      <w:r w:rsidR="000452AE">
        <w:rPr>
          <w:bCs/>
          <w:sz w:val="24"/>
          <w:szCs w:val="24"/>
        </w:rPr>
        <w:t>бюджетам городских поселений по обеспечению сбалансированности бюджетов</w:t>
      </w:r>
      <w:r>
        <w:rPr>
          <w:bCs/>
          <w:sz w:val="24"/>
          <w:szCs w:val="24"/>
        </w:rPr>
        <w:t xml:space="preserve"> 1021,3 тыс. рублей.</w:t>
      </w:r>
    </w:p>
    <w:p w:rsidR="000452AE" w:rsidRDefault="000452AE" w:rsidP="006C7FDC">
      <w:pPr>
        <w:ind w:firstLine="708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субсидия из областного бюджета на рождение детей – 319,8 тыс. рублей.</w:t>
      </w:r>
    </w:p>
    <w:p w:rsidR="00580DAC" w:rsidRPr="006306E4" w:rsidRDefault="00580DAC" w:rsidP="006C7FDC">
      <w:pPr>
        <w:ind w:firstLine="708"/>
        <w:jc w:val="both"/>
        <w:rPr>
          <w:bCs/>
          <w:color w:val="C00000"/>
          <w:sz w:val="24"/>
          <w:szCs w:val="24"/>
        </w:rPr>
      </w:pPr>
      <w:r>
        <w:rPr>
          <w:bCs/>
          <w:sz w:val="24"/>
          <w:szCs w:val="24"/>
        </w:rPr>
        <w:t xml:space="preserve">- безвозмездные поступления в части субсидии на осуществление дорожной деятельности в отношении автомобильных дорог на капитальный ремонт ул. </w:t>
      </w:r>
      <w:proofErr w:type="gramStart"/>
      <w:r w:rsidR="00AD103B">
        <w:rPr>
          <w:bCs/>
          <w:sz w:val="24"/>
          <w:szCs w:val="24"/>
        </w:rPr>
        <w:t>Пролетарская</w:t>
      </w:r>
      <w:proofErr w:type="gramEnd"/>
      <w:r w:rsidR="00AD103B">
        <w:rPr>
          <w:bCs/>
          <w:sz w:val="24"/>
          <w:szCs w:val="24"/>
        </w:rPr>
        <w:t xml:space="preserve"> </w:t>
      </w:r>
      <w:r w:rsidR="001F1A6F">
        <w:rPr>
          <w:bCs/>
          <w:sz w:val="24"/>
          <w:szCs w:val="24"/>
        </w:rPr>
        <w:t xml:space="preserve"> снижены на 32954,00</w:t>
      </w:r>
      <w:r w:rsidR="00AD103B">
        <w:rPr>
          <w:bCs/>
          <w:sz w:val="24"/>
          <w:szCs w:val="24"/>
        </w:rPr>
        <w:t xml:space="preserve"> тыс. рублей</w:t>
      </w:r>
      <w:r w:rsidR="001F1A6F">
        <w:rPr>
          <w:bCs/>
          <w:sz w:val="24"/>
          <w:szCs w:val="24"/>
        </w:rPr>
        <w:t xml:space="preserve"> и составят 8100,0 тыс. рублей.</w:t>
      </w:r>
      <w:r w:rsidR="00AD103B">
        <w:rPr>
          <w:bCs/>
          <w:sz w:val="24"/>
          <w:szCs w:val="24"/>
        </w:rPr>
        <w:t>.</w:t>
      </w:r>
    </w:p>
    <w:p w:rsidR="00ED30AA" w:rsidRDefault="00ED30AA" w:rsidP="00DD554C">
      <w:pPr>
        <w:ind w:firstLine="708"/>
        <w:jc w:val="both"/>
        <w:rPr>
          <w:bCs/>
          <w:sz w:val="24"/>
          <w:szCs w:val="24"/>
        </w:rPr>
      </w:pPr>
    </w:p>
    <w:p w:rsidR="00516CD4" w:rsidRPr="000E39EC" w:rsidRDefault="00516CD4" w:rsidP="00516CD4">
      <w:pPr>
        <w:numPr>
          <w:ilvl w:val="1"/>
          <w:numId w:val="1"/>
        </w:numPr>
        <w:tabs>
          <w:tab w:val="num" w:pos="540"/>
        </w:tabs>
        <w:ind w:hanging="1467"/>
        <w:jc w:val="center"/>
        <w:rPr>
          <w:b/>
          <w:sz w:val="24"/>
          <w:szCs w:val="24"/>
        </w:rPr>
      </w:pPr>
      <w:r w:rsidRPr="000E39EC">
        <w:rPr>
          <w:b/>
          <w:sz w:val="24"/>
          <w:szCs w:val="24"/>
        </w:rPr>
        <w:t>2.</w:t>
      </w:r>
      <w:r w:rsidR="000069A8">
        <w:rPr>
          <w:b/>
          <w:sz w:val="24"/>
          <w:szCs w:val="24"/>
        </w:rPr>
        <w:t>2.2</w:t>
      </w:r>
      <w:r w:rsidRPr="000E39EC">
        <w:rPr>
          <w:b/>
          <w:sz w:val="24"/>
          <w:szCs w:val="24"/>
        </w:rPr>
        <w:t xml:space="preserve">   Расходная  часть проекта бюджета </w:t>
      </w:r>
      <w:proofErr w:type="spellStart"/>
      <w:r w:rsidRPr="000E39EC">
        <w:rPr>
          <w:b/>
          <w:sz w:val="24"/>
          <w:szCs w:val="24"/>
        </w:rPr>
        <w:t>Тайшетского</w:t>
      </w:r>
      <w:proofErr w:type="spellEnd"/>
      <w:r w:rsidRPr="000E39EC">
        <w:rPr>
          <w:b/>
          <w:sz w:val="24"/>
          <w:szCs w:val="24"/>
        </w:rPr>
        <w:t xml:space="preserve"> городского поселения.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0E39EC">
        <w:rPr>
          <w:sz w:val="24"/>
          <w:szCs w:val="24"/>
        </w:rPr>
        <w:t xml:space="preserve">Объем  и структура расходов бюджета </w:t>
      </w:r>
      <w:proofErr w:type="spellStart"/>
      <w:r w:rsidRPr="000E39EC">
        <w:rPr>
          <w:sz w:val="24"/>
          <w:szCs w:val="24"/>
        </w:rPr>
        <w:t>Тайшетского</w:t>
      </w:r>
      <w:proofErr w:type="spellEnd"/>
      <w:r w:rsidRPr="000E39EC">
        <w:rPr>
          <w:sz w:val="24"/>
          <w:szCs w:val="24"/>
        </w:rPr>
        <w:t xml:space="preserve"> городского поселения на 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год пересмотрены и сформированы  с учетом возможностей доходной базы</w:t>
      </w:r>
      <w:r>
        <w:rPr>
          <w:sz w:val="24"/>
          <w:szCs w:val="24"/>
        </w:rPr>
        <w:t>, остатков средс</w:t>
      </w:r>
      <w:r w:rsidR="00673CBC">
        <w:rPr>
          <w:sz w:val="24"/>
          <w:szCs w:val="24"/>
        </w:rPr>
        <w:t>тв на счетах учета на 01.01.2021</w:t>
      </w:r>
      <w:r>
        <w:rPr>
          <w:sz w:val="24"/>
          <w:szCs w:val="24"/>
        </w:rPr>
        <w:t xml:space="preserve"> г.</w:t>
      </w:r>
      <w:r w:rsidR="00192AA1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>и установленными расходными обязательствами. Расходн</w:t>
      </w:r>
      <w:r>
        <w:rPr>
          <w:sz w:val="24"/>
          <w:szCs w:val="24"/>
        </w:rPr>
        <w:t>ую</w:t>
      </w:r>
      <w:r w:rsidRPr="000E39EC">
        <w:rPr>
          <w:sz w:val="24"/>
          <w:szCs w:val="24"/>
        </w:rPr>
        <w:t xml:space="preserve"> часть бюджета </w:t>
      </w:r>
      <w:r>
        <w:rPr>
          <w:sz w:val="24"/>
          <w:szCs w:val="24"/>
        </w:rPr>
        <w:t xml:space="preserve">планируется утвердить в сумме </w:t>
      </w:r>
      <w:r w:rsidRPr="000E39EC">
        <w:rPr>
          <w:sz w:val="24"/>
          <w:szCs w:val="24"/>
        </w:rPr>
        <w:t xml:space="preserve"> </w:t>
      </w:r>
      <w:r w:rsidR="009370E7">
        <w:rPr>
          <w:sz w:val="24"/>
          <w:szCs w:val="24"/>
        </w:rPr>
        <w:t xml:space="preserve"> </w:t>
      </w:r>
      <w:r w:rsidR="000F36F7">
        <w:rPr>
          <w:sz w:val="24"/>
          <w:szCs w:val="24"/>
        </w:rPr>
        <w:t>365870,5</w:t>
      </w:r>
      <w:r w:rsidR="009370E7">
        <w:rPr>
          <w:sz w:val="24"/>
          <w:szCs w:val="24"/>
        </w:rPr>
        <w:t xml:space="preserve"> </w:t>
      </w:r>
      <w:r w:rsidRPr="000E39EC">
        <w:rPr>
          <w:sz w:val="24"/>
          <w:szCs w:val="24"/>
        </w:rPr>
        <w:t xml:space="preserve">тыс. рублей. 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  <w:r w:rsidRPr="00AB5F3A">
        <w:rPr>
          <w:sz w:val="24"/>
          <w:szCs w:val="24"/>
        </w:rPr>
        <w:t>Расходы по сравнению с редакцией решения Думы</w:t>
      </w:r>
      <w:r w:rsidR="00306946">
        <w:rPr>
          <w:sz w:val="24"/>
          <w:szCs w:val="24"/>
        </w:rPr>
        <w:t xml:space="preserve"> </w:t>
      </w:r>
      <w:proofErr w:type="spellStart"/>
      <w:r w:rsidR="00306946">
        <w:rPr>
          <w:sz w:val="24"/>
          <w:szCs w:val="24"/>
        </w:rPr>
        <w:t>Тайшетского</w:t>
      </w:r>
      <w:proofErr w:type="spellEnd"/>
      <w:r w:rsidR="00306946">
        <w:rPr>
          <w:sz w:val="24"/>
          <w:szCs w:val="24"/>
        </w:rPr>
        <w:t xml:space="preserve"> городского поселения </w:t>
      </w:r>
      <w:r w:rsidRPr="00AB5F3A">
        <w:rPr>
          <w:sz w:val="24"/>
          <w:szCs w:val="24"/>
        </w:rPr>
        <w:t xml:space="preserve"> о</w:t>
      </w:r>
      <w:r w:rsidR="00F80BE2">
        <w:rPr>
          <w:sz w:val="24"/>
          <w:szCs w:val="24"/>
        </w:rPr>
        <w:t xml:space="preserve"> </w:t>
      </w:r>
      <w:r w:rsidRPr="00AB5F3A">
        <w:rPr>
          <w:sz w:val="24"/>
          <w:szCs w:val="24"/>
        </w:rPr>
        <w:t xml:space="preserve"> бюджете от </w:t>
      </w:r>
      <w:r w:rsidR="000F36F7">
        <w:rPr>
          <w:sz w:val="24"/>
          <w:szCs w:val="24"/>
        </w:rPr>
        <w:t>28</w:t>
      </w:r>
      <w:r w:rsidRPr="00AB5F3A">
        <w:rPr>
          <w:sz w:val="24"/>
          <w:szCs w:val="24"/>
        </w:rPr>
        <w:t>.</w:t>
      </w:r>
      <w:r w:rsidR="000F36F7">
        <w:rPr>
          <w:sz w:val="24"/>
          <w:szCs w:val="24"/>
        </w:rPr>
        <w:t>10</w:t>
      </w:r>
      <w:r w:rsidRPr="00AB5F3A">
        <w:rPr>
          <w:sz w:val="24"/>
          <w:szCs w:val="24"/>
        </w:rPr>
        <w:t>.20</w:t>
      </w:r>
      <w:r>
        <w:rPr>
          <w:sz w:val="24"/>
          <w:szCs w:val="24"/>
        </w:rPr>
        <w:t>2</w:t>
      </w:r>
      <w:r w:rsidR="00673CBC">
        <w:rPr>
          <w:sz w:val="24"/>
          <w:szCs w:val="24"/>
        </w:rPr>
        <w:t>1</w:t>
      </w:r>
      <w:r w:rsidRPr="00AB5F3A">
        <w:rPr>
          <w:sz w:val="24"/>
          <w:szCs w:val="24"/>
        </w:rPr>
        <w:t xml:space="preserve"> г. №</w:t>
      </w:r>
      <w:r w:rsidR="00700BA0">
        <w:rPr>
          <w:sz w:val="24"/>
          <w:szCs w:val="24"/>
        </w:rPr>
        <w:t>2</w:t>
      </w:r>
      <w:r w:rsidR="000F36F7">
        <w:rPr>
          <w:sz w:val="24"/>
          <w:szCs w:val="24"/>
        </w:rPr>
        <w:t>42</w:t>
      </w:r>
      <w:r w:rsidRPr="00AB5F3A">
        <w:rPr>
          <w:sz w:val="24"/>
          <w:szCs w:val="24"/>
        </w:rPr>
        <w:t xml:space="preserve"> </w:t>
      </w:r>
      <w:r w:rsidR="00F80BE2">
        <w:rPr>
          <w:sz w:val="24"/>
          <w:szCs w:val="24"/>
        </w:rPr>
        <w:t>сокращены</w:t>
      </w:r>
      <w:r w:rsidRPr="00AB5F3A">
        <w:rPr>
          <w:sz w:val="24"/>
          <w:szCs w:val="24"/>
        </w:rPr>
        <w:t xml:space="preserve"> на  </w:t>
      </w:r>
      <w:r w:rsidR="000F36F7">
        <w:rPr>
          <w:b/>
          <w:sz w:val="24"/>
          <w:szCs w:val="24"/>
        </w:rPr>
        <w:t>30733,0</w:t>
      </w:r>
      <w:r w:rsidR="00C402AA">
        <w:rPr>
          <w:b/>
          <w:sz w:val="24"/>
          <w:szCs w:val="24"/>
        </w:rPr>
        <w:t xml:space="preserve"> </w:t>
      </w:r>
      <w:r w:rsidRPr="00AB5F3A">
        <w:rPr>
          <w:sz w:val="24"/>
          <w:szCs w:val="24"/>
        </w:rPr>
        <w:t>тыс. рублей</w:t>
      </w:r>
      <w:r>
        <w:rPr>
          <w:sz w:val="24"/>
          <w:szCs w:val="24"/>
        </w:rPr>
        <w:t xml:space="preserve">. </w:t>
      </w:r>
    </w:p>
    <w:p w:rsidR="00516CD4" w:rsidRDefault="00516CD4" w:rsidP="00516CD4">
      <w:pPr>
        <w:ind w:firstLine="708"/>
        <w:jc w:val="both"/>
        <w:rPr>
          <w:rFonts w:eastAsia="Times New Roman"/>
          <w:sz w:val="24"/>
          <w:szCs w:val="24"/>
        </w:rPr>
      </w:pPr>
      <w:r w:rsidRPr="006E7409">
        <w:rPr>
          <w:rFonts w:eastAsia="Times New Roman"/>
          <w:sz w:val="24"/>
          <w:szCs w:val="24"/>
        </w:rPr>
        <w:t xml:space="preserve">Распределение бюджетных ассигнований по статьям  расходов </w:t>
      </w:r>
      <w:r w:rsidRPr="00B50841">
        <w:rPr>
          <w:rFonts w:eastAsia="Times New Roman"/>
          <w:sz w:val="24"/>
          <w:szCs w:val="24"/>
        </w:rPr>
        <w:t xml:space="preserve"> на 20</w:t>
      </w:r>
      <w:r>
        <w:rPr>
          <w:rFonts w:eastAsia="Times New Roman"/>
          <w:sz w:val="24"/>
          <w:szCs w:val="24"/>
        </w:rPr>
        <w:t>2</w:t>
      </w:r>
      <w:r w:rsidR="00673CBC">
        <w:rPr>
          <w:rFonts w:eastAsia="Times New Roman"/>
          <w:sz w:val="24"/>
          <w:szCs w:val="24"/>
        </w:rPr>
        <w:t>1</w:t>
      </w:r>
      <w:r w:rsidRPr="00B50841">
        <w:rPr>
          <w:rFonts w:eastAsia="Times New Roman"/>
          <w:sz w:val="24"/>
          <w:szCs w:val="24"/>
        </w:rPr>
        <w:t xml:space="preserve"> год  </w:t>
      </w:r>
      <w:proofErr w:type="gramStart"/>
      <w:r w:rsidRPr="006E7409">
        <w:rPr>
          <w:rFonts w:eastAsia="Times New Roman"/>
          <w:sz w:val="24"/>
          <w:szCs w:val="24"/>
        </w:rPr>
        <w:t>приведены</w:t>
      </w:r>
      <w:proofErr w:type="gramEnd"/>
      <w:r>
        <w:rPr>
          <w:rFonts w:eastAsia="Times New Roman"/>
          <w:sz w:val="24"/>
          <w:szCs w:val="24"/>
        </w:rPr>
        <w:t xml:space="preserve"> </w:t>
      </w:r>
      <w:r w:rsidRPr="006E7409">
        <w:rPr>
          <w:rFonts w:eastAsia="Times New Roman"/>
          <w:sz w:val="24"/>
          <w:szCs w:val="24"/>
        </w:rPr>
        <w:t xml:space="preserve"> в таблице:</w:t>
      </w:r>
    </w:p>
    <w:p w:rsidR="00516CD4" w:rsidRPr="006E7409" w:rsidRDefault="00516CD4" w:rsidP="000069A8">
      <w:pPr>
        <w:tabs>
          <w:tab w:val="left" w:pos="1185"/>
        </w:tabs>
        <w:ind w:firstLine="708"/>
        <w:jc w:val="right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  <w:proofErr w:type="spellStart"/>
      <w:r w:rsidR="00875AAF">
        <w:rPr>
          <w:rFonts w:eastAsia="Times New Roman"/>
          <w:sz w:val="28"/>
          <w:szCs w:val="28"/>
        </w:rPr>
        <w:t>т</w:t>
      </w:r>
      <w:r w:rsidRPr="006E7409">
        <w:rPr>
          <w:rFonts w:eastAsia="Times New Roman"/>
          <w:sz w:val="24"/>
          <w:szCs w:val="24"/>
        </w:rPr>
        <w:t>ыс</w:t>
      </w:r>
      <w:proofErr w:type="gramStart"/>
      <w:r w:rsidRPr="006E7409">
        <w:rPr>
          <w:rFonts w:eastAsia="Times New Roman"/>
          <w:sz w:val="24"/>
          <w:szCs w:val="24"/>
        </w:rPr>
        <w:t>.р</w:t>
      </w:r>
      <w:proofErr w:type="gramEnd"/>
      <w:r w:rsidRPr="006E7409">
        <w:rPr>
          <w:rFonts w:eastAsia="Times New Roman"/>
          <w:sz w:val="24"/>
          <w:szCs w:val="24"/>
        </w:rPr>
        <w:t>уб</w:t>
      </w:r>
      <w:proofErr w:type="spellEnd"/>
      <w:r w:rsidRPr="006E7409">
        <w:rPr>
          <w:rFonts w:eastAsia="Times New Roman"/>
          <w:sz w:val="24"/>
          <w:szCs w:val="24"/>
        </w:rPr>
        <w:t>.</w:t>
      </w:r>
    </w:p>
    <w:tbl>
      <w:tblPr>
        <w:tblW w:w="9372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4410"/>
        <w:gridCol w:w="708"/>
        <w:gridCol w:w="1560"/>
        <w:gridCol w:w="1276"/>
        <w:gridCol w:w="1418"/>
      </w:tblGrid>
      <w:tr w:rsidR="00516CD4" w:rsidRPr="006E7409" w:rsidTr="00404344">
        <w:trPr>
          <w:cantSplit/>
          <w:trHeight w:val="1549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16CD4" w:rsidRPr="006E7409" w:rsidRDefault="00516CD4" w:rsidP="00404344">
            <w:pPr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Наименование групп и статей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Раздел,</w:t>
            </w:r>
          </w:p>
          <w:p w:rsidR="00516CD4" w:rsidRPr="006E7409" w:rsidRDefault="00516CD4" w:rsidP="00404344">
            <w:pPr>
              <w:ind w:left="113" w:right="113"/>
              <w:jc w:val="center"/>
              <w:rPr>
                <w:rFonts w:eastAsia="Times New Roman"/>
                <w:b/>
                <w:sz w:val="24"/>
                <w:szCs w:val="24"/>
              </w:rPr>
            </w:pPr>
            <w:r w:rsidRPr="006E7409">
              <w:rPr>
                <w:rFonts w:eastAsia="Times New Roman"/>
                <w:b/>
                <w:sz w:val="24"/>
                <w:szCs w:val="24"/>
              </w:rPr>
              <w:t>подраздел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Default="00516CD4" w:rsidP="0040434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Решение Думы </w:t>
            </w:r>
          </w:p>
          <w:p w:rsidR="00516CD4" w:rsidRPr="00AD34C4" w:rsidRDefault="00516CD4" w:rsidP="000F3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«О бюджете </w:t>
            </w:r>
            <w:r w:rsidR="0055501E">
              <w:rPr>
                <w:sz w:val="18"/>
                <w:szCs w:val="18"/>
              </w:rPr>
              <w:t>на 2021 г. и плановые периоды 2022</w:t>
            </w:r>
            <w:r>
              <w:rPr>
                <w:sz w:val="18"/>
                <w:szCs w:val="18"/>
              </w:rPr>
              <w:t xml:space="preserve"> и 202</w:t>
            </w:r>
            <w:r w:rsidR="0055501E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годы»  от </w:t>
            </w:r>
            <w:r w:rsidR="000F36F7">
              <w:rPr>
                <w:sz w:val="18"/>
                <w:szCs w:val="18"/>
              </w:rPr>
              <w:t>28</w:t>
            </w:r>
            <w:r>
              <w:rPr>
                <w:sz w:val="18"/>
                <w:szCs w:val="18"/>
              </w:rPr>
              <w:t>.</w:t>
            </w:r>
            <w:r w:rsidR="000F36F7">
              <w:rPr>
                <w:sz w:val="18"/>
                <w:szCs w:val="18"/>
              </w:rPr>
              <w:t>10</w:t>
            </w:r>
            <w:r>
              <w:rPr>
                <w:sz w:val="18"/>
                <w:szCs w:val="18"/>
              </w:rPr>
              <w:t>.202</w:t>
            </w:r>
            <w:r w:rsidR="0055501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 xml:space="preserve"> г. №</w:t>
            </w:r>
            <w:r w:rsidR="00700BA0">
              <w:rPr>
                <w:sz w:val="18"/>
                <w:szCs w:val="18"/>
              </w:rPr>
              <w:t>2</w:t>
            </w:r>
            <w:r w:rsidR="000F36F7">
              <w:rPr>
                <w:sz w:val="18"/>
                <w:szCs w:val="18"/>
              </w:rPr>
              <w:t>42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16CD4" w:rsidRPr="00AD34C4" w:rsidRDefault="00516CD4" w:rsidP="000F36F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Проект </w:t>
            </w:r>
            <w:r w:rsidRPr="008055A8">
              <w:rPr>
                <w:sz w:val="18"/>
                <w:szCs w:val="18"/>
              </w:rPr>
              <w:t>Решени</w:t>
            </w:r>
            <w:r>
              <w:rPr>
                <w:sz w:val="18"/>
                <w:szCs w:val="18"/>
              </w:rPr>
              <w:t>я</w:t>
            </w:r>
            <w:r w:rsidRPr="008055A8">
              <w:rPr>
                <w:sz w:val="18"/>
                <w:szCs w:val="18"/>
              </w:rPr>
              <w:t xml:space="preserve"> Думы о внесении изменений в бюджет от  </w:t>
            </w:r>
            <w:r w:rsidR="000F36F7">
              <w:rPr>
                <w:sz w:val="18"/>
                <w:szCs w:val="18"/>
              </w:rPr>
              <w:t>ноября</w:t>
            </w:r>
            <w:r w:rsidR="00306946">
              <w:rPr>
                <w:sz w:val="18"/>
                <w:szCs w:val="18"/>
              </w:rPr>
              <w:t xml:space="preserve"> </w:t>
            </w:r>
            <w:r w:rsidRPr="008055A8">
              <w:rPr>
                <w:sz w:val="18"/>
                <w:szCs w:val="18"/>
              </w:rPr>
              <w:t xml:space="preserve"> 20</w:t>
            </w:r>
            <w:r>
              <w:rPr>
                <w:sz w:val="18"/>
                <w:szCs w:val="18"/>
              </w:rPr>
              <w:t>2</w:t>
            </w:r>
            <w:r w:rsidR="0055501E">
              <w:rPr>
                <w:sz w:val="18"/>
                <w:szCs w:val="18"/>
              </w:rPr>
              <w:t>1</w:t>
            </w:r>
            <w:r w:rsidRPr="008055A8">
              <w:rPr>
                <w:sz w:val="18"/>
                <w:szCs w:val="18"/>
              </w:rPr>
              <w:t xml:space="preserve"> года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r w:rsidRPr="00AD34C4">
              <w:rPr>
                <w:sz w:val="18"/>
                <w:szCs w:val="18"/>
              </w:rPr>
              <w:t xml:space="preserve">Отклонение </w:t>
            </w:r>
          </w:p>
          <w:p w:rsidR="00516CD4" w:rsidRPr="00AD34C4" w:rsidRDefault="00516CD4" w:rsidP="00404344">
            <w:pPr>
              <w:jc w:val="both"/>
              <w:rPr>
                <w:sz w:val="18"/>
                <w:szCs w:val="18"/>
              </w:rPr>
            </w:pPr>
            <w:proofErr w:type="gramStart"/>
            <w:r w:rsidRPr="00AD34C4">
              <w:rPr>
                <w:sz w:val="18"/>
                <w:szCs w:val="18"/>
              </w:rPr>
              <w:t>(- снижение,</w:t>
            </w:r>
            <w:proofErr w:type="gramEnd"/>
          </w:p>
          <w:p w:rsidR="00516CD4" w:rsidRPr="006E7409" w:rsidRDefault="00516CD4" w:rsidP="00404344">
            <w:pPr>
              <w:ind w:hanging="60"/>
              <w:rPr>
                <w:rFonts w:eastAsia="Times New Roman"/>
                <w:b/>
                <w:sz w:val="24"/>
                <w:szCs w:val="24"/>
              </w:rPr>
            </w:pPr>
            <w:r w:rsidRPr="00AD34C4">
              <w:rPr>
                <w:sz w:val="18"/>
                <w:szCs w:val="18"/>
              </w:rPr>
              <w:t>+ увеличение)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Pr="006E7409" w:rsidRDefault="000F36F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925539" w:rsidRDefault="000F36F7" w:rsidP="0076144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77126,0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925539" w:rsidRDefault="00F9071D" w:rsidP="00F9071D">
            <w:pPr>
              <w:tabs>
                <w:tab w:val="left" w:pos="735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78811,4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925539" w:rsidRDefault="00F9071D" w:rsidP="00F9071D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+1685,4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Pr="008E7621" w:rsidRDefault="000F36F7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8E7621">
              <w:rPr>
                <w:rFonts w:eastAsia="Times New Roman"/>
                <w:b/>
                <w:i/>
                <w:sz w:val="24"/>
                <w:szCs w:val="24"/>
              </w:rPr>
              <w:lastRenderedPageBreak/>
              <w:t>Функционирование  высшего должностного лица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3414A6" w:rsidRDefault="000F36F7" w:rsidP="0076144F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2450,7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3414A6" w:rsidRDefault="00F9071D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2686,3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3414A6" w:rsidRDefault="00F9071D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+235,6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Pr="00040BDC" w:rsidRDefault="000F36F7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Функционирование администрации, Управления экономики,</w:t>
            </w:r>
            <w:r w:rsidRPr="00040BDC">
              <w:rPr>
                <w:b/>
                <w:i/>
              </w:rPr>
              <w:t xml:space="preserve"> </w:t>
            </w: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 xml:space="preserve">органов финансового надзора в </w:t>
            </w:r>
            <w:proofErr w:type="spell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т</w:t>
            </w:r>
            <w:proofErr w:type="gramStart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.ч</w:t>
            </w:r>
            <w:proofErr w:type="spellEnd"/>
            <w:proofErr w:type="gramEnd"/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Default="000F36F7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0104</w:t>
            </w:r>
          </w:p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0106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3414A6" w:rsidRDefault="000F36F7" w:rsidP="0076144F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61510,7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3414A6" w:rsidRDefault="00F9071D" w:rsidP="00122E8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63158,5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3414A6" w:rsidRDefault="00F9071D" w:rsidP="00142AA3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+1647,8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Pr="00925539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-расходы на выплаты персоналу, в том числе командировочные расходы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54363,8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Default="00F9071D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56011,6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F9071D" w:rsidP="00AA1FE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+1647,8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F9071D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0F36F7">
              <w:rPr>
                <w:rFonts w:eastAsia="Times New Roman"/>
                <w:sz w:val="24"/>
                <w:szCs w:val="24"/>
              </w:rPr>
              <w:t>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Default="00F9071D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-уплата налогов и сборов, штрафов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Default="00F9071D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563,7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0F36F7" w:rsidP="00BF3C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0F36F7" w:rsidP="00F9071D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</w:t>
            </w:r>
            <w:r w:rsidR="00F9071D">
              <w:rPr>
                <w:rFonts w:eastAsia="Times New Roman"/>
                <w:sz w:val="24"/>
                <w:szCs w:val="24"/>
              </w:rPr>
              <w:t>6</w:t>
            </w:r>
            <w:r>
              <w:rPr>
                <w:rFonts w:eastAsia="Times New Roman"/>
                <w:sz w:val="24"/>
                <w:szCs w:val="24"/>
              </w:rPr>
              <w:t>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Default="00F9071D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6065,5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0F36F7" w:rsidP="00B139DB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 прочие МБТ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Default="00F9071D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495,1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0F36F7" w:rsidP="00BF3C22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Pr="00040BDC" w:rsidRDefault="000F36F7" w:rsidP="00404344">
            <w:pPr>
              <w:rPr>
                <w:rFonts w:eastAsia="Times New Roman"/>
                <w:sz w:val="24"/>
                <w:szCs w:val="24"/>
              </w:rPr>
            </w:pPr>
            <w:r w:rsidRPr="00040BDC">
              <w:rPr>
                <w:rFonts w:eastAsia="Times New Roman"/>
                <w:sz w:val="24"/>
                <w:szCs w:val="24"/>
              </w:rPr>
              <w:t>Резервный фонд администрации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F9071D" w:rsidP="00122E8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302,0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F9071D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-198,0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Pr="00925539" w:rsidRDefault="000F36F7" w:rsidP="00404344">
            <w:pPr>
              <w:rPr>
                <w:rFonts w:eastAsia="Times New Roman"/>
                <w:sz w:val="24"/>
                <w:szCs w:val="24"/>
              </w:rPr>
            </w:pPr>
            <w:r w:rsidRPr="00925539">
              <w:rPr>
                <w:rFonts w:eastAsia="Times New Roman"/>
                <w:sz w:val="24"/>
                <w:szCs w:val="24"/>
              </w:rPr>
              <w:t>Обеспечение проведения выборов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F9071D" w:rsidP="0022519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Pr="00040BDC" w:rsidRDefault="000F36F7" w:rsidP="00404344">
            <w:pPr>
              <w:rPr>
                <w:rFonts w:eastAsia="Times New Roman"/>
                <w:b/>
                <w:i/>
                <w:sz w:val="24"/>
                <w:szCs w:val="24"/>
              </w:rPr>
            </w:pPr>
            <w:r w:rsidRPr="00040BDC">
              <w:rPr>
                <w:rFonts w:eastAsia="Times New Roman"/>
                <w:b/>
                <w:i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  <w:r w:rsidRPr="006E7409">
              <w:rPr>
                <w:rFonts w:eastAsia="Times New Roman"/>
                <w:sz w:val="16"/>
                <w:szCs w:val="16"/>
              </w:rPr>
              <w:t>0113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3414A6" w:rsidRDefault="000F36F7" w:rsidP="0076144F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12664,6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3414A6" w:rsidRDefault="00FB5A60" w:rsidP="0022519A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12664,6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FB5A60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0,0</w:t>
            </w:r>
          </w:p>
          <w:p w:rsidR="000F36F7" w:rsidRPr="003414A6" w:rsidRDefault="000F36F7" w:rsidP="00404344">
            <w:pPr>
              <w:rPr>
                <w:rFonts w:eastAsia="Times New Roman"/>
                <w:i/>
                <w:sz w:val="24"/>
                <w:szCs w:val="24"/>
                <w:u w:val="single"/>
              </w:rPr>
            </w:pPr>
          </w:p>
        </w:tc>
      </w:tr>
      <w:tr w:rsidR="000F36F7" w:rsidRPr="006E7409" w:rsidTr="00404344">
        <w:trPr>
          <w:trHeight w:val="397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F36F7" w:rsidRPr="006E7409" w:rsidRDefault="000F36F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sz w:val="16"/>
                <w:szCs w:val="16"/>
              </w:rPr>
            </w:pPr>
            <w:r>
              <w:rPr>
                <w:rFonts w:eastAsia="Times New Roman"/>
                <w:sz w:val="16"/>
                <w:szCs w:val="16"/>
              </w:rPr>
              <w:t>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925539" w:rsidRDefault="000F36F7" w:rsidP="0076144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925539" w:rsidRDefault="00FB5A60" w:rsidP="00D618C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401,3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925539" w:rsidRDefault="000F36F7" w:rsidP="0020090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243"/>
        </w:trPr>
        <w:tc>
          <w:tcPr>
            <w:tcW w:w="4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 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925539" w:rsidRDefault="000F36F7" w:rsidP="0076144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98783,3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925539" w:rsidRDefault="00FB5A60" w:rsidP="005A4A6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65579,4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925539" w:rsidRDefault="00FB5A60" w:rsidP="002E1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-33203,9</w:t>
            </w:r>
          </w:p>
        </w:tc>
      </w:tr>
      <w:tr w:rsidR="000F36F7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Общеэкономические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FB5A6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FB5A60" w:rsidP="002E115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14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Водное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0406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FB5A6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20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FB5A6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413,0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26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FB5A6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2568,2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15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0409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93312,8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FB5A60" w:rsidP="00294A5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60358,9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FB5A60" w:rsidP="00CE577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-32953,9</w:t>
            </w:r>
          </w:p>
        </w:tc>
      </w:tr>
      <w:tr w:rsidR="000F36F7" w:rsidRPr="006E7409" w:rsidTr="00404344">
        <w:trPr>
          <w:trHeight w:val="23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Другие  вопросы в области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0412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2297,2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FB5A60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2047,2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FB5A60" w:rsidP="003414A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-250,0</w:t>
            </w:r>
          </w:p>
        </w:tc>
      </w:tr>
      <w:tr w:rsidR="000F36F7" w:rsidRPr="006E7409" w:rsidTr="00404344">
        <w:trPr>
          <w:trHeight w:val="5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925539" w:rsidRDefault="000F36F7" w:rsidP="0076144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173054,3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925539" w:rsidRDefault="000B786A" w:rsidP="002E1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173102,3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925539" w:rsidRDefault="000B786A" w:rsidP="002E1159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+48,0</w:t>
            </w:r>
          </w:p>
        </w:tc>
      </w:tr>
      <w:tr w:rsidR="000F36F7" w:rsidRPr="006E7409" w:rsidTr="00404344">
        <w:trPr>
          <w:trHeight w:val="10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0B786A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4656,1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0F36F7" w:rsidP="000B78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</w:t>
            </w:r>
            <w:r w:rsidR="000B786A">
              <w:rPr>
                <w:rFonts w:eastAsia="Times New Roman"/>
                <w:sz w:val="24"/>
                <w:szCs w:val="24"/>
              </w:rPr>
              <w:t>48,0</w:t>
            </w:r>
          </w:p>
        </w:tc>
      </w:tr>
      <w:tr w:rsidR="000F36F7" w:rsidRPr="006E7409" w:rsidTr="00404344">
        <w:trPr>
          <w:trHeight w:val="18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6532,7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0B786A" w:rsidP="0073407E">
            <w:pPr>
              <w:tabs>
                <w:tab w:val="left" w:pos="900"/>
              </w:tabs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6532,7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0B786A" w:rsidP="00A22C9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0503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161913,5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0B786A" w:rsidP="007340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161913,5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0F36F7" w:rsidP="00B6316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261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900D83" w:rsidRDefault="000F36F7" w:rsidP="00404344">
            <w:pPr>
              <w:rPr>
                <w:rFonts w:eastAsia="Times New Roman"/>
                <w:b/>
                <w:color w:val="000000"/>
                <w:sz w:val="24"/>
                <w:szCs w:val="24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</w:p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>
              <w:rPr>
                <w:rFonts w:eastAsia="Times New Roman"/>
                <w:color w:val="000000"/>
                <w:sz w:val="16"/>
                <w:szCs w:val="16"/>
              </w:rPr>
              <w:t>0605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3F6233" w:rsidRDefault="000F36F7" w:rsidP="0076144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3F6233" w:rsidRDefault="000B786A" w:rsidP="000B786A">
            <w:pPr>
              <w:tabs>
                <w:tab w:val="left" w:pos="930"/>
              </w:tabs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3480,0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3F6233" w:rsidRDefault="000F36F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113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Образование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 07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925539" w:rsidRDefault="000F36F7" w:rsidP="0076144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925539" w:rsidRDefault="000B786A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925539" w:rsidRDefault="000F36F7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17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0707 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0B786A" w:rsidP="0073407E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529,0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Культура, искусство и кинематография</w:t>
            </w:r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9816FF" w:rsidRDefault="000F36F7" w:rsidP="0076144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17616,2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9816FF" w:rsidRDefault="000B786A" w:rsidP="0073407E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18024,4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9816FF" w:rsidRDefault="000B786A" w:rsidP="00713D3F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+408,2</w:t>
            </w:r>
          </w:p>
        </w:tc>
      </w:tr>
      <w:tr w:rsidR="000F36F7" w:rsidRPr="006E7409" w:rsidTr="00404344">
        <w:trPr>
          <w:trHeight w:val="43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403E0E" w:rsidRDefault="000F36F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403E0E">
              <w:rPr>
                <w:rFonts w:eastAsia="Times New Roman"/>
                <w:bCs/>
                <w:color w:val="000000"/>
                <w:sz w:val="24"/>
                <w:szCs w:val="24"/>
              </w:rPr>
              <w:t>Проведение общегородских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403E0E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403E0E" w:rsidRDefault="009F2D58" w:rsidP="00140DC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1318,0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403E0E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 </w:t>
            </w: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Библиотечное объединение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403E0E" w:rsidRDefault="000F36F7" w:rsidP="00404344">
            <w:pPr>
              <w:rPr>
                <w:rFonts w:eastAsia="Times New Roman"/>
                <w:b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  <w:r w:rsidRPr="00403E0E">
              <w:rPr>
                <w:rFonts w:eastAsia="Times New Roman"/>
                <w:bCs/>
                <w:color w:val="000000"/>
                <w:sz w:val="16"/>
                <w:szCs w:val="16"/>
              </w:rPr>
              <w:t>0801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E740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16298,2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6E7409" w:rsidRDefault="009F2D58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16706,4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Pr="006E7409" w:rsidRDefault="009F2D58" w:rsidP="009F2D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+408,2</w:t>
            </w:r>
          </w:p>
        </w:tc>
      </w:tr>
      <w:tr w:rsidR="000F36F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266FC5" w:rsidRDefault="000F36F7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расходы на выплату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11628,1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Default="009F2D58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12036,3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9F2D5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+408,2</w:t>
            </w:r>
          </w:p>
        </w:tc>
      </w:tr>
      <w:tr w:rsidR="000F36F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266FC5" w:rsidRDefault="000F36F7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 закупка товаров, работ и услуг для нужд учреждения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Default="009F2D58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2921,8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0F36F7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266FC5" w:rsidRDefault="000F36F7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-р</w:t>
            </w:r>
            <w:r w:rsidRPr="00266FC5"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асходы на выплату персоналу в целях обеспечения выполнения их функций (выплата за грант)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945AE9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435,2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Pr="00945AE9" w:rsidRDefault="009F2D58" w:rsidP="00945AE9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435,2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0F36F7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0F36F7" w:rsidP="00404344">
            <w:pPr>
              <w:rPr>
                <w:rFonts w:eastAsia="Times New Roman"/>
                <w:bCs/>
                <w:i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i/>
                <w:color w:val="000000"/>
                <w:sz w:val="24"/>
                <w:szCs w:val="24"/>
              </w:rPr>
              <w:t>Прочая закупка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0F36F7" w:rsidP="0076144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Default="009F2D58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1312,8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0F36F7" w:rsidP="00713D3F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0F36F7" w:rsidRPr="006E7409" w:rsidTr="00404344">
        <w:trPr>
          <w:trHeight w:val="45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Pr="00622E36" w:rsidRDefault="000F36F7" w:rsidP="00622E36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lastRenderedPageBreak/>
              <w:t>-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С</w:t>
            </w:r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>офинансирование</w:t>
            </w:r>
            <w:proofErr w:type="spellEnd"/>
            <w:r w:rsidRPr="00622E36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 на капитальный ремонт здания библиотеки (в рамках  МП «Содержание имущества казны»)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6F7" w:rsidRPr="006E7409" w:rsidRDefault="000F36F7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36F7" w:rsidRDefault="000F36F7" w:rsidP="00E73C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F36F7" w:rsidRDefault="009F2D58" w:rsidP="00D618C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36F7" w:rsidRDefault="000F36F7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F2D58" w:rsidRPr="006E7409" w:rsidTr="00404344">
        <w:trPr>
          <w:trHeight w:val="140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925539" w:rsidRDefault="009F2D58" w:rsidP="00E73C7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Pr="00925539" w:rsidRDefault="009F2D58" w:rsidP="00E10C7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12415,9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Pr="00925539" w:rsidRDefault="009F2D58" w:rsidP="00B6316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9F2D58" w:rsidRPr="006E7409" w:rsidTr="00404344">
        <w:trPr>
          <w:trHeight w:val="28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1001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E7409" w:rsidRDefault="009F2D58" w:rsidP="00E73C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Pr="006E7409" w:rsidRDefault="009F2D58" w:rsidP="00E10C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5000,0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Pr="006E7409" w:rsidRDefault="009F2D5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F2D5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color w:val="000000"/>
                <w:sz w:val="16"/>
                <w:szCs w:val="16"/>
              </w:rPr>
              <w:t>1003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E7409" w:rsidRDefault="009F2D58" w:rsidP="00E73C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7415,9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Pr="006E7409" w:rsidRDefault="009F2D58" w:rsidP="00E10C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7415,9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Pr="006E7409" w:rsidRDefault="009F2D58" w:rsidP="00E02046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F2D5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  <w:r w:rsidRPr="006E7409">
              <w:rPr>
                <w:rFonts w:eastAsia="Times New Roman"/>
                <w:iCs/>
                <w:color w:val="000000"/>
                <w:sz w:val="16"/>
                <w:szCs w:val="16"/>
              </w:rPr>
              <w:t>1102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925539" w:rsidRDefault="009F2D58" w:rsidP="00E73C7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13194,7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Pr="00925539" w:rsidRDefault="009F2D58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13524,0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Pr="00925539" w:rsidRDefault="009F2D58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+329,3</w:t>
            </w:r>
          </w:p>
        </w:tc>
      </w:tr>
      <w:tr w:rsidR="009F2D58" w:rsidRPr="00687CE7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87CE7" w:rsidRDefault="009F2D5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МП «Развитие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физ</w:t>
            </w:r>
            <w:proofErr w:type="gram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ультуры</w:t>
            </w:r>
            <w:proofErr w:type="spellEnd"/>
            <w:r w:rsidRPr="00687CE7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 и спорт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а»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87CE7" w:rsidRDefault="009F2D5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87CE7" w:rsidRDefault="009F2D58" w:rsidP="00E73C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Pr="00687CE7" w:rsidRDefault="009F2D5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1675,5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Pr="00687CE7" w:rsidRDefault="009F2D5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F2D5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925539" w:rsidRDefault="009F2D5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 w:rsidRPr="00925539">
              <w:rPr>
                <w:rFonts w:eastAsia="Times New Roman"/>
                <w:bCs/>
                <w:color w:val="000000"/>
                <w:sz w:val="24"/>
                <w:szCs w:val="24"/>
              </w:rPr>
              <w:t>. МКУ КСЦ «Сибирь»</w:t>
            </w: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, в </w:t>
            </w:r>
            <w:proofErr w:type="spellStart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т.ч</w:t>
            </w:r>
            <w:proofErr w:type="spellEnd"/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.: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87CE7" w:rsidRDefault="009F2D58" w:rsidP="00E73C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11519,2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Pr="00687CE7" w:rsidRDefault="009F2D5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11848,5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Default="009F2D5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+329,3</w:t>
            </w:r>
          </w:p>
        </w:tc>
      </w:tr>
      <w:tr w:rsidR="009F2D5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925539" w:rsidRDefault="009F2D5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- расходы на выплаты персоналу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Default="009F2D58" w:rsidP="00E73C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10189,4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Default="009F2D5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10518,7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Default="009F2D58" w:rsidP="00404344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+329,3</w:t>
            </w:r>
          </w:p>
        </w:tc>
      </w:tr>
      <w:tr w:rsidR="009F2D5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Default="009F2D5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 xml:space="preserve">-закупка товаров, работ и услуг для нужд учреждения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Default="009F2D58" w:rsidP="00E73C7A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Default="009F2D58" w:rsidP="00153BA0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1329,8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Default="009F2D58" w:rsidP="00875D7C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0,0</w:t>
            </w:r>
          </w:p>
        </w:tc>
      </w:tr>
      <w:tr w:rsidR="009F2D58" w:rsidRPr="006E7409" w:rsidTr="00404344">
        <w:trPr>
          <w:trHeight w:val="199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Default="009F2D5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>
              <w:rPr>
                <w:rFonts w:eastAsia="Times New Roman"/>
                <w:bCs/>
                <w:color w:val="000000"/>
                <w:sz w:val="24"/>
                <w:szCs w:val="24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iCs/>
                <w:color w:val="000000"/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F6295A" w:rsidRDefault="009F2D58" w:rsidP="00E73C7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Pr="00F6295A" w:rsidRDefault="009F2D58" w:rsidP="00153BA0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Pr="00A22C98" w:rsidRDefault="009F2D58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0,0</w:t>
            </w:r>
          </w:p>
        </w:tc>
      </w:tr>
      <w:tr w:rsidR="009F2D58" w:rsidRPr="006E7409" w:rsidTr="00404344">
        <w:trPr>
          <w:trHeight w:val="245"/>
        </w:trPr>
        <w:tc>
          <w:tcPr>
            <w:tcW w:w="4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b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/>
                <w:bCs/>
                <w:color w:val="000000"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F2D58" w:rsidRPr="006E7409" w:rsidRDefault="009F2D58" w:rsidP="00404344">
            <w:pPr>
              <w:rPr>
                <w:rFonts w:eastAsia="Times New Roman"/>
                <w:bCs/>
                <w:color w:val="000000"/>
                <w:sz w:val="24"/>
                <w:szCs w:val="24"/>
              </w:rPr>
            </w:pPr>
            <w:r w:rsidRPr="006E7409">
              <w:rPr>
                <w:rFonts w:eastAsia="Times New Roman"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58" w:rsidRPr="00E56F66" w:rsidRDefault="009F2D58" w:rsidP="00E73C7A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396603,5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F2D58" w:rsidRPr="00E56F66" w:rsidRDefault="0086295C" w:rsidP="00404344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365870,5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F2D58" w:rsidRPr="00E56F66" w:rsidRDefault="0086295C" w:rsidP="008202BB">
            <w:pPr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-30733,0</w:t>
            </w:r>
          </w:p>
        </w:tc>
      </w:tr>
    </w:tbl>
    <w:p w:rsidR="00516CD4" w:rsidRPr="006E7409" w:rsidRDefault="00516CD4" w:rsidP="00516CD4">
      <w:pPr>
        <w:ind w:firstLine="708"/>
        <w:jc w:val="both"/>
        <w:rPr>
          <w:rFonts w:eastAsia="Times New Roman"/>
          <w:b/>
          <w:sz w:val="28"/>
          <w:szCs w:val="28"/>
        </w:rPr>
      </w:pPr>
    </w:p>
    <w:p w:rsidR="00516CD4" w:rsidRPr="005A4A6E" w:rsidRDefault="00516CD4" w:rsidP="00516CD4">
      <w:pPr>
        <w:ind w:firstLine="708"/>
        <w:jc w:val="both"/>
        <w:rPr>
          <w:sz w:val="24"/>
          <w:szCs w:val="24"/>
        </w:rPr>
      </w:pPr>
      <w:r w:rsidRPr="005A4A6E">
        <w:rPr>
          <w:sz w:val="24"/>
          <w:szCs w:val="24"/>
        </w:rPr>
        <w:t>Изменение расходной  части бюджета связано с корректировкой  бюджетных ассигнований  по следующим разделам и подразделам:</w:t>
      </w:r>
    </w:p>
    <w:p w:rsidR="00516CD4" w:rsidRDefault="00516CD4" w:rsidP="00516CD4">
      <w:pPr>
        <w:ind w:firstLine="708"/>
        <w:jc w:val="both"/>
        <w:rPr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>По разделу 01 «Общегосударственные расходы»</w:t>
      </w:r>
      <w:r w:rsidRPr="00E9441B">
        <w:rPr>
          <w:rFonts w:eastAsia="Times New Roman"/>
          <w:sz w:val="24"/>
          <w:szCs w:val="24"/>
        </w:rPr>
        <w:t xml:space="preserve">  </w:t>
      </w:r>
      <w:r w:rsidR="00B11292" w:rsidRPr="00E9441B">
        <w:rPr>
          <w:rFonts w:eastAsia="Times New Roman"/>
          <w:sz w:val="24"/>
          <w:szCs w:val="24"/>
        </w:rPr>
        <w:t xml:space="preserve">настоящим проектом бюджета </w:t>
      </w:r>
      <w:r w:rsidRPr="00E9441B">
        <w:rPr>
          <w:rFonts w:eastAsia="Times New Roman"/>
          <w:sz w:val="24"/>
          <w:szCs w:val="24"/>
        </w:rPr>
        <w:t xml:space="preserve">объем расходов  на 2021 год </w:t>
      </w:r>
      <w:r w:rsidR="00660C40" w:rsidRPr="00E9441B">
        <w:rPr>
          <w:rFonts w:eastAsia="Times New Roman"/>
          <w:sz w:val="24"/>
          <w:szCs w:val="24"/>
        </w:rPr>
        <w:t>планируется утвердить</w:t>
      </w:r>
      <w:r w:rsidRPr="00E9441B">
        <w:rPr>
          <w:rFonts w:eastAsia="Times New Roman"/>
          <w:sz w:val="24"/>
          <w:szCs w:val="24"/>
        </w:rPr>
        <w:t xml:space="preserve"> в сумме</w:t>
      </w:r>
      <w:r w:rsidR="00C87BF6">
        <w:rPr>
          <w:rFonts w:eastAsia="Times New Roman"/>
          <w:sz w:val="24"/>
          <w:szCs w:val="24"/>
        </w:rPr>
        <w:t xml:space="preserve"> </w:t>
      </w:r>
      <w:r w:rsidR="00B23180">
        <w:rPr>
          <w:rFonts w:eastAsia="Times New Roman"/>
          <w:sz w:val="24"/>
          <w:szCs w:val="24"/>
        </w:rPr>
        <w:t>78811,4</w:t>
      </w:r>
      <w:r w:rsidRPr="00E9441B">
        <w:rPr>
          <w:rFonts w:eastAsia="Times New Roman"/>
          <w:sz w:val="24"/>
          <w:szCs w:val="24"/>
        </w:rPr>
        <w:t xml:space="preserve"> тыс. рублей</w:t>
      </w:r>
      <w:r w:rsidR="00660C40" w:rsidRPr="00E9441B">
        <w:rPr>
          <w:rFonts w:eastAsia="Times New Roman"/>
          <w:sz w:val="24"/>
          <w:szCs w:val="24"/>
        </w:rPr>
        <w:t xml:space="preserve">, что  </w:t>
      </w:r>
      <w:r w:rsidR="00B23180">
        <w:rPr>
          <w:rFonts w:eastAsia="Times New Roman"/>
          <w:sz w:val="24"/>
          <w:szCs w:val="24"/>
        </w:rPr>
        <w:t xml:space="preserve">выше </w:t>
      </w:r>
      <w:r w:rsidR="00660C40" w:rsidRPr="00E9441B">
        <w:rPr>
          <w:rFonts w:eastAsia="Times New Roman"/>
          <w:sz w:val="24"/>
          <w:szCs w:val="24"/>
        </w:rPr>
        <w:t xml:space="preserve"> на </w:t>
      </w:r>
      <w:r w:rsidR="00B23180">
        <w:rPr>
          <w:rFonts w:eastAsia="Times New Roman"/>
          <w:sz w:val="24"/>
          <w:szCs w:val="24"/>
        </w:rPr>
        <w:t>1685,4</w:t>
      </w:r>
      <w:r w:rsidR="00660C40" w:rsidRPr="00E9441B">
        <w:rPr>
          <w:rFonts w:eastAsia="Times New Roman"/>
          <w:sz w:val="24"/>
          <w:szCs w:val="24"/>
        </w:rPr>
        <w:t xml:space="preserve"> тыс. рублей, чем утвержденный в редакции от  </w:t>
      </w:r>
      <w:r w:rsidR="00B23180">
        <w:rPr>
          <w:rFonts w:eastAsia="Times New Roman"/>
          <w:sz w:val="24"/>
          <w:szCs w:val="24"/>
        </w:rPr>
        <w:t>28</w:t>
      </w:r>
      <w:r w:rsidR="00660C40" w:rsidRPr="00E9441B">
        <w:rPr>
          <w:rFonts w:eastAsia="Times New Roman"/>
          <w:sz w:val="24"/>
          <w:szCs w:val="24"/>
        </w:rPr>
        <w:t>.</w:t>
      </w:r>
      <w:r w:rsidR="00B23180">
        <w:rPr>
          <w:rFonts w:eastAsia="Times New Roman"/>
          <w:sz w:val="24"/>
          <w:szCs w:val="24"/>
        </w:rPr>
        <w:t>10</w:t>
      </w:r>
      <w:r w:rsidR="00660C40" w:rsidRPr="00E9441B">
        <w:rPr>
          <w:rFonts w:eastAsia="Times New Roman"/>
          <w:sz w:val="24"/>
          <w:szCs w:val="24"/>
        </w:rPr>
        <w:t>.202</w:t>
      </w:r>
      <w:r w:rsidR="00D618C0">
        <w:rPr>
          <w:rFonts w:eastAsia="Times New Roman"/>
          <w:sz w:val="24"/>
          <w:szCs w:val="24"/>
        </w:rPr>
        <w:t>1</w:t>
      </w:r>
      <w:r w:rsidR="00660C40" w:rsidRPr="00E9441B">
        <w:rPr>
          <w:rFonts w:eastAsia="Times New Roman"/>
          <w:sz w:val="24"/>
          <w:szCs w:val="24"/>
        </w:rPr>
        <w:t xml:space="preserve"> г. №</w:t>
      </w:r>
      <w:r w:rsidR="00D618C0">
        <w:rPr>
          <w:rFonts w:eastAsia="Times New Roman"/>
          <w:sz w:val="24"/>
          <w:szCs w:val="24"/>
        </w:rPr>
        <w:t>2</w:t>
      </w:r>
      <w:r w:rsidR="00B23180">
        <w:rPr>
          <w:rFonts w:eastAsia="Times New Roman"/>
          <w:sz w:val="24"/>
          <w:szCs w:val="24"/>
        </w:rPr>
        <w:t>42</w:t>
      </w:r>
      <w:r w:rsidR="00660C40" w:rsidRPr="00E9441B">
        <w:rPr>
          <w:rFonts w:eastAsia="Times New Roman"/>
          <w:sz w:val="24"/>
          <w:szCs w:val="24"/>
        </w:rPr>
        <w:t>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Расходы на функционирование  высшего должностного лица   -  главы  </w:t>
      </w:r>
      <w:proofErr w:type="spellStart"/>
      <w:r w:rsidRPr="00E9441B">
        <w:rPr>
          <w:rFonts w:eastAsia="Times New Roman"/>
          <w:sz w:val="24"/>
          <w:szCs w:val="24"/>
        </w:rPr>
        <w:t>Тайшетского</w:t>
      </w:r>
      <w:proofErr w:type="spellEnd"/>
      <w:r w:rsidRPr="00E9441B">
        <w:rPr>
          <w:rFonts w:eastAsia="Times New Roman"/>
          <w:sz w:val="24"/>
          <w:szCs w:val="24"/>
        </w:rPr>
        <w:t xml:space="preserve"> городского поселения  в 2021 году</w:t>
      </w:r>
      <w:r w:rsidR="00B23180">
        <w:rPr>
          <w:rFonts w:eastAsia="Times New Roman"/>
          <w:sz w:val="24"/>
          <w:szCs w:val="24"/>
        </w:rPr>
        <w:t xml:space="preserve"> увеличиваются на 235,6 тыс. рублей</w:t>
      </w:r>
      <w:r w:rsidR="00C87BF6">
        <w:rPr>
          <w:rFonts w:eastAsia="Times New Roman"/>
          <w:sz w:val="24"/>
          <w:szCs w:val="24"/>
        </w:rPr>
        <w:t xml:space="preserve"> </w:t>
      </w:r>
      <w:r w:rsidR="00B23180">
        <w:rPr>
          <w:rFonts w:eastAsia="Times New Roman"/>
          <w:sz w:val="24"/>
          <w:szCs w:val="24"/>
        </w:rPr>
        <w:t xml:space="preserve">и </w:t>
      </w:r>
      <w:r w:rsidR="00C87BF6">
        <w:rPr>
          <w:rFonts w:eastAsia="Times New Roman"/>
          <w:sz w:val="24"/>
          <w:szCs w:val="24"/>
        </w:rPr>
        <w:t xml:space="preserve">утверждаются </w:t>
      </w:r>
      <w:r w:rsidRPr="00E9441B">
        <w:rPr>
          <w:rFonts w:eastAsia="Times New Roman"/>
          <w:sz w:val="24"/>
          <w:szCs w:val="24"/>
        </w:rPr>
        <w:t xml:space="preserve">в сумме </w:t>
      </w:r>
      <w:r w:rsidR="00B23180">
        <w:rPr>
          <w:rFonts w:eastAsia="Times New Roman"/>
          <w:b/>
          <w:sz w:val="24"/>
          <w:szCs w:val="24"/>
        </w:rPr>
        <w:t>2686,3</w:t>
      </w:r>
      <w:r w:rsidR="00C87BF6">
        <w:rPr>
          <w:rFonts w:eastAsia="Times New Roman"/>
          <w:sz w:val="24"/>
          <w:szCs w:val="24"/>
        </w:rPr>
        <w:t xml:space="preserve"> тыс. рублей.</w:t>
      </w:r>
    </w:p>
    <w:p w:rsidR="00C87BF6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функционирование органов местного самоуправления </w:t>
      </w:r>
      <w:r w:rsidR="00C87BF6">
        <w:rPr>
          <w:rFonts w:eastAsia="Times New Roman"/>
          <w:sz w:val="24"/>
          <w:szCs w:val="24"/>
        </w:rPr>
        <w:t>(подразделы 0104,0106)</w:t>
      </w:r>
      <w:r w:rsidRPr="00E9441B">
        <w:rPr>
          <w:rFonts w:eastAsia="Times New Roman"/>
          <w:sz w:val="24"/>
          <w:szCs w:val="24"/>
        </w:rPr>
        <w:t xml:space="preserve"> </w:t>
      </w:r>
      <w:r w:rsidR="00F960AB">
        <w:rPr>
          <w:rFonts w:eastAsia="Times New Roman"/>
          <w:sz w:val="24"/>
          <w:szCs w:val="24"/>
        </w:rPr>
        <w:t>планируется</w:t>
      </w:r>
      <w:r w:rsidR="00B23180">
        <w:rPr>
          <w:rFonts w:eastAsia="Times New Roman"/>
          <w:sz w:val="24"/>
          <w:szCs w:val="24"/>
        </w:rPr>
        <w:t xml:space="preserve"> увеличить на 1647,8 тыс. рублей и </w:t>
      </w:r>
      <w:r w:rsidR="00F960AB">
        <w:rPr>
          <w:rFonts w:eastAsia="Times New Roman"/>
          <w:sz w:val="24"/>
          <w:szCs w:val="24"/>
        </w:rPr>
        <w:t xml:space="preserve"> утвердить в сумме </w:t>
      </w:r>
      <w:r w:rsidR="00B23180">
        <w:rPr>
          <w:rFonts w:eastAsia="Times New Roman"/>
          <w:b/>
          <w:sz w:val="24"/>
          <w:szCs w:val="24"/>
        </w:rPr>
        <w:t>63158,5</w:t>
      </w:r>
      <w:r w:rsidRPr="00E9441B">
        <w:rPr>
          <w:rFonts w:eastAsia="Times New Roman"/>
          <w:sz w:val="24"/>
          <w:szCs w:val="24"/>
        </w:rPr>
        <w:t xml:space="preserve"> </w:t>
      </w:r>
      <w:r w:rsidR="002B499E">
        <w:rPr>
          <w:rFonts w:eastAsia="Times New Roman"/>
          <w:sz w:val="24"/>
          <w:szCs w:val="24"/>
        </w:rPr>
        <w:t>тыс. рублей, а именно</w:t>
      </w:r>
      <w:r w:rsidR="00B75972">
        <w:rPr>
          <w:rFonts w:eastAsia="Times New Roman"/>
          <w:sz w:val="24"/>
          <w:szCs w:val="24"/>
        </w:rPr>
        <w:t>:</w:t>
      </w:r>
      <w:r w:rsidR="002B499E">
        <w:rPr>
          <w:rFonts w:eastAsia="Times New Roman"/>
          <w:sz w:val="24"/>
          <w:szCs w:val="24"/>
        </w:rPr>
        <w:t xml:space="preserve">  </w:t>
      </w:r>
    </w:p>
    <w:p w:rsidR="00F960AB" w:rsidRDefault="00F960AB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775F9B">
        <w:rPr>
          <w:rFonts w:eastAsia="Times New Roman"/>
          <w:sz w:val="24"/>
          <w:szCs w:val="24"/>
        </w:rPr>
        <w:t xml:space="preserve"> на </w:t>
      </w:r>
      <w:r w:rsidR="00B11292">
        <w:rPr>
          <w:rFonts w:eastAsia="Times New Roman"/>
          <w:sz w:val="24"/>
          <w:szCs w:val="24"/>
        </w:rPr>
        <w:t xml:space="preserve"> оплат</w:t>
      </w:r>
      <w:r w:rsidR="00775F9B">
        <w:rPr>
          <w:rFonts w:eastAsia="Times New Roman"/>
          <w:sz w:val="24"/>
          <w:szCs w:val="24"/>
        </w:rPr>
        <w:t>у</w:t>
      </w:r>
      <w:r w:rsidR="00B11292">
        <w:rPr>
          <w:rFonts w:eastAsia="Times New Roman"/>
          <w:sz w:val="24"/>
          <w:szCs w:val="24"/>
        </w:rPr>
        <w:t xml:space="preserve"> труда</w:t>
      </w:r>
      <w:r w:rsidR="00775F9B">
        <w:rPr>
          <w:rFonts w:eastAsia="Times New Roman"/>
          <w:sz w:val="24"/>
          <w:szCs w:val="24"/>
        </w:rPr>
        <w:t xml:space="preserve"> персоналу</w:t>
      </w:r>
      <w:r w:rsidR="00B11292">
        <w:rPr>
          <w:rFonts w:eastAsia="Times New Roman"/>
          <w:sz w:val="24"/>
          <w:szCs w:val="24"/>
        </w:rPr>
        <w:t xml:space="preserve"> </w:t>
      </w:r>
      <w:r w:rsidR="00B23180">
        <w:rPr>
          <w:rFonts w:eastAsia="Times New Roman"/>
          <w:sz w:val="24"/>
          <w:szCs w:val="24"/>
        </w:rPr>
        <w:t>–</w:t>
      </w:r>
      <w:r w:rsidR="009C2D5E">
        <w:rPr>
          <w:rFonts w:eastAsia="Times New Roman"/>
          <w:sz w:val="24"/>
          <w:szCs w:val="24"/>
        </w:rPr>
        <w:t xml:space="preserve"> </w:t>
      </w:r>
      <w:r w:rsidR="00B23180">
        <w:rPr>
          <w:rFonts w:eastAsia="Times New Roman"/>
          <w:b/>
          <w:sz w:val="24"/>
          <w:szCs w:val="24"/>
        </w:rPr>
        <w:t>56011,6</w:t>
      </w:r>
      <w:r w:rsidR="009C2D5E">
        <w:rPr>
          <w:rFonts w:eastAsia="Times New Roman"/>
          <w:sz w:val="24"/>
          <w:szCs w:val="24"/>
        </w:rPr>
        <w:t xml:space="preserve"> тыс. рублей</w:t>
      </w:r>
      <w:r w:rsidR="009D648D">
        <w:rPr>
          <w:rFonts w:eastAsia="Times New Roman"/>
          <w:sz w:val="24"/>
          <w:szCs w:val="24"/>
        </w:rPr>
        <w:t xml:space="preserve">. </w:t>
      </w:r>
    </w:p>
    <w:p w:rsidR="000F19E8" w:rsidRPr="00775F9B" w:rsidRDefault="00F960AB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-п</w:t>
      </w:r>
      <w:r w:rsidR="000F19E8">
        <w:rPr>
          <w:rFonts w:eastAsia="Times New Roman"/>
          <w:sz w:val="24"/>
          <w:szCs w:val="24"/>
        </w:rPr>
        <w:t xml:space="preserve">о статье «Закупка товаров, работ, услуг для нужд администрации»  бюджетные ассигнования </w:t>
      </w:r>
      <w:r>
        <w:rPr>
          <w:rFonts w:eastAsia="Times New Roman"/>
          <w:sz w:val="24"/>
          <w:szCs w:val="24"/>
        </w:rPr>
        <w:t xml:space="preserve">без изменений </w:t>
      </w:r>
      <w:r w:rsidR="000F19E8">
        <w:rPr>
          <w:rFonts w:eastAsia="Times New Roman"/>
          <w:sz w:val="24"/>
          <w:szCs w:val="24"/>
        </w:rPr>
        <w:t xml:space="preserve"> составят </w:t>
      </w:r>
      <w:r w:rsidR="00B75972" w:rsidRPr="00B23180">
        <w:rPr>
          <w:rFonts w:eastAsia="Times New Roman"/>
          <w:b/>
          <w:sz w:val="24"/>
          <w:szCs w:val="24"/>
        </w:rPr>
        <w:t>60</w:t>
      </w:r>
      <w:r w:rsidR="00B11292" w:rsidRPr="00B23180">
        <w:rPr>
          <w:rFonts w:eastAsia="Times New Roman"/>
          <w:b/>
          <w:sz w:val="24"/>
          <w:szCs w:val="24"/>
        </w:rPr>
        <w:t>6</w:t>
      </w:r>
      <w:r w:rsidR="00B75972" w:rsidRPr="00B23180">
        <w:rPr>
          <w:rFonts w:eastAsia="Times New Roman"/>
          <w:b/>
          <w:sz w:val="24"/>
          <w:szCs w:val="24"/>
        </w:rPr>
        <w:t>5,</w:t>
      </w:r>
      <w:r w:rsidR="00B11292" w:rsidRPr="00B23180">
        <w:rPr>
          <w:rFonts w:eastAsia="Times New Roman"/>
          <w:b/>
          <w:sz w:val="24"/>
          <w:szCs w:val="24"/>
        </w:rPr>
        <w:t>5</w:t>
      </w:r>
      <w:r w:rsidR="000F19E8"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6D2296" w:rsidRDefault="00A80D15" w:rsidP="009D648D">
      <w:pPr>
        <w:ind w:left="142"/>
        <w:contextualSpacing/>
        <w:jc w:val="both"/>
        <w:rPr>
          <w:rFonts w:eastAsia="Times New Roman"/>
          <w:sz w:val="24"/>
          <w:szCs w:val="24"/>
        </w:rPr>
      </w:pPr>
      <w:r w:rsidRPr="004F78A4">
        <w:rPr>
          <w:rFonts w:eastAsia="Times New Roman"/>
          <w:sz w:val="24"/>
          <w:szCs w:val="24"/>
        </w:rPr>
        <w:t xml:space="preserve">  </w:t>
      </w:r>
      <w:r w:rsidR="00F960AB" w:rsidRPr="004F78A4">
        <w:rPr>
          <w:rFonts w:eastAsia="Times New Roman"/>
          <w:sz w:val="24"/>
          <w:szCs w:val="24"/>
        </w:rPr>
        <w:t xml:space="preserve">     -по</w:t>
      </w:r>
      <w:r w:rsidR="001B2D0B" w:rsidRPr="004F78A4">
        <w:rPr>
          <w:rFonts w:eastAsia="Times New Roman"/>
          <w:sz w:val="24"/>
          <w:szCs w:val="24"/>
        </w:rPr>
        <w:t xml:space="preserve">  </w:t>
      </w:r>
      <w:r w:rsidR="001B2D0B" w:rsidRPr="00E9441B">
        <w:rPr>
          <w:rFonts w:eastAsia="Times New Roman"/>
          <w:sz w:val="24"/>
          <w:szCs w:val="24"/>
        </w:rPr>
        <w:t>с</w:t>
      </w:r>
      <w:r w:rsidR="008B152A" w:rsidRPr="00E9441B">
        <w:rPr>
          <w:rFonts w:eastAsia="Times New Roman"/>
          <w:sz w:val="24"/>
          <w:szCs w:val="24"/>
        </w:rPr>
        <w:t>тать</w:t>
      </w:r>
      <w:r w:rsidR="001B2D0B" w:rsidRPr="00E9441B">
        <w:rPr>
          <w:rFonts w:eastAsia="Times New Roman"/>
          <w:sz w:val="24"/>
          <w:szCs w:val="24"/>
        </w:rPr>
        <w:t>е</w:t>
      </w:r>
      <w:r w:rsidR="008B152A" w:rsidRPr="00E9441B">
        <w:rPr>
          <w:rFonts w:eastAsia="Times New Roman"/>
          <w:sz w:val="24"/>
          <w:szCs w:val="24"/>
        </w:rPr>
        <w:t xml:space="preserve"> «</w:t>
      </w:r>
      <w:r w:rsidR="009D648D">
        <w:rPr>
          <w:rFonts w:eastAsia="Times New Roman"/>
          <w:sz w:val="24"/>
          <w:szCs w:val="24"/>
        </w:rPr>
        <w:t>Уплата прочих налогов и сборов</w:t>
      </w:r>
      <w:r w:rsidR="008B152A" w:rsidRPr="00E9441B">
        <w:rPr>
          <w:rFonts w:eastAsia="Times New Roman"/>
          <w:sz w:val="24"/>
          <w:szCs w:val="24"/>
        </w:rPr>
        <w:t xml:space="preserve">» </w:t>
      </w:r>
      <w:r w:rsidR="00C671ED">
        <w:rPr>
          <w:rFonts w:eastAsia="Times New Roman"/>
          <w:sz w:val="24"/>
          <w:szCs w:val="24"/>
        </w:rPr>
        <w:t xml:space="preserve"> 0104 8110099240 800 </w:t>
      </w:r>
      <w:r w:rsidR="00DA1821" w:rsidRPr="00E9441B">
        <w:rPr>
          <w:rFonts w:eastAsia="Times New Roman"/>
          <w:sz w:val="24"/>
          <w:szCs w:val="24"/>
        </w:rPr>
        <w:t>расходы бюджета планиру</w:t>
      </w:r>
      <w:r w:rsidR="00F960AB">
        <w:rPr>
          <w:rFonts w:eastAsia="Times New Roman"/>
          <w:sz w:val="24"/>
          <w:szCs w:val="24"/>
        </w:rPr>
        <w:t xml:space="preserve">ются в том же объеме </w:t>
      </w:r>
      <w:r w:rsidR="00E67063">
        <w:rPr>
          <w:rFonts w:eastAsia="Times New Roman"/>
          <w:sz w:val="24"/>
          <w:szCs w:val="24"/>
        </w:rPr>
        <w:t xml:space="preserve">в </w:t>
      </w:r>
      <w:r w:rsidR="00DA1821" w:rsidRPr="00E9441B">
        <w:rPr>
          <w:rFonts w:eastAsia="Times New Roman"/>
          <w:sz w:val="24"/>
          <w:szCs w:val="24"/>
        </w:rPr>
        <w:t xml:space="preserve"> сумме </w:t>
      </w:r>
      <w:r w:rsidR="00B9429E">
        <w:rPr>
          <w:rFonts w:eastAsia="Times New Roman"/>
          <w:b/>
          <w:sz w:val="24"/>
          <w:szCs w:val="24"/>
        </w:rPr>
        <w:t>563,7</w:t>
      </w:r>
      <w:r w:rsidR="00E67063">
        <w:rPr>
          <w:rFonts w:eastAsia="Times New Roman"/>
          <w:sz w:val="24"/>
          <w:szCs w:val="24"/>
        </w:rPr>
        <w:t xml:space="preserve"> тыс. рублей.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9C2D5E" w:rsidRDefault="006951E1" w:rsidP="008B152A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 </w:t>
      </w:r>
      <w:r w:rsidR="00F960AB">
        <w:rPr>
          <w:rFonts w:eastAsia="Times New Roman"/>
          <w:sz w:val="24"/>
          <w:szCs w:val="24"/>
        </w:rPr>
        <w:t>- на с</w:t>
      </w:r>
      <w:r w:rsidR="008B152A" w:rsidRPr="00E9441B">
        <w:rPr>
          <w:rFonts w:eastAsia="Times New Roman"/>
          <w:sz w:val="24"/>
          <w:szCs w:val="24"/>
        </w:rPr>
        <w:t xml:space="preserve">одержание  одной </w:t>
      </w:r>
      <w:r w:rsidR="007F318E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штатной единицы оперативного дежурного Единой диспетчерской службы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района (межбюджетные трансферты) </w:t>
      </w:r>
      <w:r w:rsidR="00B75972">
        <w:rPr>
          <w:rFonts w:eastAsia="Times New Roman"/>
          <w:sz w:val="24"/>
          <w:szCs w:val="24"/>
        </w:rPr>
        <w:t>планиру</w:t>
      </w:r>
      <w:r w:rsidR="00775F9B">
        <w:rPr>
          <w:rFonts w:eastAsia="Times New Roman"/>
          <w:sz w:val="24"/>
          <w:szCs w:val="24"/>
        </w:rPr>
        <w:t>ю</w:t>
      </w:r>
      <w:r w:rsidR="00B75972">
        <w:rPr>
          <w:rFonts w:eastAsia="Times New Roman"/>
          <w:sz w:val="24"/>
          <w:szCs w:val="24"/>
        </w:rPr>
        <w:t xml:space="preserve">тся </w:t>
      </w:r>
      <w:r w:rsidR="00775F9B">
        <w:rPr>
          <w:rFonts w:eastAsia="Times New Roman"/>
          <w:sz w:val="24"/>
          <w:szCs w:val="24"/>
        </w:rPr>
        <w:t>в прежнем объеме</w:t>
      </w:r>
      <w:r w:rsidR="0075612D">
        <w:rPr>
          <w:rFonts w:eastAsia="Times New Roman"/>
          <w:sz w:val="24"/>
          <w:szCs w:val="24"/>
        </w:rPr>
        <w:t xml:space="preserve"> -</w:t>
      </w:r>
      <w:r w:rsidR="002D1F8A" w:rsidRPr="00E9441B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r w:rsidR="008B152A" w:rsidRPr="00E9441B">
        <w:rPr>
          <w:rFonts w:eastAsia="Times New Roman"/>
          <w:b/>
          <w:sz w:val="24"/>
          <w:szCs w:val="24"/>
        </w:rPr>
        <w:t>4</w:t>
      </w:r>
      <w:r w:rsidR="00B75972">
        <w:rPr>
          <w:rFonts w:eastAsia="Times New Roman"/>
          <w:b/>
          <w:sz w:val="24"/>
          <w:szCs w:val="24"/>
        </w:rPr>
        <w:t>95</w:t>
      </w:r>
      <w:r w:rsidR="008B152A" w:rsidRPr="00E9441B">
        <w:rPr>
          <w:rFonts w:eastAsia="Times New Roman"/>
          <w:b/>
          <w:sz w:val="24"/>
          <w:szCs w:val="24"/>
        </w:rPr>
        <w:t>,1</w:t>
      </w:r>
      <w:r w:rsidR="008B152A" w:rsidRPr="00E9441B">
        <w:rPr>
          <w:rFonts w:eastAsia="Times New Roman"/>
          <w:sz w:val="24"/>
          <w:szCs w:val="24"/>
        </w:rPr>
        <w:t xml:space="preserve"> тыс. рублей. </w:t>
      </w:r>
      <w:r w:rsidR="007D3C73">
        <w:rPr>
          <w:rFonts w:eastAsia="Times New Roman"/>
          <w:sz w:val="24"/>
          <w:szCs w:val="24"/>
        </w:rPr>
        <w:t xml:space="preserve"> </w:t>
      </w:r>
    </w:p>
    <w:p w:rsidR="00B26CEF" w:rsidRDefault="00F960AB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 н</w:t>
      </w:r>
      <w:r w:rsidR="00B26CEF">
        <w:rPr>
          <w:rFonts w:eastAsia="Times New Roman"/>
          <w:sz w:val="24"/>
          <w:szCs w:val="24"/>
        </w:rPr>
        <w:t>а выплат</w:t>
      </w:r>
      <w:r w:rsidR="00B06292">
        <w:rPr>
          <w:rFonts w:eastAsia="Times New Roman"/>
          <w:sz w:val="24"/>
          <w:szCs w:val="24"/>
        </w:rPr>
        <w:t>у</w:t>
      </w:r>
      <w:r w:rsidR="00B26CEF">
        <w:rPr>
          <w:rFonts w:eastAsia="Times New Roman"/>
          <w:sz w:val="24"/>
          <w:szCs w:val="24"/>
        </w:rPr>
        <w:t xml:space="preserve"> </w:t>
      </w:r>
      <w:r w:rsidR="00B06292">
        <w:rPr>
          <w:rFonts w:eastAsia="Times New Roman"/>
          <w:sz w:val="24"/>
          <w:szCs w:val="24"/>
        </w:rPr>
        <w:t>работнику администрации за счет Фонда социального страхования запланировано по</w:t>
      </w:r>
      <w:r w:rsidR="005E67AC">
        <w:rPr>
          <w:rFonts w:eastAsia="Times New Roman"/>
          <w:sz w:val="24"/>
          <w:szCs w:val="24"/>
        </w:rPr>
        <w:t>-</w:t>
      </w:r>
      <w:r w:rsidR="00B06292">
        <w:rPr>
          <w:rFonts w:eastAsia="Times New Roman"/>
          <w:sz w:val="24"/>
          <w:szCs w:val="24"/>
        </w:rPr>
        <w:t xml:space="preserve">прежнему </w:t>
      </w:r>
      <w:r w:rsidR="00B23180" w:rsidRPr="00B23180">
        <w:rPr>
          <w:rFonts w:eastAsia="Times New Roman"/>
          <w:b/>
          <w:sz w:val="24"/>
          <w:szCs w:val="24"/>
        </w:rPr>
        <w:t>5</w:t>
      </w:r>
      <w:r w:rsidR="00B06292" w:rsidRPr="00B23180">
        <w:rPr>
          <w:rFonts w:eastAsia="Times New Roman"/>
          <w:b/>
          <w:sz w:val="24"/>
          <w:szCs w:val="24"/>
        </w:rPr>
        <w:t>2</w:t>
      </w:r>
      <w:r w:rsidR="00B06292" w:rsidRPr="00DD50AA">
        <w:rPr>
          <w:rFonts w:eastAsia="Times New Roman"/>
          <w:b/>
          <w:sz w:val="24"/>
          <w:szCs w:val="24"/>
        </w:rPr>
        <w:t>,7</w:t>
      </w:r>
      <w:r w:rsidR="00B06292">
        <w:rPr>
          <w:rFonts w:eastAsia="Times New Roman"/>
          <w:sz w:val="24"/>
          <w:szCs w:val="24"/>
        </w:rPr>
        <w:t xml:space="preserve"> тыс. рублей.</w:t>
      </w:r>
    </w:p>
    <w:p w:rsidR="008B152A" w:rsidRPr="00E9441B" w:rsidRDefault="00B23180" w:rsidP="008B152A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Остаток р</w:t>
      </w:r>
      <w:r w:rsidR="00137CEA" w:rsidRPr="00E9441B">
        <w:rPr>
          <w:rFonts w:eastAsia="Times New Roman"/>
          <w:sz w:val="24"/>
          <w:szCs w:val="24"/>
        </w:rPr>
        <w:t>езервн</w:t>
      </w:r>
      <w:r>
        <w:rPr>
          <w:rFonts w:eastAsia="Times New Roman"/>
          <w:sz w:val="24"/>
          <w:szCs w:val="24"/>
        </w:rPr>
        <w:t>ого</w:t>
      </w:r>
      <w:r w:rsidR="00137CEA" w:rsidRPr="00E9441B">
        <w:rPr>
          <w:rFonts w:eastAsia="Times New Roman"/>
          <w:sz w:val="24"/>
          <w:szCs w:val="24"/>
        </w:rPr>
        <w:t xml:space="preserve"> фонд</w:t>
      </w:r>
      <w:r>
        <w:rPr>
          <w:rFonts w:eastAsia="Times New Roman"/>
          <w:sz w:val="24"/>
          <w:szCs w:val="24"/>
        </w:rPr>
        <w:t>а</w:t>
      </w:r>
      <w:r w:rsidR="00137CEA" w:rsidRPr="00E9441B">
        <w:rPr>
          <w:rFonts w:eastAsia="Times New Roman"/>
          <w:sz w:val="24"/>
          <w:szCs w:val="24"/>
        </w:rPr>
        <w:t xml:space="preserve"> администрации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Тайшетского</w:t>
      </w:r>
      <w:proofErr w:type="spellEnd"/>
      <w:r>
        <w:rPr>
          <w:rFonts w:eastAsia="Times New Roman"/>
          <w:sz w:val="24"/>
          <w:szCs w:val="24"/>
        </w:rPr>
        <w:t xml:space="preserve"> городского поселения</w:t>
      </w:r>
      <w:r w:rsidR="00137CEA" w:rsidRPr="00E9441B">
        <w:rPr>
          <w:rFonts w:eastAsia="Times New Roman"/>
          <w:sz w:val="24"/>
          <w:szCs w:val="24"/>
        </w:rPr>
        <w:t xml:space="preserve"> утвержд</w:t>
      </w:r>
      <w:r>
        <w:rPr>
          <w:rFonts w:eastAsia="Times New Roman"/>
          <w:sz w:val="24"/>
          <w:szCs w:val="24"/>
        </w:rPr>
        <w:t>ается</w:t>
      </w:r>
      <w:r w:rsidR="008B152A" w:rsidRPr="00E9441B">
        <w:rPr>
          <w:rFonts w:eastAsia="Times New Roman"/>
          <w:sz w:val="24"/>
          <w:szCs w:val="24"/>
        </w:rPr>
        <w:t xml:space="preserve"> на 2021</w:t>
      </w:r>
      <w:r w:rsidR="00137CEA" w:rsidRPr="00E9441B">
        <w:rPr>
          <w:rFonts w:eastAsia="Times New Roman"/>
          <w:sz w:val="24"/>
          <w:szCs w:val="24"/>
        </w:rPr>
        <w:t xml:space="preserve"> </w:t>
      </w:r>
      <w:r w:rsidR="00463E95" w:rsidRPr="00E9441B">
        <w:rPr>
          <w:rFonts w:eastAsia="Times New Roman"/>
          <w:sz w:val="24"/>
          <w:szCs w:val="24"/>
        </w:rPr>
        <w:t>год</w:t>
      </w:r>
      <w:r w:rsidR="008B152A" w:rsidRPr="00E9441B">
        <w:rPr>
          <w:rFonts w:eastAsia="Times New Roman"/>
          <w:sz w:val="24"/>
          <w:szCs w:val="24"/>
        </w:rPr>
        <w:t xml:space="preserve"> в сумме </w:t>
      </w:r>
      <w:r>
        <w:rPr>
          <w:rFonts w:eastAsia="Times New Roman"/>
          <w:b/>
          <w:sz w:val="24"/>
          <w:szCs w:val="24"/>
        </w:rPr>
        <w:t>302,0</w:t>
      </w:r>
      <w:r w:rsidR="008B152A" w:rsidRPr="00E9441B">
        <w:rPr>
          <w:rFonts w:eastAsia="Times New Roman"/>
          <w:sz w:val="24"/>
          <w:szCs w:val="24"/>
        </w:rPr>
        <w:t xml:space="preserve"> тыс. рублей.</w:t>
      </w:r>
      <w:r w:rsidR="00993CAD">
        <w:rPr>
          <w:rFonts w:eastAsia="Times New Roman"/>
          <w:sz w:val="24"/>
          <w:szCs w:val="24"/>
        </w:rPr>
        <w:t xml:space="preserve"> Из резервного фонда направлены бюджетные ассигнования в сумме 198,0  тыс. рублей на техническое обследование  жилого дома по адресу </w:t>
      </w:r>
      <w:proofErr w:type="gramStart"/>
      <w:r w:rsidR="00993CAD">
        <w:rPr>
          <w:rFonts w:eastAsia="Times New Roman"/>
          <w:sz w:val="24"/>
          <w:szCs w:val="24"/>
        </w:rPr>
        <w:t>:г</w:t>
      </w:r>
      <w:proofErr w:type="gramEnd"/>
      <w:r w:rsidR="00993CAD">
        <w:rPr>
          <w:rFonts w:eastAsia="Times New Roman"/>
          <w:sz w:val="24"/>
          <w:szCs w:val="24"/>
        </w:rPr>
        <w:t>. Тайшет, ул. Чернышевского,4.</w:t>
      </w:r>
      <w:r w:rsidR="008B152A" w:rsidRPr="00E9441B">
        <w:rPr>
          <w:rFonts w:eastAsia="Times New Roman"/>
          <w:sz w:val="24"/>
          <w:szCs w:val="24"/>
        </w:rPr>
        <w:t xml:space="preserve"> Объем бюджетных ассигнований резервного фонда  </w:t>
      </w:r>
      <w:r>
        <w:rPr>
          <w:rFonts w:eastAsia="Times New Roman"/>
          <w:sz w:val="24"/>
          <w:szCs w:val="24"/>
        </w:rPr>
        <w:t>не превышает</w:t>
      </w:r>
      <w:r w:rsidR="008B152A" w:rsidRPr="00E9441B">
        <w:rPr>
          <w:rFonts w:eastAsia="Times New Roman"/>
          <w:sz w:val="24"/>
          <w:szCs w:val="24"/>
        </w:rPr>
        <w:t xml:space="preserve">  </w:t>
      </w:r>
      <w:proofErr w:type="gramStart"/>
      <w:r w:rsidR="008B152A" w:rsidRPr="00E9441B">
        <w:rPr>
          <w:rFonts w:eastAsia="Times New Roman"/>
          <w:sz w:val="24"/>
          <w:szCs w:val="24"/>
        </w:rPr>
        <w:t>размер, установленн</w:t>
      </w:r>
      <w:r>
        <w:rPr>
          <w:rFonts w:eastAsia="Times New Roman"/>
          <w:sz w:val="24"/>
          <w:szCs w:val="24"/>
        </w:rPr>
        <w:t>ый</w:t>
      </w:r>
      <w:r w:rsidR="008B152A" w:rsidRPr="00E9441B">
        <w:rPr>
          <w:rFonts w:eastAsia="Times New Roman"/>
          <w:sz w:val="24"/>
          <w:szCs w:val="24"/>
        </w:rPr>
        <w:t xml:space="preserve">  Положением о порядке использования бюджетных ассигнований резервного фонда администрации </w:t>
      </w:r>
      <w:proofErr w:type="spellStart"/>
      <w:r w:rsidR="008B152A" w:rsidRPr="00E9441B">
        <w:rPr>
          <w:rFonts w:eastAsia="Times New Roman"/>
          <w:sz w:val="24"/>
          <w:szCs w:val="24"/>
        </w:rPr>
        <w:t>Тайшетского</w:t>
      </w:r>
      <w:proofErr w:type="spellEnd"/>
      <w:r w:rsidR="008B152A" w:rsidRPr="00E9441B">
        <w:rPr>
          <w:rFonts w:eastAsia="Times New Roman"/>
          <w:sz w:val="24"/>
          <w:szCs w:val="24"/>
        </w:rPr>
        <w:t xml:space="preserve"> городского поселения и не превышает</w:t>
      </w:r>
      <w:proofErr w:type="gramEnd"/>
      <w:r w:rsidR="008B152A" w:rsidRPr="00E9441B">
        <w:rPr>
          <w:rFonts w:eastAsia="Times New Roman"/>
          <w:sz w:val="24"/>
          <w:szCs w:val="24"/>
        </w:rPr>
        <w:t xml:space="preserve"> 3% от  утвержденного  объема расходов  бюджета.</w:t>
      </w:r>
    </w:p>
    <w:p w:rsidR="008B152A" w:rsidRPr="00E9441B" w:rsidRDefault="008B152A" w:rsidP="008B152A">
      <w:pPr>
        <w:ind w:firstLine="708"/>
        <w:jc w:val="both"/>
        <w:rPr>
          <w:rFonts w:eastAsia="Times New Roman"/>
          <w:sz w:val="24"/>
          <w:szCs w:val="24"/>
        </w:rPr>
      </w:pPr>
    </w:p>
    <w:p w:rsidR="004E1533" w:rsidRDefault="008B152A" w:rsidP="00960305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Другие общегосударственные вопросы (подраздел 0113) на 2021 год </w:t>
      </w:r>
      <w:r w:rsidR="00E67063">
        <w:rPr>
          <w:rFonts w:eastAsia="Times New Roman"/>
          <w:sz w:val="24"/>
          <w:szCs w:val="24"/>
        </w:rPr>
        <w:t xml:space="preserve"> </w:t>
      </w:r>
      <w:r w:rsidR="00B75972">
        <w:rPr>
          <w:rFonts w:eastAsia="Times New Roman"/>
          <w:sz w:val="24"/>
          <w:szCs w:val="24"/>
        </w:rPr>
        <w:t>планиру</w:t>
      </w:r>
      <w:r w:rsidR="00993CAD">
        <w:rPr>
          <w:rFonts w:eastAsia="Times New Roman"/>
          <w:sz w:val="24"/>
          <w:szCs w:val="24"/>
        </w:rPr>
        <w:t>ю</w:t>
      </w:r>
      <w:r w:rsidR="00B75972">
        <w:rPr>
          <w:rFonts w:eastAsia="Times New Roman"/>
          <w:sz w:val="24"/>
          <w:szCs w:val="24"/>
        </w:rPr>
        <w:t xml:space="preserve">тся </w:t>
      </w:r>
      <w:r w:rsidR="00E67063">
        <w:rPr>
          <w:rFonts w:eastAsia="Times New Roman"/>
          <w:sz w:val="24"/>
          <w:szCs w:val="24"/>
        </w:rPr>
        <w:t>утвер</w:t>
      </w:r>
      <w:r w:rsidR="00B75972">
        <w:rPr>
          <w:rFonts w:eastAsia="Times New Roman"/>
          <w:sz w:val="24"/>
          <w:szCs w:val="24"/>
        </w:rPr>
        <w:t>дить</w:t>
      </w:r>
      <w:r w:rsidR="00993CAD">
        <w:rPr>
          <w:rFonts w:eastAsia="Times New Roman"/>
          <w:sz w:val="24"/>
          <w:szCs w:val="24"/>
        </w:rPr>
        <w:t xml:space="preserve"> в прежнем объеме </w:t>
      </w:r>
      <w:r w:rsidR="00E67063">
        <w:rPr>
          <w:rFonts w:eastAsia="Times New Roman"/>
          <w:sz w:val="24"/>
          <w:szCs w:val="24"/>
        </w:rPr>
        <w:t xml:space="preserve"> в </w:t>
      </w:r>
      <w:r w:rsidR="00B75972">
        <w:rPr>
          <w:rFonts w:eastAsia="Times New Roman"/>
          <w:sz w:val="24"/>
          <w:szCs w:val="24"/>
        </w:rPr>
        <w:t xml:space="preserve">сумме </w:t>
      </w:r>
      <w:r w:rsidR="00E67063">
        <w:rPr>
          <w:rFonts w:eastAsia="Times New Roman"/>
          <w:sz w:val="24"/>
          <w:szCs w:val="24"/>
        </w:rPr>
        <w:t xml:space="preserve"> </w:t>
      </w:r>
      <w:r w:rsidR="00B26CEF" w:rsidRPr="00DD50AA">
        <w:rPr>
          <w:rFonts w:eastAsia="Times New Roman"/>
          <w:b/>
          <w:sz w:val="24"/>
          <w:szCs w:val="24"/>
        </w:rPr>
        <w:t>126</w:t>
      </w:r>
      <w:r w:rsidR="00F960AB">
        <w:rPr>
          <w:rFonts w:eastAsia="Times New Roman"/>
          <w:b/>
          <w:sz w:val="24"/>
          <w:szCs w:val="24"/>
        </w:rPr>
        <w:t>64,6</w:t>
      </w:r>
      <w:r w:rsidR="00B75972">
        <w:rPr>
          <w:rFonts w:eastAsia="Times New Roman"/>
          <w:sz w:val="24"/>
          <w:szCs w:val="24"/>
        </w:rPr>
        <w:t xml:space="preserve"> тыс. рублей</w:t>
      </w:r>
      <w:r w:rsidR="00834A35">
        <w:rPr>
          <w:rFonts w:eastAsia="Times New Roman"/>
          <w:sz w:val="24"/>
          <w:szCs w:val="24"/>
        </w:rPr>
        <w:t>:</w:t>
      </w:r>
      <w:r w:rsidR="00137CEA" w:rsidRPr="00E9441B">
        <w:rPr>
          <w:rFonts w:eastAsia="Times New Roman"/>
          <w:sz w:val="24"/>
          <w:szCs w:val="24"/>
        </w:rPr>
        <w:t xml:space="preserve">  </w:t>
      </w:r>
    </w:p>
    <w:p w:rsidR="00E67063" w:rsidRDefault="00E67063" w:rsidP="00960305">
      <w:pPr>
        <w:ind w:firstLine="708"/>
        <w:jc w:val="both"/>
        <w:rPr>
          <w:rFonts w:eastAsia="Times New Roman"/>
          <w:sz w:val="24"/>
          <w:szCs w:val="24"/>
        </w:rPr>
      </w:pPr>
    </w:p>
    <w:p w:rsidR="008B152A" w:rsidRPr="00E9441B" w:rsidRDefault="00921CC9" w:rsidP="00921CC9">
      <w:pPr>
        <w:tabs>
          <w:tab w:val="left" w:pos="1335"/>
        </w:tabs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ab/>
      </w:r>
      <w:r w:rsidR="008B152A" w:rsidRPr="00E9441B">
        <w:rPr>
          <w:rFonts w:eastAsia="Times New Roman"/>
          <w:sz w:val="24"/>
          <w:szCs w:val="24"/>
        </w:rPr>
        <w:tab/>
        <w:t>Бюджетные  ассигнования</w:t>
      </w:r>
      <w:r w:rsidR="00960305">
        <w:rPr>
          <w:rFonts w:eastAsia="Times New Roman"/>
          <w:sz w:val="24"/>
          <w:szCs w:val="24"/>
        </w:rPr>
        <w:t xml:space="preserve"> </w:t>
      </w:r>
      <w:r w:rsidR="008B152A" w:rsidRPr="00E9441B">
        <w:rPr>
          <w:rFonts w:eastAsia="Times New Roman"/>
          <w:sz w:val="24"/>
          <w:szCs w:val="24"/>
        </w:rPr>
        <w:t>запланированы на финансирование следующих муниципальных программ (далее – МП) и непрограммных расходов:</w:t>
      </w:r>
    </w:p>
    <w:p w:rsidR="00921CC9" w:rsidRPr="007B705B" w:rsidRDefault="008B152A" w:rsidP="00921CC9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7B705B">
        <w:rPr>
          <w:rFonts w:eastAsia="Times New Roman"/>
          <w:sz w:val="24"/>
          <w:szCs w:val="24"/>
        </w:rPr>
        <w:lastRenderedPageBreak/>
        <w:t xml:space="preserve"> МП «Поощрение граждан, организаций за высокие показатели в общественно-полезной деятельности». </w:t>
      </w:r>
      <w:proofErr w:type="gramStart"/>
      <w:r w:rsidRPr="007B705B">
        <w:rPr>
          <w:rFonts w:eastAsia="Times New Roman"/>
          <w:sz w:val="24"/>
          <w:szCs w:val="24"/>
        </w:rPr>
        <w:t xml:space="preserve">На 2021 год  запланировано – 923,9 тыс. рублей, в том числе: денежная премия к  Почетной грамоте главы </w:t>
      </w:r>
      <w:proofErr w:type="spellStart"/>
      <w:r w:rsidRPr="007B705B">
        <w:rPr>
          <w:rFonts w:eastAsia="Times New Roman"/>
          <w:sz w:val="24"/>
          <w:szCs w:val="24"/>
        </w:rPr>
        <w:t>Тайшетского</w:t>
      </w:r>
      <w:proofErr w:type="spellEnd"/>
      <w:r w:rsidRPr="007B705B">
        <w:rPr>
          <w:rFonts w:eastAsia="Times New Roman"/>
          <w:sz w:val="24"/>
          <w:szCs w:val="24"/>
        </w:rPr>
        <w:t xml:space="preserve"> городского поселения – </w:t>
      </w:r>
      <w:r w:rsidR="005648E6" w:rsidRPr="007B705B">
        <w:rPr>
          <w:rFonts w:eastAsia="Times New Roman"/>
          <w:sz w:val="24"/>
          <w:szCs w:val="24"/>
        </w:rPr>
        <w:t>189,64 тыс. руб., изготовление бланков, Почетных грамот</w:t>
      </w:r>
      <w:r w:rsidR="007B705B" w:rsidRPr="007B705B">
        <w:rPr>
          <w:rFonts w:eastAsia="Times New Roman"/>
          <w:sz w:val="24"/>
          <w:szCs w:val="24"/>
        </w:rPr>
        <w:t>, Благодарственных писем</w:t>
      </w:r>
      <w:r w:rsidR="005648E6" w:rsidRPr="007B705B">
        <w:rPr>
          <w:rFonts w:eastAsia="Times New Roman"/>
          <w:sz w:val="24"/>
          <w:szCs w:val="24"/>
        </w:rPr>
        <w:t xml:space="preserve"> – </w:t>
      </w:r>
      <w:r w:rsidR="007B705B" w:rsidRPr="007B705B">
        <w:rPr>
          <w:rFonts w:eastAsia="Times New Roman"/>
          <w:sz w:val="24"/>
          <w:szCs w:val="24"/>
        </w:rPr>
        <w:t>84,98</w:t>
      </w:r>
      <w:r w:rsidR="005648E6" w:rsidRPr="007B705B">
        <w:rPr>
          <w:rFonts w:eastAsia="Times New Roman"/>
          <w:sz w:val="24"/>
          <w:szCs w:val="24"/>
        </w:rPr>
        <w:t xml:space="preserve"> тыс. руб.</w:t>
      </w:r>
      <w:r w:rsidRPr="007B705B">
        <w:rPr>
          <w:rFonts w:eastAsia="Times New Roman"/>
          <w:sz w:val="24"/>
          <w:szCs w:val="24"/>
        </w:rPr>
        <w:t xml:space="preserve">,  </w:t>
      </w:r>
      <w:r w:rsidR="005648E6" w:rsidRPr="007B705B">
        <w:rPr>
          <w:rFonts w:eastAsia="Times New Roman"/>
          <w:sz w:val="24"/>
          <w:szCs w:val="24"/>
        </w:rPr>
        <w:t>награждение ценным подарком</w:t>
      </w:r>
      <w:r w:rsidR="00921CC9" w:rsidRPr="007B705B">
        <w:rPr>
          <w:rFonts w:eastAsia="Times New Roman"/>
          <w:sz w:val="24"/>
          <w:szCs w:val="24"/>
        </w:rPr>
        <w:t xml:space="preserve">  </w:t>
      </w:r>
      <w:r w:rsidRPr="007B705B">
        <w:rPr>
          <w:rFonts w:eastAsia="Times New Roman"/>
          <w:sz w:val="24"/>
          <w:szCs w:val="24"/>
        </w:rPr>
        <w:t>-</w:t>
      </w:r>
      <w:r w:rsidR="00D236EB" w:rsidRPr="007B705B">
        <w:rPr>
          <w:rFonts w:eastAsia="Times New Roman"/>
          <w:sz w:val="24"/>
          <w:szCs w:val="24"/>
        </w:rPr>
        <w:t xml:space="preserve"> </w:t>
      </w:r>
      <w:r w:rsidR="005648E6" w:rsidRPr="007B705B">
        <w:rPr>
          <w:rFonts w:eastAsia="Times New Roman"/>
          <w:sz w:val="24"/>
          <w:szCs w:val="24"/>
        </w:rPr>
        <w:t>86,0</w:t>
      </w:r>
      <w:r w:rsidR="00D236EB" w:rsidRPr="007B705B">
        <w:rPr>
          <w:rFonts w:eastAsia="Times New Roman"/>
          <w:sz w:val="24"/>
          <w:szCs w:val="24"/>
        </w:rPr>
        <w:t xml:space="preserve"> </w:t>
      </w:r>
      <w:r w:rsidRPr="007B705B">
        <w:rPr>
          <w:rFonts w:eastAsia="Times New Roman"/>
          <w:sz w:val="24"/>
          <w:szCs w:val="24"/>
        </w:rPr>
        <w:t xml:space="preserve">  тыс. рублей,  выплаты почетным гражданам – </w:t>
      </w:r>
      <w:r w:rsidR="005648E6" w:rsidRPr="007B705B">
        <w:rPr>
          <w:rFonts w:eastAsia="Times New Roman"/>
          <w:sz w:val="24"/>
          <w:szCs w:val="24"/>
        </w:rPr>
        <w:t>217</w:t>
      </w:r>
      <w:r w:rsidRPr="007B705B">
        <w:rPr>
          <w:rFonts w:eastAsia="Times New Roman"/>
          <w:sz w:val="24"/>
          <w:szCs w:val="24"/>
        </w:rPr>
        <w:t>,0 тыс. руб.,</w:t>
      </w:r>
      <w:r w:rsidR="005648E6" w:rsidRPr="007B705B">
        <w:rPr>
          <w:rFonts w:eastAsia="Times New Roman"/>
          <w:sz w:val="24"/>
          <w:szCs w:val="24"/>
        </w:rPr>
        <w:t xml:space="preserve"> ежегодный прием главой – 15,0, прочие мероприятия по чествованию почетных граждан – 80,0 тыс. руб.</w:t>
      </w:r>
      <w:r w:rsidR="007B705B">
        <w:rPr>
          <w:rFonts w:eastAsia="Times New Roman"/>
          <w:sz w:val="24"/>
          <w:szCs w:val="24"/>
        </w:rPr>
        <w:t>,</w:t>
      </w:r>
      <w:r w:rsidR="007B705B" w:rsidRPr="007B705B">
        <w:rPr>
          <w:rFonts w:eastAsia="Times New Roman"/>
          <w:sz w:val="24"/>
          <w:szCs w:val="24"/>
        </w:rPr>
        <w:t xml:space="preserve"> обновление информации и</w:t>
      </w:r>
      <w:r w:rsidRPr="007B705B">
        <w:rPr>
          <w:rFonts w:eastAsia="Times New Roman"/>
          <w:sz w:val="24"/>
          <w:szCs w:val="24"/>
        </w:rPr>
        <w:t xml:space="preserve"> реконструкция</w:t>
      </w:r>
      <w:proofErr w:type="gramEnd"/>
      <w:r w:rsidRPr="007B705B">
        <w:rPr>
          <w:rFonts w:eastAsia="Times New Roman"/>
          <w:sz w:val="24"/>
          <w:szCs w:val="24"/>
        </w:rPr>
        <w:t xml:space="preserve">  городской  Аллеи Почета – </w:t>
      </w:r>
      <w:r w:rsidR="007B705B" w:rsidRPr="007B705B">
        <w:rPr>
          <w:rFonts w:eastAsia="Times New Roman"/>
          <w:sz w:val="24"/>
          <w:szCs w:val="24"/>
        </w:rPr>
        <w:t>8</w:t>
      </w:r>
      <w:r w:rsidR="007B705B">
        <w:rPr>
          <w:rFonts w:eastAsia="Times New Roman"/>
          <w:sz w:val="24"/>
          <w:szCs w:val="24"/>
        </w:rPr>
        <w:t>0 тыс. рублей, поощрения цветами и букетами – 171,28 тыс. руб.</w:t>
      </w:r>
      <w:r w:rsidRPr="007B705B">
        <w:rPr>
          <w:rFonts w:eastAsia="Times New Roman"/>
          <w:sz w:val="24"/>
          <w:szCs w:val="24"/>
        </w:rPr>
        <w:t xml:space="preserve"> </w:t>
      </w:r>
    </w:p>
    <w:p w:rsidR="000F19E8" w:rsidRDefault="00921CC9" w:rsidP="000F19E8">
      <w:pPr>
        <w:numPr>
          <w:ilvl w:val="0"/>
          <w:numId w:val="18"/>
        </w:numPr>
        <w:ind w:left="0" w:firstLine="0"/>
        <w:contextualSpacing/>
        <w:jc w:val="both"/>
        <w:rPr>
          <w:rFonts w:eastAsia="Times New Roman"/>
          <w:sz w:val="24"/>
          <w:szCs w:val="24"/>
        </w:rPr>
      </w:pPr>
      <w:r w:rsidRPr="00E67063">
        <w:rPr>
          <w:rFonts w:eastAsia="Times New Roman"/>
          <w:sz w:val="24"/>
          <w:szCs w:val="24"/>
        </w:rPr>
        <w:t xml:space="preserve">       </w:t>
      </w:r>
      <w:r w:rsidR="008B152A" w:rsidRPr="00E67063">
        <w:rPr>
          <w:rFonts w:eastAsia="Times New Roman"/>
          <w:sz w:val="24"/>
          <w:szCs w:val="24"/>
        </w:rPr>
        <w:t xml:space="preserve">МП «Содержание имущества казны»  – </w:t>
      </w:r>
      <w:r w:rsidR="00E67063" w:rsidRPr="00E67063">
        <w:rPr>
          <w:rFonts w:eastAsia="Times New Roman"/>
          <w:sz w:val="24"/>
          <w:szCs w:val="24"/>
        </w:rPr>
        <w:t xml:space="preserve">планируется в прежнем объеме </w:t>
      </w:r>
      <w:r w:rsidR="004E1533" w:rsidRPr="00E67063">
        <w:rPr>
          <w:rFonts w:eastAsia="Times New Roman"/>
          <w:sz w:val="24"/>
          <w:szCs w:val="24"/>
        </w:rPr>
        <w:t xml:space="preserve"> </w:t>
      </w:r>
      <w:r w:rsidR="00960305" w:rsidRPr="00E67063">
        <w:rPr>
          <w:rFonts w:eastAsia="Times New Roman"/>
          <w:sz w:val="24"/>
          <w:szCs w:val="24"/>
        </w:rPr>
        <w:t>19</w:t>
      </w:r>
      <w:r w:rsidR="008B152A" w:rsidRPr="00E67063">
        <w:rPr>
          <w:rFonts w:eastAsia="Times New Roman"/>
          <w:sz w:val="24"/>
          <w:szCs w:val="24"/>
        </w:rPr>
        <w:t>4,0 тыс. рублей</w:t>
      </w:r>
      <w:r w:rsidR="00E67063">
        <w:rPr>
          <w:rFonts w:eastAsia="Times New Roman"/>
          <w:sz w:val="24"/>
          <w:szCs w:val="24"/>
        </w:rPr>
        <w:t>.</w:t>
      </w:r>
      <w:r w:rsidR="008B152A" w:rsidRPr="00E67063">
        <w:rPr>
          <w:rFonts w:eastAsia="Times New Roman"/>
          <w:sz w:val="24"/>
          <w:szCs w:val="24"/>
        </w:rPr>
        <w:t xml:space="preserve">  </w:t>
      </w:r>
    </w:p>
    <w:p w:rsidR="00834A35" w:rsidRDefault="00834A35" w:rsidP="00834A35">
      <w:pPr>
        <w:pStyle w:val="a3"/>
        <w:rPr>
          <w:rFonts w:eastAsia="Times New Roman"/>
          <w:sz w:val="24"/>
          <w:szCs w:val="24"/>
        </w:rPr>
      </w:pPr>
    </w:p>
    <w:p w:rsidR="00734D90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На МП «Управление и распоряжение  муниципальным имуществом» </w:t>
      </w:r>
      <w:r w:rsidR="009E0FB3">
        <w:rPr>
          <w:rFonts w:eastAsia="Times New Roman"/>
          <w:sz w:val="24"/>
          <w:szCs w:val="24"/>
        </w:rPr>
        <w:t>запланировано в прежнем объеме</w:t>
      </w:r>
      <w:r w:rsidR="000F0EF2" w:rsidRPr="00E9441B">
        <w:rPr>
          <w:rFonts w:eastAsia="Times New Roman"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– </w:t>
      </w:r>
      <w:r w:rsidR="009E0FB3">
        <w:rPr>
          <w:rFonts w:eastAsia="Times New Roman"/>
          <w:sz w:val="24"/>
          <w:szCs w:val="24"/>
        </w:rPr>
        <w:t>9880,0</w:t>
      </w:r>
      <w:r w:rsidRPr="00E9441B">
        <w:rPr>
          <w:rFonts w:eastAsia="Times New Roman"/>
          <w:sz w:val="24"/>
          <w:szCs w:val="24"/>
        </w:rPr>
        <w:t xml:space="preserve">  тыс. рублей, в том числе: проведение работ по инвентаризации, паспортизации, государственному кадастровому учету -370,0 тыс. руб., проведение земельно-кадастровых работ – 500,0 тыс. рублей, проведение работ по независимой  оценке недвижимого имущества и земельных</w:t>
      </w:r>
      <w:r w:rsidR="00960305">
        <w:rPr>
          <w:rFonts w:eastAsia="Times New Roman"/>
          <w:sz w:val="24"/>
          <w:szCs w:val="24"/>
        </w:rPr>
        <w:t xml:space="preserve"> участков – 350, 0 тыс. рублей, приобретение  экскаватор</w:t>
      </w:r>
      <w:proofErr w:type="gramStart"/>
      <w:r w:rsidR="00960305">
        <w:rPr>
          <w:rFonts w:eastAsia="Times New Roman"/>
          <w:sz w:val="24"/>
          <w:szCs w:val="24"/>
        </w:rPr>
        <w:t>а-</w:t>
      </w:r>
      <w:proofErr w:type="gramEnd"/>
      <w:r w:rsidR="00960305">
        <w:rPr>
          <w:rFonts w:eastAsia="Times New Roman"/>
          <w:sz w:val="24"/>
          <w:szCs w:val="24"/>
        </w:rPr>
        <w:t xml:space="preserve"> погрузчика – 5600,0 тыс. рублей, приобретение автозапчастей для техники МБУ  «Городское хозяйство» -</w:t>
      </w:r>
      <w:r w:rsidR="00197C70">
        <w:rPr>
          <w:rFonts w:eastAsia="Times New Roman"/>
          <w:sz w:val="24"/>
          <w:szCs w:val="24"/>
        </w:rPr>
        <w:t xml:space="preserve"> </w:t>
      </w:r>
      <w:r w:rsidR="009E0FB3">
        <w:rPr>
          <w:rFonts w:eastAsia="Times New Roman"/>
          <w:sz w:val="24"/>
          <w:szCs w:val="24"/>
        </w:rPr>
        <w:t>3060</w:t>
      </w:r>
      <w:r w:rsidR="00960305">
        <w:rPr>
          <w:rFonts w:eastAsia="Times New Roman"/>
          <w:sz w:val="24"/>
          <w:szCs w:val="24"/>
        </w:rPr>
        <w:t xml:space="preserve">,0 тыс. рублей.  </w:t>
      </w:r>
    </w:p>
    <w:p w:rsidR="009E0FB3" w:rsidRPr="00E9441B" w:rsidRDefault="009E0FB3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786182" w:rsidRDefault="008B152A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  <w:proofErr w:type="gramStart"/>
      <w:r w:rsidRPr="00E9441B">
        <w:rPr>
          <w:rFonts w:eastAsia="Times New Roman"/>
          <w:sz w:val="24"/>
          <w:szCs w:val="24"/>
        </w:rPr>
        <w:t xml:space="preserve">МП «Социальная поддержка населения и организаций» </w:t>
      </w:r>
      <w:r w:rsidR="00F960AB">
        <w:rPr>
          <w:rFonts w:eastAsia="Times New Roman"/>
          <w:sz w:val="24"/>
          <w:szCs w:val="24"/>
        </w:rPr>
        <w:t xml:space="preserve">сокращается на 34,4 тыс. рублей и планируется к утверждению в сумме </w:t>
      </w:r>
      <w:r w:rsidR="00786182" w:rsidRPr="00E9441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 </w:t>
      </w:r>
      <w:r w:rsidR="00F960AB">
        <w:rPr>
          <w:rFonts w:eastAsia="Times New Roman"/>
          <w:sz w:val="24"/>
          <w:szCs w:val="24"/>
        </w:rPr>
        <w:t>41,6</w:t>
      </w:r>
      <w:r w:rsidRPr="00E9441B">
        <w:rPr>
          <w:rFonts w:eastAsia="Times New Roman"/>
          <w:sz w:val="24"/>
          <w:szCs w:val="24"/>
        </w:rPr>
        <w:t xml:space="preserve"> тыс. рублей, в том числе  на предоставление  адресной поддержки отдельным категориям граждан пожилого возраста в связи с празднованием юбилейных дат (торты, чай)  –</w:t>
      </w:r>
      <w:r w:rsidR="00660C40" w:rsidRPr="00E9441B">
        <w:rPr>
          <w:rFonts w:eastAsia="Times New Roman"/>
          <w:sz w:val="24"/>
          <w:szCs w:val="24"/>
        </w:rPr>
        <w:t xml:space="preserve"> </w:t>
      </w:r>
      <w:r w:rsidR="000065F5">
        <w:rPr>
          <w:rFonts w:eastAsia="Times New Roman"/>
          <w:sz w:val="24"/>
          <w:szCs w:val="24"/>
        </w:rPr>
        <w:t>21,2</w:t>
      </w:r>
      <w:r w:rsidRPr="00E9441B">
        <w:rPr>
          <w:rFonts w:eastAsia="Times New Roman"/>
          <w:sz w:val="24"/>
          <w:szCs w:val="24"/>
        </w:rPr>
        <w:t xml:space="preserve"> тыс. рублей,  возмещение затрат за участие в приемах и  мероприятиях, проводимых исполнительными органами власти Иркутской области и  за пределами</w:t>
      </w:r>
      <w:proofErr w:type="gramEnd"/>
      <w:r w:rsidRPr="00E9441B">
        <w:rPr>
          <w:rFonts w:eastAsia="Times New Roman"/>
          <w:sz w:val="24"/>
          <w:szCs w:val="24"/>
        </w:rPr>
        <w:t xml:space="preserve"> </w:t>
      </w:r>
      <w:proofErr w:type="gramStart"/>
      <w:r w:rsidRPr="00E9441B">
        <w:rPr>
          <w:rFonts w:eastAsia="Times New Roman"/>
          <w:sz w:val="24"/>
          <w:szCs w:val="24"/>
        </w:rPr>
        <w:t xml:space="preserve">г. Тайшета – </w:t>
      </w:r>
      <w:r w:rsidR="000065F5">
        <w:rPr>
          <w:rFonts w:eastAsia="Times New Roman"/>
          <w:sz w:val="24"/>
          <w:szCs w:val="24"/>
        </w:rPr>
        <w:t>10,0 тыс. рублей, поставка газет «</w:t>
      </w:r>
      <w:proofErr w:type="spellStart"/>
      <w:r w:rsidR="000065F5">
        <w:rPr>
          <w:rFonts w:eastAsia="Times New Roman"/>
          <w:sz w:val="24"/>
          <w:szCs w:val="24"/>
        </w:rPr>
        <w:t>Бирюсинская</w:t>
      </w:r>
      <w:proofErr w:type="spellEnd"/>
      <w:r w:rsidR="000065F5">
        <w:rPr>
          <w:rFonts w:eastAsia="Times New Roman"/>
          <w:sz w:val="24"/>
          <w:szCs w:val="24"/>
        </w:rPr>
        <w:t xml:space="preserve"> новь», «Очень нужная газета» для социально-ориентированных некоммерческих организаций – 10, 4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="00786182" w:rsidRPr="00E9441B">
        <w:rPr>
          <w:rFonts w:eastAsia="Times New Roman"/>
          <w:sz w:val="24"/>
          <w:szCs w:val="24"/>
        </w:rPr>
        <w:t xml:space="preserve"> </w:t>
      </w:r>
      <w:proofErr w:type="gramEnd"/>
    </w:p>
    <w:p w:rsidR="0067260C" w:rsidRPr="00E9441B" w:rsidRDefault="0067260C" w:rsidP="00734D90">
      <w:pPr>
        <w:ind w:firstLine="720"/>
        <w:contextualSpacing/>
        <w:jc w:val="both"/>
        <w:rPr>
          <w:rFonts w:eastAsia="Times New Roman"/>
          <w:sz w:val="24"/>
          <w:szCs w:val="24"/>
        </w:rPr>
      </w:pPr>
    </w:p>
    <w:p w:rsidR="008B152A" w:rsidRDefault="008B152A" w:rsidP="000F19E8">
      <w:pPr>
        <w:ind w:firstLine="720"/>
        <w:contextualSpacing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Непрограммные расходы по этому подразделу</w:t>
      </w:r>
      <w:r w:rsidR="00786182" w:rsidRPr="00E9441B">
        <w:rPr>
          <w:rFonts w:eastAsia="Times New Roman"/>
          <w:sz w:val="24"/>
          <w:szCs w:val="24"/>
        </w:rPr>
        <w:t xml:space="preserve"> </w:t>
      </w:r>
      <w:r w:rsidR="0067260C">
        <w:rPr>
          <w:rFonts w:eastAsia="Times New Roman"/>
          <w:sz w:val="24"/>
          <w:szCs w:val="24"/>
        </w:rPr>
        <w:t>планируются утвердить в прежнем объеме:</w:t>
      </w:r>
      <w:r w:rsidR="008869BC">
        <w:rPr>
          <w:rFonts w:eastAsia="Times New Roman"/>
          <w:sz w:val="24"/>
          <w:szCs w:val="24"/>
        </w:rPr>
        <w:t xml:space="preserve"> </w:t>
      </w:r>
    </w:p>
    <w:p w:rsidR="000F19E8" w:rsidRPr="00E9441B" w:rsidRDefault="000F19E8" w:rsidP="008B152A">
      <w:pPr>
        <w:ind w:left="720"/>
        <w:contextualSpacing/>
        <w:rPr>
          <w:rFonts w:eastAsia="Times New Roman"/>
          <w:sz w:val="24"/>
          <w:szCs w:val="24"/>
        </w:rPr>
      </w:pP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информирование   населения о деятельности органов  местного самоуправления –</w:t>
      </w:r>
      <w:r w:rsidR="004E1533">
        <w:rPr>
          <w:rFonts w:eastAsia="Times New Roman"/>
          <w:sz w:val="24"/>
          <w:szCs w:val="24"/>
        </w:rPr>
        <w:t xml:space="preserve"> </w:t>
      </w:r>
      <w:r w:rsidR="008869BC">
        <w:rPr>
          <w:rFonts w:eastAsia="Times New Roman"/>
          <w:sz w:val="24"/>
          <w:szCs w:val="24"/>
        </w:rPr>
        <w:t>1517</w:t>
      </w:r>
      <w:r w:rsidRPr="00E9441B">
        <w:rPr>
          <w:rFonts w:eastAsia="Times New Roman"/>
          <w:sz w:val="24"/>
          <w:szCs w:val="24"/>
        </w:rPr>
        <w:t>,</w:t>
      </w:r>
      <w:r w:rsidR="008869BC">
        <w:rPr>
          <w:rFonts w:eastAsia="Times New Roman"/>
          <w:sz w:val="24"/>
          <w:szCs w:val="24"/>
        </w:rPr>
        <w:t>5</w:t>
      </w:r>
      <w:r w:rsidRPr="00E9441B">
        <w:rPr>
          <w:rFonts w:eastAsia="Times New Roman"/>
          <w:sz w:val="24"/>
          <w:szCs w:val="24"/>
        </w:rPr>
        <w:t xml:space="preserve"> тыс. рублей;</w:t>
      </w:r>
    </w:p>
    <w:p w:rsidR="008B152A" w:rsidRPr="00E9441B" w:rsidRDefault="008B152A" w:rsidP="008B152A">
      <w:pPr>
        <w:numPr>
          <w:ilvl w:val="0"/>
          <w:numId w:val="18"/>
        </w:numPr>
        <w:contextualSpacing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 xml:space="preserve">гос. полномочия на  работу административной комиссии </w:t>
      </w:r>
      <w:r w:rsidR="004E1533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>– 0,7 тыс. рублей.</w:t>
      </w:r>
    </w:p>
    <w:p w:rsidR="004E1533" w:rsidRPr="004E1533" w:rsidRDefault="000F19E8" w:rsidP="004E1533">
      <w:pPr>
        <w:pStyle w:val="a3"/>
        <w:numPr>
          <w:ilvl w:val="0"/>
          <w:numId w:val="18"/>
        </w:num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4E1533" w:rsidRPr="004E1533">
        <w:rPr>
          <w:rFonts w:eastAsia="Times New Roman"/>
          <w:sz w:val="24"/>
          <w:szCs w:val="24"/>
        </w:rPr>
        <w:t>о подразделу 0113  «Другие общегосударственные вопросы» ЦСР 8110099350 800 расходы</w:t>
      </w:r>
      <w:r w:rsid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>по прежнему</w:t>
      </w:r>
      <w:r w:rsidR="004E1533">
        <w:rPr>
          <w:rFonts w:eastAsia="Times New Roman"/>
          <w:sz w:val="24"/>
          <w:szCs w:val="24"/>
        </w:rPr>
        <w:t xml:space="preserve"> </w:t>
      </w:r>
      <w:r w:rsidR="004E1533" w:rsidRPr="004E1533">
        <w:rPr>
          <w:rFonts w:eastAsia="Times New Roman"/>
          <w:sz w:val="24"/>
          <w:szCs w:val="24"/>
        </w:rPr>
        <w:t xml:space="preserve"> составят 106,9 тыс. рублей </w:t>
      </w:r>
      <w:r w:rsidR="00AE2DB9">
        <w:rPr>
          <w:rFonts w:eastAsia="Times New Roman"/>
          <w:sz w:val="24"/>
          <w:szCs w:val="24"/>
        </w:rPr>
        <w:t>–</w:t>
      </w:r>
      <w:r w:rsidR="004E1533" w:rsidRPr="004E1533">
        <w:rPr>
          <w:rFonts w:eastAsia="Times New Roman"/>
          <w:sz w:val="24"/>
          <w:szCs w:val="24"/>
        </w:rPr>
        <w:t xml:space="preserve"> </w:t>
      </w:r>
      <w:r w:rsidR="00AE2DB9">
        <w:rPr>
          <w:rFonts w:eastAsia="Times New Roman"/>
          <w:sz w:val="24"/>
          <w:szCs w:val="24"/>
        </w:rPr>
        <w:t xml:space="preserve">это </w:t>
      </w:r>
      <w:r w:rsidR="004E1533" w:rsidRPr="004E1533">
        <w:rPr>
          <w:rFonts w:eastAsia="Times New Roman"/>
          <w:sz w:val="24"/>
          <w:szCs w:val="24"/>
        </w:rPr>
        <w:t>НДС  с физических лиц  от реализации муниципального имущества (земельных участков).</w:t>
      </w:r>
    </w:p>
    <w:p w:rsidR="008B152A" w:rsidRPr="00E9441B" w:rsidRDefault="008B152A" w:rsidP="008B152A">
      <w:pPr>
        <w:ind w:left="720"/>
        <w:contextualSpacing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tabs>
          <w:tab w:val="left" w:pos="3165"/>
        </w:tabs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 03 «Национальная безопасность»</w:t>
      </w:r>
      <w:r w:rsidRPr="00DB6F0B">
        <w:rPr>
          <w:rFonts w:eastAsia="Times New Roman"/>
          <w:sz w:val="24"/>
          <w:szCs w:val="24"/>
        </w:rPr>
        <w:t xml:space="preserve">  объем расходов </w:t>
      </w:r>
      <w:r w:rsidRPr="00E9441B">
        <w:rPr>
          <w:rFonts w:eastAsia="Times New Roman"/>
          <w:sz w:val="24"/>
          <w:szCs w:val="24"/>
        </w:rPr>
        <w:t xml:space="preserve">без изменений утверждается </w:t>
      </w:r>
      <w:r w:rsidRPr="00DB6F0B">
        <w:rPr>
          <w:rFonts w:eastAsia="Times New Roman"/>
          <w:sz w:val="24"/>
          <w:szCs w:val="24"/>
        </w:rPr>
        <w:t xml:space="preserve">  в сумме 401,3 тыс. рублей.</w:t>
      </w:r>
      <w:r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Средства планируются  в качестве резерва на осуществление мероприятий в области предупреждения и ликвидации последствий чрезвычайных ситуаций в области гражданской обороны.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b/>
          <w:sz w:val="24"/>
          <w:szCs w:val="24"/>
        </w:rPr>
        <w:t>В разделе 04 «Национальная экономика»</w:t>
      </w:r>
      <w:r w:rsidRPr="00DB6F0B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ранее утвержденный </w:t>
      </w:r>
      <w:r w:rsidRPr="00DB6F0B">
        <w:rPr>
          <w:rFonts w:eastAsia="Times New Roman"/>
          <w:sz w:val="24"/>
          <w:szCs w:val="24"/>
        </w:rPr>
        <w:t xml:space="preserve"> объем расходов </w:t>
      </w:r>
      <w:r w:rsidRPr="00E9441B">
        <w:rPr>
          <w:rFonts w:eastAsia="Times New Roman"/>
          <w:sz w:val="24"/>
          <w:szCs w:val="24"/>
        </w:rPr>
        <w:t xml:space="preserve"> составлял </w:t>
      </w:r>
      <w:r w:rsidRPr="00DB6F0B">
        <w:rPr>
          <w:rFonts w:eastAsia="Times New Roman"/>
          <w:sz w:val="24"/>
          <w:szCs w:val="24"/>
        </w:rPr>
        <w:t xml:space="preserve"> </w:t>
      </w:r>
      <w:r w:rsidR="00993CAD">
        <w:rPr>
          <w:rFonts w:eastAsia="Times New Roman"/>
          <w:sz w:val="24"/>
          <w:szCs w:val="24"/>
        </w:rPr>
        <w:t>98783,3</w:t>
      </w:r>
      <w:r w:rsidR="000F19E8" w:rsidRPr="00E9441B">
        <w:rPr>
          <w:rFonts w:eastAsia="Times New Roman"/>
          <w:sz w:val="24"/>
          <w:szCs w:val="24"/>
        </w:rPr>
        <w:t xml:space="preserve"> </w:t>
      </w:r>
      <w:r w:rsidR="00E80850" w:rsidRPr="00E9441B">
        <w:rPr>
          <w:rFonts w:eastAsia="Times New Roman"/>
          <w:sz w:val="24"/>
          <w:szCs w:val="24"/>
        </w:rPr>
        <w:t xml:space="preserve">тыс. рублей. Настоящим проектом </w:t>
      </w:r>
      <w:r w:rsidRPr="00DB6F0B">
        <w:rPr>
          <w:rFonts w:eastAsia="Times New Roman"/>
          <w:sz w:val="24"/>
          <w:szCs w:val="24"/>
        </w:rPr>
        <w:t>запланировано</w:t>
      </w:r>
      <w:r w:rsidR="00E80850" w:rsidRPr="00E9441B">
        <w:rPr>
          <w:rFonts w:eastAsia="Times New Roman"/>
          <w:sz w:val="24"/>
          <w:szCs w:val="24"/>
        </w:rPr>
        <w:t xml:space="preserve"> </w:t>
      </w:r>
      <w:r w:rsidR="00993CAD">
        <w:rPr>
          <w:rFonts w:eastAsia="Times New Roman"/>
          <w:sz w:val="24"/>
          <w:szCs w:val="24"/>
        </w:rPr>
        <w:t xml:space="preserve">сокращение </w:t>
      </w:r>
      <w:r w:rsidRPr="00DB6F0B">
        <w:rPr>
          <w:rFonts w:eastAsia="Times New Roman"/>
          <w:sz w:val="24"/>
          <w:szCs w:val="24"/>
        </w:rPr>
        <w:t xml:space="preserve">бюджетных ассигнований </w:t>
      </w:r>
      <w:r w:rsidR="00E80850" w:rsidRPr="00E9441B">
        <w:rPr>
          <w:rFonts w:eastAsia="Times New Roman"/>
          <w:sz w:val="24"/>
          <w:szCs w:val="24"/>
        </w:rPr>
        <w:t xml:space="preserve"> по  этому разделу на </w:t>
      </w:r>
      <w:r w:rsidR="00993CAD">
        <w:rPr>
          <w:rFonts w:eastAsia="Times New Roman"/>
          <w:sz w:val="24"/>
          <w:szCs w:val="24"/>
        </w:rPr>
        <w:t>33203,9</w:t>
      </w:r>
      <w:r w:rsidR="00E80850"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993CAD">
        <w:rPr>
          <w:rFonts w:eastAsia="Times New Roman"/>
          <w:sz w:val="24"/>
          <w:szCs w:val="24"/>
        </w:rPr>
        <w:t>65579,4</w:t>
      </w:r>
      <w:r w:rsidR="00E80850" w:rsidRPr="00E9441B">
        <w:rPr>
          <w:rFonts w:eastAsia="Times New Roman"/>
          <w:sz w:val="24"/>
          <w:szCs w:val="24"/>
        </w:rPr>
        <w:t xml:space="preserve"> тыс. рублей: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0401 «Общеэкономические вопросы» на осуществление  отдельных областных </w:t>
      </w:r>
      <w:proofErr w:type="spellStart"/>
      <w:r w:rsidRPr="00DB6F0B">
        <w:rPr>
          <w:rFonts w:eastAsia="Times New Roman"/>
          <w:sz w:val="24"/>
          <w:szCs w:val="24"/>
        </w:rPr>
        <w:t>госполномочий</w:t>
      </w:r>
      <w:proofErr w:type="spellEnd"/>
      <w:r w:rsidRPr="00DB6F0B">
        <w:rPr>
          <w:rFonts w:eastAsia="Times New Roman"/>
          <w:sz w:val="24"/>
          <w:szCs w:val="24"/>
        </w:rPr>
        <w:t xml:space="preserve"> в сфере водоснабжения </w:t>
      </w:r>
      <w:r w:rsidR="00993CAD">
        <w:rPr>
          <w:rFonts w:eastAsia="Times New Roman"/>
          <w:sz w:val="24"/>
          <w:szCs w:val="24"/>
        </w:rPr>
        <w:t xml:space="preserve">утверждаются </w:t>
      </w:r>
      <w:r w:rsidR="0067260C">
        <w:rPr>
          <w:rFonts w:eastAsia="Times New Roman"/>
          <w:sz w:val="24"/>
          <w:szCs w:val="24"/>
        </w:rPr>
        <w:t xml:space="preserve">  бюджетные ассигнования</w:t>
      </w:r>
      <w:r w:rsidR="00993CAD">
        <w:rPr>
          <w:rFonts w:eastAsia="Times New Roman"/>
          <w:sz w:val="24"/>
          <w:szCs w:val="24"/>
        </w:rPr>
        <w:t xml:space="preserve"> без изменений </w:t>
      </w:r>
      <w:r w:rsidR="0067260C">
        <w:rPr>
          <w:rFonts w:eastAsia="Times New Roman"/>
          <w:sz w:val="24"/>
          <w:szCs w:val="24"/>
        </w:rPr>
        <w:t xml:space="preserve"> в сумме 192,1</w:t>
      </w:r>
      <w:r w:rsidRPr="00DB6F0B">
        <w:rPr>
          <w:rFonts w:eastAsia="Times New Roman"/>
          <w:sz w:val="24"/>
          <w:szCs w:val="24"/>
        </w:rPr>
        <w:t xml:space="preserve"> тыс. рублей.</w:t>
      </w:r>
      <w:r w:rsidR="00652F51" w:rsidRPr="00E9441B">
        <w:rPr>
          <w:rFonts w:eastAsia="Times New Roman"/>
          <w:sz w:val="24"/>
          <w:szCs w:val="24"/>
        </w:rPr>
        <w:t xml:space="preserve">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0407  «Лесное хозяйство» на реализацию  муниципальной программы  «Благоустройство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в </w:t>
      </w:r>
      <w:r w:rsidRPr="00DB6F0B">
        <w:rPr>
          <w:rFonts w:eastAsia="Times New Roman"/>
          <w:sz w:val="24"/>
          <w:szCs w:val="24"/>
        </w:rPr>
        <w:lastRenderedPageBreak/>
        <w:t xml:space="preserve">области лесного хозяйства </w:t>
      </w:r>
      <w:r w:rsidR="008D78A6" w:rsidRPr="00DB6F0B">
        <w:rPr>
          <w:rFonts w:eastAsia="Times New Roman"/>
          <w:sz w:val="24"/>
          <w:szCs w:val="24"/>
        </w:rPr>
        <w:t>бюджетны</w:t>
      </w:r>
      <w:r w:rsidR="008D78A6" w:rsidRPr="00E9441B">
        <w:rPr>
          <w:rFonts w:eastAsia="Times New Roman"/>
          <w:sz w:val="24"/>
          <w:szCs w:val="24"/>
        </w:rPr>
        <w:t>е</w:t>
      </w:r>
      <w:r w:rsidR="008D78A6" w:rsidRPr="00DB6F0B">
        <w:rPr>
          <w:rFonts w:eastAsia="Times New Roman"/>
          <w:sz w:val="24"/>
          <w:szCs w:val="24"/>
        </w:rPr>
        <w:t xml:space="preserve"> ассигновани</w:t>
      </w:r>
      <w:r w:rsidR="008D78A6" w:rsidRPr="00E9441B">
        <w:rPr>
          <w:rFonts w:eastAsia="Times New Roman"/>
          <w:sz w:val="24"/>
          <w:szCs w:val="24"/>
        </w:rPr>
        <w:t>я</w:t>
      </w:r>
      <w:r w:rsidR="008D78A6" w:rsidRPr="00DB6F0B">
        <w:rPr>
          <w:rFonts w:eastAsia="Times New Roman"/>
          <w:sz w:val="24"/>
          <w:szCs w:val="24"/>
        </w:rPr>
        <w:t xml:space="preserve">  </w:t>
      </w:r>
      <w:r w:rsidR="00652F51" w:rsidRPr="00E9441B">
        <w:rPr>
          <w:rFonts w:eastAsia="Times New Roman"/>
          <w:sz w:val="24"/>
          <w:szCs w:val="24"/>
        </w:rPr>
        <w:t>утверждаются</w:t>
      </w:r>
      <w:r w:rsidR="008D78A6">
        <w:rPr>
          <w:rFonts w:eastAsia="Times New Roman"/>
          <w:sz w:val="24"/>
          <w:szCs w:val="24"/>
        </w:rPr>
        <w:t xml:space="preserve"> в прежнем объеме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в сумме </w:t>
      </w:r>
      <w:r w:rsidR="00834A35">
        <w:rPr>
          <w:rFonts w:eastAsia="Times New Roman"/>
          <w:sz w:val="24"/>
          <w:szCs w:val="24"/>
        </w:rPr>
        <w:t>413,0</w:t>
      </w:r>
      <w:r w:rsidRPr="00DB6F0B">
        <w:rPr>
          <w:rFonts w:eastAsia="Times New Roman"/>
          <w:sz w:val="24"/>
          <w:szCs w:val="24"/>
        </w:rPr>
        <w:t xml:space="preserve"> тыс. рублей  на очистку городских  лесов  от захламления (уборки бытовых отходов и отходов жизнедеятельности вдоль дорог).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По подразделу 0408 «Транспорт» 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52F51" w:rsidRPr="00E9441B">
        <w:rPr>
          <w:rFonts w:eastAsia="Times New Roman"/>
          <w:sz w:val="24"/>
          <w:szCs w:val="24"/>
        </w:rPr>
        <w:t xml:space="preserve"> без изменений </w:t>
      </w:r>
      <w:r w:rsidRPr="00DB6F0B">
        <w:rPr>
          <w:rFonts w:eastAsia="Times New Roman"/>
          <w:sz w:val="24"/>
          <w:szCs w:val="24"/>
        </w:rPr>
        <w:t xml:space="preserve"> </w:t>
      </w:r>
      <w:r w:rsidR="00652F51" w:rsidRPr="00E9441B">
        <w:rPr>
          <w:rFonts w:eastAsia="Times New Roman"/>
          <w:sz w:val="24"/>
          <w:szCs w:val="24"/>
        </w:rPr>
        <w:t xml:space="preserve">утверждается </w:t>
      </w:r>
      <w:r w:rsidRPr="00DB6F0B">
        <w:rPr>
          <w:rFonts w:eastAsia="Times New Roman"/>
          <w:sz w:val="24"/>
          <w:szCs w:val="24"/>
        </w:rPr>
        <w:t xml:space="preserve"> 2568,2 тыс. рублей, в том числе  на оказание услуг по регулярным перевозкам пассажиров и багажа по муниципальному маршруту №11</w:t>
      </w:r>
      <w:r w:rsidR="00652F51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– 1435,2 тыс. рублей, на организацию ежедневного наблюдения  за соблюдением графиков движения общественного транспорта и количеством транспортных средств (диспетчерских пунктов) – 1133,0 тыс</w:t>
      </w:r>
      <w:proofErr w:type="gramEnd"/>
      <w:r w:rsidRPr="00DB6F0B">
        <w:rPr>
          <w:rFonts w:eastAsia="Times New Roman"/>
          <w:sz w:val="24"/>
          <w:szCs w:val="24"/>
        </w:rPr>
        <w:t xml:space="preserve">. рублей. 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F75F46" w:rsidRPr="00E9441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0409 «Дорожное хозяйство» на 2021 год </w:t>
      </w:r>
      <w:r w:rsidR="00F75F46" w:rsidRPr="00E9441B">
        <w:rPr>
          <w:rFonts w:eastAsia="Times New Roman"/>
          <w:sz w:val="24"/>
          <w:szCs w:val="24"/>
        </w:rPr>
        <w:t xml:space="preserve">настоящим проектом  </w:t>
      </w:r>
      <w:r w:rsidR="0067260C" w:rsidRPr="00DB6F0B">
        <w:rPr>
          <w:rFonts w:eastAsia="Times New Roman"/>
          <w:sz w:val="24"/>
          <w:szCs w:val="24"/>
        </w:rPr>
        <w:t xml:space="preserve">бюджетные ассигнования </w:t>
      </w:r>
      <w:r w:rsidRPr="00DB6F0B">
        <w:rPr>
          <w:rFonts w:eastAsia="Times New Roman"/>
          <w:sz w:val="24"/>
          <w:szCs w:val="24"/>
        </w:rPr>
        <w:t xml:space="preserve">планируется </w:t>
      </w:r>
      <w:r w:rsidR="00993CAD">
        <w:rPr>
          <w:rFonts w:eastAsia="Times New Roman"/>
          <w:sz w:val="24"/>
          <w:szCs w:val="24"/>
        </w:rPr>
        <w:t>сократить на 32953,9 тыс. рублей и утвердить</w:t>
      </w:r>
      <w:r w:rsidR="00DE0309" w:rsidRPr="00E9441B">
        <w:rPr>
          <w:rFonts w:eastAsia="Times New Roman"/>
          <w:sz w:val="24"/>
          <w:szCs w:val="24"/>
        </w:rPr>
        <w:t xml:space="preserve"> в</w:t>
      </w:r>
      <w:r w:rsidRPr="00DB6F0B">
        <w:rPr>
          <w:rFonts w:eastAsia="Times New Roman"/>
          <w:sz w:val="24"/>
          <w:szCs w:val="24"/>
        </w:rPr>
        <w:t xml:space="preserve"> сумме </w:t>
      </w:r>
      <w:r w:rsidR="00993CAD">
        <w:rPr>
          <w:rFonts w:eastAsia="Times New Roman"/>
          <w:sz w:val="24"/>
          <w:szCs w:val="24"/>
        </w:rPr>
        <w:t>60358,9</w:t>
      </w:r>
      <w:r w:rsidRPr="00DB6F0B">
        <w:rPr>
          <w:rFonts w:eastAsia="Times New Roman"/>
          <w:sz w:val="24"/>
          <w:szCs w:val="24"/>
        </w:rPr>
        <w:t xml:space="preserve"> тыс. рублей</w:t>
      </w:r>
      <w:r w:rsidR="00F75F46" w:rsidRPr="00E9441B">
        <w:rPr>
          <w:rFonts w:eastAsia="Times New Roman"/>
          <w:sz w:val="24"/>
          <w:szCs w:val="24"/>
        </w:rPr>
        <w:t>:</w:t>
      </w:r>
    </w:p>
    <w:p w:rsidR="0067260C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«Повышение безопасности дорожного движения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67260C">
        <w:rPr>
          <w:rFonts w:eastAsia="Times New Roman"/>
          <w:sz w:val="24"/>
          <w:szCs w:val="24"/>
        </w:rPr>
        <w:t xml:space="preserve"> бюджетные ассигнования </w:t>
      </w:r>
      <w:r w:rsidR="000F19E8" w:rsidRPr="00E9441B">
        <w:rPr>
          <w:rFonts w:eastAsia="Times New Roman"/>
          <w:sz w:val="24"/>
          <w:szCs w:val="24"/>
        </w:rPr>
        <w:t>состав</w:t>
      </w:r>
      <w:r w:rsidR="0067260C">
        <w:rPr>
          <w:rFonts w:eastAsia="Times New Roman"/>
          <w:sz w:val="24"/>
          <w:szCs w:val="24"/>
        </w:rPr>
        <w:t>ляют</w:t>
      </w:r>
      <w:r w:rsidR="000F19E8" w:rsidRPr="00E9441B">
        <w:rPr>
          <w:rFonts w:eastAsia="Times New Roman"/>
          <w:sz w:val="24"/>
          <w:szCs w:val="24"/>
        </w:rPr>
        <w:t xml:space="preserve"> </w:t>
      </w:r>
      <w:r w:rsidR="00FA2E71">
        <w:rPr>
          <w:rFonts w:eastAsia="Times New Roman"/>
          <w:sz w:val="24"/>
          <w:szCs w:val="24"/>
        </w:rPr>
        <w:t>42870,2</w:t>
      </w:r>
      <w:r w:rsidRPr="00DB6F0B">
        <w:rPr>
          <w:rFonts w:eastAsia="Times New Roman"/>
          <w:sz w:val="24"/>
          <w:szCs w:val="24"/>
        </w:rPr>
        <w:t xml:space="preserve"> тыс. рублей, в том числе: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на установку дорожных знаков и нанесение краской дорожной разметки – 16</w:t>
      </w:r>
      <w:r w:rsidR="00373B0C">
        <w:rPr>
          <w:rFonts w:eastAsia="Times New Roman"/>
          <w:sz w:val="24"/>
          <w:szCs w:val="24"/>
        </w:rPr>
        <w:t>07,5</w:t>
      </w:r>
      <w:r w:rsidRPr="00DB6F0B">
        <w:rPr>
          <w:rFonts w:eastAsia="Times New Roman"/>
          <w:sz w:val="24"/>
          <w:szCs w:val="24"/>
        </w:rPr>
        <w:t xml:space="preserve"> тыс. рублей,  на техническое обслуживание светофорных объектов – 565,0 тыс. рублей;  на разработку проекта «Схема организации дорожного движения» - </w:t>
      </w:r>
      <w:r w:rsidR="001C5204">
        <w:rPr>
          <w:rFonts w:eastAsia="Times New Roman"/>
          <w:sz w:val="24"/>
          <w:szCs w:val="24"/>
        </w:rPr>
        <w:t>1</w:t>
      </w:r>
      <w:r w:rsidRPr="00DB6F0B">
        <w:rPr>
          <w:rFonts w:eastAsia="Times New Roman"/>
          <w:sz w:val="24"/>
          <w:szCs w:val="24"/>
        </w:rPr>
        <w:t>00,0 тыс. рублей</w:t>
      </w:r>
      <w:r w:rsidR="000603F2" w:rsidRPr="00E9441B">
        <w:rPr>
          <w:rFonts w:eastAsia="Times New Roman"/>
          <w:sz w:val="24"/>
          <w:szCs w:val="24"/>
        </w:rPr>
        <w:t xml:space="preserve">,  </w:t>
      </w:r>
      <w:r w:rsidR="001C5204">
        <w:rPr>
          <w:rFonts w:eastAsia="Times New Roman"/>
          <w:sz w:val="24"/>
          <w:szCs w:val="24"/>
        </w:rPr>
        <w:t xml:space="preserve"> </w:t>
      </w:r>
      <w:r w:rsidR="001B2C7F" w:rsidRPr="001B2C7F">
        <w:rPr>
          <w:rFonts w:eastAsia="Times New Roman"/>
          <w:sz w:val="24"/>
          <w:szCs w:val="24"/>
        </w:rPr>
        <w:t xml:space="preserve">на  установку  пешеходного и автомобильного ограждения – </w:t>
      </w:r>
      <w:r w:rsidR="00B57654">
        <w:rPr>
          <w:rFonts w:eastAsia="Times New Roman"/>
          <w:sz w:val="24"/>
          <w:szCs w:val="24"/>
        </w:rPr>
        <w:t>144</w:t>
      </w:r>
      <w:r w:rsidR="001B2C7F" w:rsidRPr="001B2C7F">
        <w:rPr>
          <w:rFonts w:eastAsia="Times New Roman"/>
          <w:sz w:val="24"/>
          <w:szCs w:val="24"/>
        </w:rPr>
        <w:t xml:space="preserve">,0 </w:t>
      </w:r>
      <w:proofErr w:type="spellStart"/>
      <w:r w:rsidR="001B2C7F" w:rsidRPr="001B2C7F">
        <w:rPr>
          <w:rFonts w:eastAsia="Times New Roman"/>
          <w:sz w:val="24"/>
          <w:szCs w:val="24"/>
        </w:rPr>
        <w:t>тыс</w:t>
      </w:r>
      <w:proofErr w:type="gramStart"/>
      <w:r w:rsidR="001B2C7F" w:rsidRPr="001B2C7F">
        <w:rPr>
          <w:rFonts w:eastAsia="Times New Roman"/>
          <w:sz w:val="24"/>
          <w:szCs w:val="24"/>
        </w:rPr>
        <w:t>.р</w:t>
      </w:r>
      <w:proofErr w:type="gramEnd"/>
      <w:r w:rsidR="001B2C7F" w:rsidRPr="001B2C7F">
        <w:rPr>
          <w:rFonts w:eastAsia="Times New Roman"/>
          <w:sz w:val="24"/>
          <w:szCs w:val="24"/>
        </w:rPr>
        <w:t>ублей</w:t>
      </w:r>
      <w:proofErr w:type="spellEnd"/>
      <w:r w:rsidR="001B2C7F" w:rsidRPr="001B2C7F">
        <w:rPr>
          <w:rFonts w:eastAsia="Times New Roman"/>
          <w:sz w:val="24"/>
          <w:szCs w:val="24"/>
        </w:rPr>
        <w:t xml:space="preserve">, </w:t>
      </w:r>
      <w:r w:rsidR="001C5204" w:rsidRPr="001B2C7F">
        <w:rPr>
          <w:rFonts w:eastAsia="Times New Roman"/>
          <w:sz w:val="24"/>
          <w:szCs w:val="24"/>
        </w:rPr>
        <w:t xml:space="preserve"> устройство тротуара</w:t>
      </w:r>
      <w:r w:rsidR="00F339C4">
        <w:rPr>
          <w:rFonts w:eastAsia="Times New Roman"/>
          <w:sz w:val="24"/>
          <w:szCs w:val="24"/>
        </w:rPr>
        <w:t xml:space="preserve"> </w:t>
      </w:r>
      <w:r w:rsidR="001C5204" w:rsidRPr="001B2C7F">
        <w:rPr>
          <w:rFonts w:eastAsia="Times New Roman"/>
          <w:sz w:val="24"/>
          <w:szCs w:val="24"/>
        </w:rPr>
        <w:t xml:space="preserve">- </w:t>
      </w:r>
      <w:r w:rsidR="00897C97">
        <w:rPr>
          <w:rFonts w:eastAsia="Times New Roman"/>
          <w:sz w:val="24"/>
          <w:szCs w:val="24"/>
        </w:rPr>
        <w:t xml:space="preserve">205,3 </w:t>
      </w:r>
      <w:proofErr w:type="spellStart"/>
      <w:r w:rsidR="001C5204" w:rsidRPr="001B2C7F">
        <w:rPr>
          <w:rFonts w:eastAsia="Times New Roman"/>
          <w:sz w:val="24"/>
          <w:szCs w:val="24"/>
        </w:rPr>
        <w:t>тыс.руб</w:t>
      </w:r>
      <w:proofErr w:type="spellEnd"/>
      <w:r w:rsidR="001C5204" w:rsidRPr="001B2C7F">
        <w:rPr>
          <w:rFonts w:eastAsia="Times New Roman"/>
          <w:sz w:val="24"/>
          <w:szCs w:val="24"/>
        </w:rPr>
        <w:t xml:space="preserve">., </w:t>
      </w:r>
      <w:r w:rsidR="0004274D" w:rsidRPr="001B2C7F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>на текущий ремонт дорог</w:t>
      </w:r>
      <w:r w:rsidR="00A7359A">
        <w:rPr>
          <w:rFonts w:eastAsia="Times New Roman"/>
          <w:sz w:val="24"/>
          <w:szCs w:val="24"/>
        </w:rPr>
        <w:t xml:space="preserve"> составит</w:t>
      </w:r>
      <w:r w:rsidR="00C02244">
        <w:rPr>
          <w:rFonts w:eastAsia="Times New Roman"/>
          <w:sz w:val="24"/>
          <w:szCs w:val="24"/>
        </w:rPr>
        <w:t xml:space="preserve"> </w:t>
      </w:r>
      <w:r w:rsidR="00F339C4">
        <w:rPr>
          <w:rFonts w:eastAsia="Times New Roman"/>
          <w:sz w:val="24"/>
          <w:szCs w:val="24"/>
        </w:rPr>
        <w:t>13526,4</w:t>
      </w:r>
      <w:r w:rsidR="00C02244">
        <w:rPr>
          <w:rFonts w:eastAsia="Times New Roman"/>
          <w:sz w:val="24"/>
          <w:szCs w:val="24"/>
        </w:rPr>
        <w:t xml:space="preserve"> </w:t>
      </w:r>
      <w:r w:rsidR="000603F2" w:rsidRPr="00E9441B">
        <w:rPr>
          <w:rFonts w:eastAsia="Times New Roman"/>
          <w:sz w:val="24"/>
          <w:szCs w:val="24"/>
        </w:rPr>
        <w:t xml:space="preserve"> тыс. рублей</w:t>
      </w:r>
      <w:r w:rsidR="00C02244">
        <w:rPr>
          <w:rFonts w:eastAsia="Times New Roman"/>
          <w:sz w:val="24"/>
          <w:szCs w:val="24"/>
        </w:rPr>
        <w:t xml:space="preserve">. </w:t>
      </w:r>
    </w:p>
    <w:p w:rsidR="00DB6F0B" w:rsidRDefault="005874AB" w:rsidP="00DB6F0B">
      <w:pPr>
        <w:ind w:firstLine="708"/>
        <w:jc w:val="both"/>
        <w:rPr>
          <w:rFonts w:eastAsia="Times New Roman"/>
          <w:sz w:val="24"/>
          <w:szCs w:val="24"/>
          <w:u w:val="single"/>
        </w:rPr>
      </w:pPr>
      <w:r w:rsidRPr="00E9441B">
        <w:rPr>
          <w:rFonts w:eastAsia="Times New Roman"/>
          <w:sz w:val="24"/>
          <w:szCs w:val="24"/>
        </w:rPr>
        <w:t>Так же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C4D">
        <w:rPr>
          <w:rFonts w:eastAsia="Times New Roman"/>
          <w:sz w:val="24"/>
          <w:szCs w:val="24"/>
        </w:rPr>
        <w:t>по этому подразделу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67260C">
        <w:rPr>
          <w:rFonts w:eastAsia="Times New Roman"/>
          <w:sz w:val="24"/>
          <w:szCs w:val="24"/>
        </w:rPr>
        <w:t>без изменений планируем</w:t>
      </w:r>
      <w:r w:rsidR="006C06CF">
        <w:rPr>
          <w:rFonts w:eastAsia="Times New Roman"/>
          <w:sz w:val="24"/>
          <w:szCs w:val="24"/>
        </w:rPr>
        <w:t xml:space="preserve"> средства </w:t>
      </w:r>
      <w:r w:rsidR="00DB6F0B" w:rsidRPr="00DB6F0B">
        <w:rPr>
          <w:rFonts w:eastAsia="Times New Roman"/>
          <w:sz w:val="24"/>
          <w:szCs w:val="24"/>
        </w:rPr>
        <w:t xml:space="preserve"> субсиди</w:t>
      </w:r>
      <w:r w:rsidR="006C06CF">
        <w:rPr>
          <w:rFonts w:eastAsia="Times New Roman"/>
          <w:sz w:val="24"/>
          <w:szCs w:val="24"/>
        </w:rPr>
        <w:t>и</w:t>
      </w:r>
      <w:r w:rsidR="00DB6F0B" w:rsidRPr="00DB6F0B">
        <w:rPr>
          <w:rFonts w:eastAsia="Times New Roman"/>
          <w:sz w:val="24"/>
          <w:szCs w:val="24"/>
        </w:rPr>
        <w:t xml:space="preserve"> на выполнение муниципального задания   МБУ «Городское хозяйство» </w:t>
      </w:r>
      <w:r w:rsidR="006C06CF">
        <w:rPr>
          <w:rFonts w:eastAsia="Times New Roman"/>
          <w:sz w:val="24"/>
          <w:szCs w:val="24"/>
        </w:rPr>
        <w:t xml:space="preserve"> 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0C464B">
        <w:rPr>
          <w:rFonts w:eastAsia="Times New Roman"/>
          <w:sz w:val="24"/>
          <w:szCs w:val="24"/>
        </w:rPr>
        <w:t>в сумме</w:t>
      </w:r>
      <w:r w:rsidR="00F75F46" w:rsidRPr="00E9441B">
        <w:rPr>
          <w:rFonts w:eastAsia="Times New Roman"/>
          <w:sz w:val="24"/>
          <w:szCs w:val="24"/>
        </w:rPr>
        <w:t xml:space="preserve"> </w:t>
      </w:r>
      <w:r w:rsidR="00C956B8">
        <w:rPr>
          <w:rFonts w:eastAsia="Times New Roman"/>
          <w:sz w:val="24"/>
          <w:szCs w:val="24"/>
        </w:rPr>
        <w:t>26722,0</w:t>
      </w:r>
      <w:r w:rsidR="00DB6F0B" w:rsidRPr="002834AE">
        <w:rPr>
          <w:rFonts w:eastAsia="Times New Roman"/>
          <w:sz w:val="24"/>
          <w:szCs w:val="24"/>
        </w:rPr>
        <w:t xml:space="preserve"> тыс</w:t>
      </w:r>
      <w:r w:rsidR="00DB6F0B" w:rsidRPr="00DB6F0B">
        <w:rPr>
          <w:rFonts w:eastAsia="Times New Roman"/>
          <w:sz w:val="24"/>
          <w:szCs w:val="24"/>
        </w:rPr>
        <w:t>. рублей, в том числе</w:t>
      </w:r>
      <w:r w:rsidRPr="00E9441B">
        <w:rPr>
          <w:rFonts w:eastAsia="Times New Roman"/>
          <w:sz w:val="24"/>
          <w:szCs w:val="24"/>
        </w:rPr>
        <w:t>:</w:t>
      </w:r>
      <w:r w:rsidR="00DB6F0B" w:rsidRPr="00DB6F0B">
        <w:rPr>
          <w:rFonts w:eastAsia="Times New Roman"/>
          <w:sz w:val="24"/>
          <w:szCs w:val="24"/>
        </w:rPr>
        <w:t xml:space="preserve"> на текущее содержание улично-дорожной сети – </w:t>
      </w:r>
      <w:r w:rsidR="00C956B8">
        <w:rPr>
          <w:rFonts w:eastAsia="Times New Roman"/>
          <w:sz w:val="24"/>
          <w:szCs w:val="24"/>
        </w:rPr>
        <w:t>26022</w:t>
      </w:r>
      <w:r w:rsidR="00DB6F0B" w:rsidRPr="00DB6F0B">
        <w:rPr>
          <w:rFonts w:eastAsia="Times New Roman"/>
          <w:sz w:val="24"/>
          <w:szCs w:val="24"/>
        </w:rPr>
        <w:t xml:space="preserve">,0 тыс. руб., на устройство пешеходных тротуаров – </w:t>
      </w:r>
      <w:r w:rsidR="0004274D">
        <w:rPr>
          <w:rFonts w:eastAsia="Times New Roman"/>
          <w:sz w:val="24"/>
          <w:szCs w:val="24"/>
        </w:rPr>
        <w:t>200</w:t>
      </w:r>
      <w:r w:rsidR="00DB6F0B" w:rsidRPr="00DB6F0B">
        <w:rPr>
          <w:rFonts w:eastAsia="Times New Roman"/>
          <w:sz w:val="24"/>
          <w:szCs w:val="24"/>
        </w:rPr>
        <w:t xml:space="preserve">,0 тыс. руб., </w:t>
      </w:r>
      <w:r w:rsidR="00C956B8">
        <w:rPr>
          <w:rFonts w:eastAsia="Times New Roman"/>
          <w:sz w:val="24"/>
          <w:szCs w:val="24"/>
        </w:rPr>
        <w:t>на</w:t>
      </w:r>
      <w:r w:rsidR="00DB6F0B" w:rsidRPr="00DB6F0B">
        <w:rPr>
          <w:rFonts w:eastAsia="Times New Roman"/>
          <w:sz w:val="24"/>
          <w:szCs w:val="24"/>
        </w:rPr>
        <w:t xml:space="preserve">  </w:t>
      </w:r>
      <w:r w:rsidR="000603F2" w:rsidRPr="00E9441B">
        <w:rPr>
          <w:rFonts w:eastAsia="Times New Roman"/>
          <w:sz w:val="24"/>
          <w:szCs w:val="24"/>
        </w:rPr>
        <w:t xml:space="preserve"> </w:t>
      </w:r>
      <w:r w:rsidR="001B2C7F">
        <w:rPr>
          <w:rFonts w:eastAsia="Times New Roman"/>
          <w:sz w:val="24"/>
          <w:szCs w:val="24"/>
        </w:rPr>
        <w:t>текущий ремонт дорог -500</w:t>
      </w:r>
      <w:r w:rsidR="000603F2" w:rsidRPr="00E9441B">
        <w:rPr>
          <w:rFonts w:eastAsia="Times New Roman"/>
          <w:sz w:val="24"/>
          <w:szCs w:val="24"/>
        </w:rPr>
        <w:t xml:space="preserve">,0 тыс. </w:t>
      </w:r>
      <w:r w:rsidR="00B9678A" w:rsidRPr="00E9441B">
        <w:rPr>
          <w:rFonts w:eastAsia="Times New Roman"/>
          <w:sz w:val="24"/>
          <w:szCs w:val="24"/>
        </w:rPr>
        <w:t>руб.</w:t>
      </w:r>
      <w:r w:rsidRPr="00E9441B">
        <w:rPr>
          <w:rFonts w:eastAsia="Times New Roman"/>
          <w:sz w:val="24"/>
          <w:szCs w:val="24"/>
          <w:u w:val="single"/>
        </w:rPr>
        <w:t xml:space="preserve"> </w:t>
      </w:r>
    </w:p>
    <w:p w:rsidR="00DB6F0B" w:rsidRDefault="00B9678A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Б</w:t>
      </w:r>
      <w:r w:rsidR="00DB6F0B" w:rsidRPr="00DB6F0B">
        <w:rPr>
          <w:rFonts w:eastAsia="Times New Roman"/>
          <w:sz w:val="24"/>
          <w:szCs w:val="24"/>
        </w:rPr>
        <w:t xml:space="preserve">юджетные ассигнования  на мероприятия перечня народных инициатив в сумме 7488,7 тыс. руб. за счет субсидии из областного бюджета и </w:t>
      </w:r>
      <w:proofErr w:type="spellStart"/>
      <w:r w:rsidR="00DB6F0B" w:rsidRPr="00DB6F0B">
        <w:rPr>
          <w:rFonts w:eastAsia="Times New Roman"/>
          <w:sz w:val="24"/>
          <w:szCs w:val="24"/>
        </w:rPr>
        <w:t>софинансирования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местного бюджета</w:t>
      </w:r>
      <w:r w:rsidRPr="00E9441B">
        <w:rPr>
          <w:rFonts w:eastAsia="Times New Roman"/>
          <w:sz w:val="24"/>
          <w:szCs w:val="24"/>
        </w:rPr>
        <w:t xml:space="preserve"> утверждаются без изменений</w:t>
      </w:r>
      <w:r w:rsidR="00DB6F0B" w:rsidRPr="00DB6F0B">
        <w:rPr>
          <w:rFonts w:eastAsia="Times New Roman"/>
          <w:sz w:val="24"/>
          <w:szCs w:val="24"/>
        </w:rPr>
        <w:t xml:space="preserve">. </w:t>
      </w:r>
    </w:p>
    <w:p w:rsidR="00C36068" w:rsidRDefault="00993CAD" w:rsidP="00C36068">
      <w:pPr>
        <w:ind w:firstLine="708"/>
        <w:jc w:val="both"/>
        <w:rPr>
          <w:bCs/>
          <w:sz w:val="24"/>
          <w:szCs w:val="24"/>
        </w:rPr>
      </w:pPr>
      <w:r>
        <w:rPr>
          <w:rFonts w:eastAsia="Times New Roman"/>
          <w:sz w:val="24"/>
          <w:szCs w:val="24"/>
        </w:rPr>
        <w:t>П</w:t>
      </w:r>
      <w:r w:rsidR="00E924B8">
        <w:rPr>
          <w:rFonts w:eastAsia="Times New Roman"/>
          <w:sz w:val="24"/>
          <w:szCs w:val="24"/>
        </w:rPr>
        <w:t xml:space="preserve">ланируется </w:t>
      </w:r>
      <w:r>
        <w:rPr>
          <w:rFonts w:eastAsia="Times New Roman"/>
          <w:sz w:val="24"/>
          <w:szCs w:val="24"/>
        </w:rPr>
        <w:t xml:space="preserve">сократить на 32953,9 тыс. рублей </w:t>
      </w:r>
      <w:r w:rsidR="00E71939">
        <w:rPr>
          <w:rFonts w:eastAsia="Times New Roman"/>
          <w:sz w:val="24"/>
          <w:szCs w:val="24"/>
        </w:rPr>
        <w:t xml:space="preserve"> за счет субсидии</w:t>
      </w:r>
      <w:r>
        <w:rPr>
          <w:rFonts w:eastAsia="Times New Roman"/>
          <w:sz w:val="24"/>
          <w:szCs w:val="24"/>
        </w:rPr>
        <w:t xml:space="preserve"> </w:t>
      </w:r>
      <w:r w:rsidR="00E71939">
        <w:rPr>
          <w:rFonts w:eastAsia="Times New Roman"/>
          <w:sz w:val="24"/>
          <w:szCs w:val="24"/>
        </w:rPr>
        <w:t>из</w:t>
      </w:r>
      <w:r w:rsidR="00EF540D">
        <w:rPr>
          <w:rFonts w:eastAsia="Times New Roman"/>
          <w:sz w:val="24"/>
          <w:szCs w:val="24"/>
        </w:rPr>
        <w:t xml:space="preserve"> областно</w:t>
      </w:r>
      <w:r w:rsidR="00E71939">
        <w:rPr>
          <w:rFonts w:eastAsia="Times New Roman"/>
          <w:sz w:val="24"/>
          <w:szCs w:val="24"/>
        </w:rPr>
        <w:t>го</w:t>
      </w:r>
      <w:r w:rsidR="00EF540D">
        <w:rPr>
          <w:rFonts w:eastAsia="Times New Roman"/>
          <w:sz w:val="24"/>
          <w:szCs w:val="24"/>
        </w:rPr>
        <w:t xml:space="preserve"> бюджет</w:t>
      </w:r>
      <w:r w:rsidR="00E71939">
        <w:rPr>
          <w:rFonts w:eastAsia="Times New Roman"/>
          <w:sz w:val="24"/>
          <w:szCs w:val="24"/>
        </w:rPr>
        <w:t>а</w:t>
      </w:r>
      <w:r w:rsidR="0040152E">
        <w:rPr>
          <w:bCs/>
          <w:sz w:val="24"/>
          <w:szCs w:val="24"/>
        </w:rPr>
        <w:t xml:space="preserve"> </w:t>
      </w:r>
      <w:r w:rsidR="00CC5798">
        <w:rPr>
          <w:bCs/>
          <w:sz w:val="24"/>
          <w:szCs w:val="24"/>
        </w:rPr>
        <w:t xml:space="preserve"> на капитальный ремонт автомобильной дороги по ул. </w:t>
      </w:r>
      <w:proofErr w:type="gramStart"/>
      <w:r w:rsidR="00CC5798">
        <w:rPr>
          <w:bCs/>
          <w:sz w:val="24"/>
          <w:szCs w:val="24"/>
        </w:rPr>
        <w:t>Пролетарская</w:t>
      </w:r>
      <w:proofErr w:type="gramEnd"/>
      <w:r w:rsidR="00CC5798">
        <w:rPr>
          <w:bCs/>
          <w:sz w:val="24"/>
          <w:szCs w:val="24"/>
        </w:rPr>
        <w:t>.</w:t>
      </w:r>
      <w:r w:rsidR="00EF540D">
        <w:rPr>
          <w:bCs/>
          <w:sz w:val="24"/>
          <w:szCs w:val="24"/>
        </w:rPr>
        <w:t xml:space="preserve"> В бюджете остается сумма 8100,0 тыс. рублей. В настоящее время муниципальный контра</w:t>
      </w:r>
      <w:proofErr w:type="gramStart"/>
      <w:r w:rsidR="00EF540D">
        <w:rPr>
          <w:bCs/>
          <w:sz w:val="24"/>
          <w:szCs w:val="24"/>
        </w:rPr>
        <w:t>кт в ст</w:t>
      </w:r>
      <w:proofErr w:type="gramEnd"/>
      <w:r w:rsidR="00EF540D">
        <w:rPr>
          <w:bCs/>
          <w:sz w:val="24"/>
          <w:szCs w:val="24"/>
        </w:rPr>
        <w:t xml:space="preserve">адии подписания.  </w:t>
      </w:r>
      <w:proofErr w:type="gramStart"/>
      <w:r w:rsidR="00EF540D">
        <w:rPr>
          <w:bCs/>
          <w:sz w:val="24"/>
          <w:szCs w:val="24"/>
        </w:rPr>
        <w:t>О</w:t>
      </w:r>
      <w:proofErr w:type="gramEnd"/>
      <w:r w:rsidR="00EF540D">
        <w:rPr>
          <w:bCs/>
          <w:sz w:val="24"/>
          <w:szCs w:val="24"/>
        </w:rPr>
        <w:t>стальная сумма субсидии на эти цели будет  предоставлена  в 2022 году.</w:t>
      </w:r>
    </w:p>
    <w:p w:rsidR="00C36068" w:rsidRPr="00DB6F0B" w:rsidRDefault="00C36068" w:rsidP="00DB6F0B">
      <w:pPr>
        <w:ind w:firstLine="708"/>
        <w:jc w:val="both"/>
        <w:rPr>
          <w:rFonts w:eastAsia="Times New Roman"/>
          <w:sz w:val="24"/>
          <w:szCs w:val="24"/>
        </w:rPr>
      </w:pP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По подразделу 0412 «Другие вопросы в области национальной экономики»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E924B8">
        <w:rPr>
          <w:rFonts w:eastAsia="Times New Roman"/>
          <w:sz w:val="24"/>
          <w:szCs w:val="24"/>
        </w:rPr>
        <w:t xml:space="preserve"> увеличиваются  на 120,0 тыс. рублей и </w:t>
      </w:r>
      <w:r w:rsidR="00CC5798">
        <w:rPr>
          <w:rFonts w:eastAsia="Times New Roman"/>
          <w:sz w:val="24"/>
          <w:szCs w:val="24"/>
        </w:rPr>
        <w:t xml:space="preserve">утверждаются </w:t>
      </w:r>
      <w:r w:rsidR="00E924B8">
        <w:rPr>
          <w:rFonts w:eastAsia="Times New Roman"/>
          <w:sz w:val="24"/>
          <w:szCs w:val="24"/>
        </w:rPr>
        <w:t>в сумме 2297,2</w:t>
      </w:r>
      <w:r w:rsidR="000F6F50" w:rsidRPr="00E9441B">
        <w:rPr>
          <w:rFonts w:eastAsia="Times New Roman"/>
          <w:sz w:val="24"/>
          <w:szCs w:val="24"/>
        </w:rPr>
        <w:t xml:space="preserve"> </w:t>
      </w:r>
      <w:r w:rsidR="00CC5798">
        <w:rPr>
          <w:rFonts w:eastAsia="Times New Roman"/>
          <w:sz w:val="24"/>
          <w:szCs w:val="24"/>
        </w:rPr>
        <w:t>тыс. рублей, в том числе:</w:t>
      </w:r>
    </w:p>
    <w:p w:rsidR="00DB6F0B" w:rsidRPr="00DB6F0B" w:rsidRDefault="000F6F50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В</w:t>
      </w:r>
      <w:r w:rsidR="00DB6F0B" w:rsidRPr="00DB6F0B">
        <w:rPr>
          <w:rFonts w:eastAsia="Times New Roman"/>
          <w:sz w:val="24"/>
          <w:szCs w:val="24"/>
        </w:rPr>
        <w:t xml:space="preserve"> рамках реализации муниципальной программы  «Развитие и поддержка субъектов малого предпринимательства на территории </w:t>
      </w:r>
      <w:proofErr w:type="spellStart"/>
      <w:r w:rsidR="00DB6F0B" w:rsidRPr="00DB6F0B">
        <w:rPr>
          <w:rFonts w:eastAsia="Times New Roman"/>
          <w:sz w:val="24"/>
          <w:szCs w:val="24"/>
        </w:rPr>
        <w:t>Тайшетского</w:t>
      </w:r>
      <w:proofErr w:type="spellEnd"/>
      <w:r w:rsidR="00DB6F0B" w:rsidRPr="00DB6F0B">
        <w:rPr>
          <w:rFonts w:eastAsia="Times New Roman"/>
          <w:sz w:val="24"/>
          <w:szCs w:val="24"/>
        </w:rPr>
        <w:t xml:space="preserve"> городского поселения»  </w:t>
      </w:r>
      <w:r w:rsidR="00EF540D">
        <w:rPr>
          <w:rFonts w:eastAsia="Times New Roman"/>
          <w:sz w:val="24"/>
          <w:szCs w:val="24"/>
        </w:rPr>
        <w:t>сокращаются</w:t>
      </w:r>
      <w:r w:rsidR="00DB6F0B" w:rsidRPr="00DB6F0B">
        <w:rPr>
          <w:rFonts w:eastAsia="Times New Roman"/>
          <w:sz w:val="24"/>
          <w:szCs w:val="24"/>
        </w:rPr>
        <w:t xml:space="preserve"> </w:t>
      </w:r>
      <w:r w:rsidR="00EF540D">
        <w:rPr>
          <w:rFonts w:eastAsia="Times New Roman"/>
          <w:sz w:val="24"/>
          <w:szCs w:val="24"/>
        </w:rPr>
        <w:t>полностью бюджетные ассигнования 250,0 тыс. рублей</w:t>
      </w:r>
      <w:r w:rsidR="00DB6F0B" w:rsidRPr="00DB6F0B">
        <w:rPr>
          <w:rFonts w:eastAsia="Times New Roman"/>
          <w:sz w:val="24"/>
          <w:szCs w:val="24"/>
        </w:rPr>
        <w:t xml:space="preserve">  </w:t>
      </w:r>
      <w:r w:rsidR="00EF540D">
        <w:rPr>
          <w:rFonts w:eastAsia="Times New Roman"/>
          <w:sz w:val="24"/>
          <w:szCs w:val="24"/>
        </w:rPr>
        <w:t>по причине отсутствия заявителя.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B6F0B">
        <w:rPr>
          <w:rFonts w:eastAsia="Times New Roman"/>
          <w:sz w:val="24"/>
          <w:szCs w:val="24"/>
        </w:rPr>
        <w:t xml:space="preserve">На реализацию муниципальной программы «Обеспечение мер пожарной безопасности на территории </w:t>
      </w:r>
      <w:proofErr w:type="spellStart"/>
      <w:r w:rsidRPr="00DB6F0B">
        <w:rPr>
          <w:rFonts w:eastAsia="Times New Roman"/>
          <w:sz w:val="24"/>
          <w:szCs w:val="24"/>
        </w:rPr>
        <w:t>Тайшетского</w:t>
      </w:r>
      <w:proofErr w:type="spellEnd"/>
      <w:r w:rsidRPr="00DB6F0B">
        <w:rPr>
          <w:rFonts w:eastAsia="Times New Roman"/>
          <w:sz w:val="24"/>
          <w:szCs w:val="24"/>
        </w:rPr>
        <w:t xml:space="preserve"> городского поселения» </w:t>
      </w:r>
      <w:r w:rsidR="000F6F50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40152E">
        <w:rPr>
          <w:rFonts w:eastAsia="Times New Roman"/>
          <w:sz w:val="24"/>
          <w:szCs w:val="24"/>
        </w:rPr>
        <w:t xml:space="preserve">увеличиваются на 120,0 тыс. рублей  и планируются к </w:t>
      </w:r>
      <w:r w:rsidR="000F6F50" w:rsidRPr="00E9441B">
        <w:rPr>
          <w:rFonts w:eastAsia="Times New Roman"/>
          <w:sz w:val="24"/>
          <w:szCs w:val="24"/>
        </w:rPr>
        <w:t>утвержд</w:t>
      </w:r>
      <w:r w:rsidR="0040152E">
        <w:rPr>
          <w:rFonts w:eastAsia="Times New Roman"/>
          <w:sz w:val="24"/>
          <w:szCs w:val="24"/>
        </w:rPr>
        <w:t>ению</w:t>
      </w:r>
      <w:r w:rsidR="000F6F50" w:rsidRPr="00E9441B">
        <w:rPr>
          <w:rFonts w:eastAsia="Times New Roman"/>
          <w:sz w:val="24"/>
          <w:szCs w:val="24"/>
        </w:rPr>
        <w:t xml:space="preserve"> </w:t>
      </w:r>
      <w:r w:rsidR="0040152E">
        <w:rPr>
          <w:rFonts w:eastAsia="Times New Roman"/>
          <w:sz w:val="24"/>
          <w:szCs w:val="24"/>
        </w:rPr>
        <w:t>в сумме</w:t>
      </w:r>
      <w:r w:rsidR="000F6F50" w:rsidRPr="00E9441B">
        <w:rPr>
          <w:rFonts w:eastAsia="Times New Roman"/>
          <w:sz w:val="24"/>
          <w:szCs w:val="24"/>
        </w:rPr>
        <w:t xml:space="preserve">  </w:t>
      </w:r>
      <w:r w:rsidRPr="00DB6F0B">
        <w:rPr>
          <w:rFonts w:eastAsia="Times New Roman"/>
          <w:sz w:val="24"/>
          <w:szCs w:val="24"/>
        </w:rPr>
        <w:t xml:space="preserve"> </w:t>
      </w:r>
      <w:r w:rsidR="0040152E">
        <w:rPr>
          <w:rFonts w:eastAsia="Times New Roman"/>
          <w:sz w:val="24"/>
          <w:szCs w:val="24"/>
        </w:rPr>
        <w:t>583</w:t>
      </w:r>
      <w:r w:rsidRPr="00DB6F0B">
        <w:rPr>
          <w:rFonts w:eastAsia="Times New Roman"/>
          <w:sz w:val="24"/>
          <w:szCs w:val="24"/>
        </w:rPr>
        <w:t xml:space="preserve">,0 тыс. рублей, в том числе: на обновление минерализованной полосы – </w:t>
      </w:r>
      <w:r w:rsidR="0040152E">
        <w:rPr>
          <w:rFonts w:eastAsia="Times New Roman"/>
          <w:sz w:val="24"/>
          <w:szCs w:val="24"/>
        </w:rPr>
        <w:t>24</w:t>
      </w:r>
      <w:r w:rsidRPr="00DB6F0B">
        <w:rPr>
          <w:rFonts w:eastAsia="Times New Roman"/>
          <w:sz w:val="24"/>
          <w:szCs w:val="24"/>
        </w:rPr>
        <w:t>0,0 тыс. рублей, на обслуживание пожарных гидрантов – 340,0 тыс. рублей, на изготовление печатной продукции (памятки, листовки) с основными требованиями норм пожарной безопасности – 3,0 тыс</w:t>
      </w:r>
      <w:proofErr w:type="gramEnd"/>
      <w:r w:rsidRPr="00DB6F0B">
        <w:rPr>
          <w:rFonts w:eastAsia="Times New Roman"/>
          <w:sz w:val="24"/>
          <w:szCs w:val="24"/>
        </w:rPr>
        <w:t>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В рамках программы «Профилактика терроризма и экстремизма» </w:t>
      </w:r>
      <w:r w:rsidR="00CC5798">
        <w:rPr>
          <w:rFonts w:eastAsia="Times New Roman"/>
          <w:sz w:val="24"/>
          <w:szCs w:val="24"/>
        </w:rPr>
        <w:t>средства утверждаются в прежнем объеме</w:t>
      </w:r>
      <w:r w:rsidRPr="00DB6F0B">
        <w:rPr>
          <w:rFonts w:eastAsia="Times New Roman"/>
          <w:sz w:val="24"/>
          <w:szCs w:val="24"/>
        </w:rPr>
        <w:t xml:space="preserve"> </w:t>
      </w:r>
      <w:r w:rsidR="00224379">
        <w:rPr>
          <w:rFonts w:eastAsia="Times New Roman"/>
          <w:sz w:val="24"/>
          <w:szCs w:val="24"/>
        </w:rPr>
        <w:t>1</w:t>
      </w:r>
      <w:r w:rsidR="00A7359A">
        <w:rPr>
          <w:rFonts w:eastAsia="Times New Roman"/>
          <w:sz w:val="24"/>
          <w:szCs w:val="24"/>
        </w:rPr>
        <w:t>9</w:t>
      </w:r>
      <w:r w:rsidRPr="00DB6F0B">
        <w:rPr>
          <w:rFonts w:eastAsia="Times New Roman"/>
          <w:sz w:val="24"/>
          <w:szCs w:val="24"/>
        </w:rPr>
        <w:t xml:space="preserve">8,2 тыс. рублей, в том числе: на осуществление видеонаблюдения  на площади Юбилейной, в сквере по ул. Суворова, «Сквер любви», на </w:t>
      </w:r>
      <w:r w:rsidRPr="00DB6F0B">
        <w:rPr>
          <w:rFonts w:eastAsia="Times New Roman"/>
          <w:sz w:val="24"/>
          <w:szCs w:val="24"/>
        </w:rPr>
        <w:lastRenderedPageBreak/>
        <w:t>мемориале памяти жертвам политических репрессий</w:t>
      </w:r>
      <w:r w:rsidR="00192366">
        <w:rPr>
          <w:rFonts w:eastAsia="Times New Roman"/>
          <w:sz w:val="24"/>
          <w:szCs w:val="24"/>
        </w:rPr>
        <w:t>, на стадионе</w:t>
      </w:r>
      <w:r w:rsidRPr="00DB6F0B">
        <w:rPr>
          <w:rFonts w:eastAsia="Times New Roman"/>
          <w:sz w:val="24"/>
          <w:szCs w:val="24"/>
        </w:rPr>
        <w:t xml:space="preserve"> – </w:t>
      </w:r>
      <w:r w:rsidR="00192366">
        <w:rPr>
          <w:rFonts w:eastAsia="Times New Roman"/>
          <w:sz w:val="24"/>
          <w:szCs w:val="24"/>
        </w:rPr>
        <w:t>1</w:t>
      </w:r>
      <w:r w:rsidR="00EE313E">
        <w:rPr>
          <w:rFonts w:eastAsia="Times New Roman"/>
          <w:sz w:val="24"/>
          <w:szCs w:val="24"/>
        </w:rPr>
        <w:t>8</w:t>
      </w:r>
      <w:r w:rsidRPr="00DB6F0B">
        <w:rPr>
          <w:rFonts w:eastAsia="Times New Roman"/>
          <w:sz w:val="24"/>
          <w:szCs w:val="24"/>
        </w:rPr>
        <w:t xml:space="preserve">2,2 тыс. рублей, на проведение уроков толерантности  (разработчик </w:t>
      </w:r>
      <w:proofErr w:type="gramStart"/>
      <w:r w:rsidRPr="00DB6F0B">
        <w:rPr>
          <w:rFonts w:eastAsia="Times New Roman"/>
          <w:sz w:val="24"/>
          <w:szCs w:val="24"/>
        </w:rPr>
        <w:t>–М</w:t>
      </w:r>
      <w:proofErr w:type="gramEnd"/>
      <w:r w:rsidRPr="00DB6F0B">
        <w:rPr>
          <w:rFonts w:eastAsia="Times New Roman"/>
          <w:sz w:val="24"/>
          <w:szCs w:val="24"/>
        </w:rPr>
        <w:t>КУ «Библиотечное объединение») – 3 тыс. рублей, на проведение конкурса «Неделя национальной кухни» - 10,0 тыс. рублей, на изготовление печатной продукции для профилактики терроризма – 3,0 тыс. рублей.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 xml:space="preserve">На  муниципальную программу «Разработка документов территориального планирования и  градостроительной документации»  </w:t>
      </w:r>
      <w:r w:rsidR="00CC5798">
        <w:rPr>
          <w:rFonts w:eastAsia="Times New Roman"/>
          <w:sz w:val="24"/>
          <w:szCs w:val="24"/>
        </w:rPr>
        <w:t>пл</w:t>
      </w:r>
      <w:r w:rsidR="00327F35">
        <w:rPr>
          <w:rFonts w:eastAsia="Times New Roman"/>
          <w:sz w:val="24"/>
          <w:szCs w:val="24"/>
        </w:rPr>
        <w:t xml:space="preserve">анируется </w:t>
      </w:r>
      <w:r w:rsidR="00293471" w:rsidRPr="00E9441B">
        <w:rPr>
          <w:rFonts w:eastAsia="Times New Roman"/>
          <w:sz w:val="24"/>
          <w:szCs w:val="24"/>
        </w:rPr>
        <w:t>утвер</w:t>
      </w:r>
      <w:r w:rsidR="00327F35">
        <w:rPr>
          <w:rFonts w:eastAsia="Times New Roman"/>
          <w:sz w:val="24"/>
          <w:szCs w:val="24"/>
        </w:rPr>
        <w:t>дить</w:t>
      </w:r>
      <w:r w:rsidR="00293471" w:rsidRPr="00E9441B">
        <w:rPr>
          <w:rFonts w:eastAsia="Times New Roman"/>
          <w:sz w:val="24"/>
          <w:szCs w:val="24"/>
        </w:rPr>
        <w:t xml:space="preserve"> </w:t>
      </w:r>
      <w:r w:rsidR="00CC5798">
        <w:rPr>
          <w:rFonts w:eastAsia="Times New Roman"/>
          <w:sz w:val="24"/>
          <w:szCs w:val="24"/>
        </w:rPr>
        <w:t>в прежнем объеме</w:t>
      </w:r>
      <w:r w:rsidR="004C64D0">
        <w:rPr>
          <w:rFonts w:eastAsia="Times New Roman"/>
          <w:sz w:val="24"/>
          <w:szCs w:val="24"/>
        </w:rPr>
        <w:t xml:space="preserve"> </w:t>
      </w:r>
      <w:r w:rsidR="00293471" w:rsidRPr="00E9441B">
        <w:rPr>
          <w:rFonts w:eastAsia="Times New Roman"/>
          <w:sz w:val="24"/>
          <w:szCs w:val="24"/>
        </w:rPr>
        <w:t xml:space="preserve"> 766,0 тыс. рублей</w:t>
      </w:r>
      <w:r w:rsidRPr="00DB6F0B">
        <w:rPr>
          <w:rFonts w:eastAsia="Times New Roman"/>
          <w:sz w:val="24"/>
          <w:szCs w:val="24"/>
        </w:rPr>
        <w:t xml:space="preserve">  на подготовку документов планирования территории (проектов межевания  многоквартирных жилых домов южной части города) общей площадью 4 га</w:t>
      </w:r>
      <w:proofErr w:type="gramStart"/>
      <w:r w:rsidRPr="00DB6F0B">
        <w:rPr>
          <w:rFonts w:eastAsia="Times New Roman"/>
          <w:sz w:val="24"/>
          <w:szCs w:val="24"/>
        </w:rPr>
        <w:t>.</w:t>
      </w:r>
      <w:proofErr w:type="gramEnd"/>
      <w:r w:rsidRPr="00DB6F0B">
        <w:rPr>
          <w:rFonts w:eastAsia="Times New Roman"/>
          <w:sz w:val="24"/>
          <w:szCs w:val="24"/>
        </w:rPr>
        <w:t xml:space="preserve">  </w:t>
      </w:r>
      <w:proofErr w:type="gramStart"/>
      <w:r w:rsidRPr="00DB6F0B">
        <w:rPr>
          <w:rFonts w:eastAsia="Times New Roman"/>
          <w:sz w:val="24"/>
          <w:szCs w:val="24"/>
        </w:rPr>
        <w:t>н</w:t>
      </w:r>
      <w:proofErr w:type="gramEnd"/>
      <w:r w:rsidRPr="00DB6F0B">
        <w:rPr>
          <w:rFonts w:eastAsia="Times New Roman"/>
          <w:sz w:val="24"/>
          <w:szCs w:val="24"/>
        </w:rPr>
        <w:t>а  сумму – 190,7 тыс. рублей  и на подготовку проекта межевания земельного участка по адресу г. Тайшет, ул. Сельхоз 10 в сумме 575,3 тыс. рублей</w:t>
      </w:r>
      <w:r w:rsidR="00327F35">
        <w:rPr>
          <w:rFonts w:eastAsia="Times New Roman"/>
          <w:sz w:val="24"/>
          <w:szCs w:val="24"/>
        </w:rPr>
        <w:t>.</w:t>
      </w:r>
    </w:p>
    <w:p w:rsidR="00DB6F0B" w:rsidRPr="00DB6F0B" w:rsidRDefault="00DB6F0B" w:rsidP="00DB6F0B">
      <w:pPr>
        <w:ind w:firstLine="708"/>
        <w:jc w:val="both"/>
        <w:rPr>
          <w:rFonts w:eastAsia="Times New Roman"/>
          <w:sz w:val="24"/>
          <w:szCs w:val="24"/>
        </w:rPr>
      </w:pPr>
      <w:r w:rsidRPr="00DB6F0B">
        <w:rPr>
          <w:rFonts w:eastAsia="Times New Roman"/>
          <w:sz w:val="24"/>
          <w:szCs w:val="24"/>
        </w:rPr>
        <w:t>На  мероприятия муниципальной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 xml:space="preserve"> программы «Социальная поддержка населения и общественных организаций»   </w:t>
      </w:r>
      <w:r w:rsidR="00BC19FB">
        <w:rPr>
          <w:rFonts w:eastAsia="Times New Roman"/>
          <w:sz w:val="24"/>
          <w:szCs w:val="24"/>
        </w:rPr>
        <w:t xml:space="preserve">без изменений </w:t>
      </w:r>
      <w:r w:rsidR="00BE0F4A" w:rsidRPr="00E9441B">
        <w:rPr>
          <w:rFonts w:eastAsia="Times New Roman"/>
          <w:sz w:val="24"/>
          <w:szCs w:val="24"/>
        </w:rPr>
        <w:t xml:space="preserve"> утвер</w:t>
      </w:r>
      <w:r w:rsidR="00BC19FB">
        <w:rPr>
          <w:rFonts w:eastAsia="Times New Roman"/>
          <w:sz w:val="24"/>
          <w:szCs w:val="24"/>
        </w:rPr>
        <w:t>ждается</w:t>
      </w:r>
      <w:r w:rsidR="00BE0F4A" w:rsidRPr="00E9441B">
        <w:rPr>
          <w:rFonts w:eastAsia="Times New Roman"/>
          <w:sz w:val="24"/>
          <w:szCs w:val="24"/>
        </w:rPr>
        <w:t xml:space="preserve"> 500,0 тыс. рублей </w:t>
      </w:r>
      <w:r w:rsidRPr="00DB6F0B">
        <w:rPr>
          <w:rFonts w:eastAsia="Times New Roman"/>
          <w:sz w:val="24"/>
          <w:szCs w:val="24"/>
        </w:rPr>
        <w:t xml:space="preserve"> на </w:t>
      </w:r>
      <w:r w:rsidR="00BE0F4A" w:rsidRPr="00E9441B">
        <w:rPr>
          <w:rFonts w:eastAsia="Times New Roman"/>
          <w:sz w:val="24"/>
          <w:szCs w:val="24"/>
        </w:rPr>
        <w:t xml:space="preserve"> </w:t>
      </w:r>
      <w:r w:rsidRPr="00DB6F0B">
        <w:rPr>
          <w:rFonts w:eastAsia="Times New Roman"/>
          <w:sz w:val="24"/>
          <w:szCs w:val="24"/>
        </w:rPr>
        <w:t>выплату субсидии социально-ориентированным некоммерческим организациям правоохранительной направленности («Народные дружины»)</w:t>
      </w:r>
      <w:r w:rsidR="00BC19FB">
        <w:rPr>
          <w:rFonts w:eastAsia="Times New Roman"/>
          <w:sz w:val="24"/>
          <w:szCs w:val="24"/>
        </w:rPr>
        <w:t>.</w:t>
      </w:r>
      <w:r w:rsidRPr="00DB6F0B">
        <w:rPr>
          <w:rFonts w:eastAsia="Times New Roman"/>
          <w:sz w:val="24"/>
          <w:szCs w:val="24"/>
        </w:rPr>
        <w:t xml:space="preserve">  </w:t>
      </w:r>
    </w:p>
    <w:p w:rsidR="00DB6F0B" w:rsidRPr="00E9441B" w:rsidRDefault="00DB6F0B" w:rsidP="00516CD4">
      <w:pPr>
        <w:ind w:firstLine="708"/>
        <w:jc w:val="both"/>
        <w:rPr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b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По разделу 05  «Жилищно-коммунальное хозяйство»  </w:t>
      </w:r>
      <w:r w:rsidRPr="00B82CF9">
        <w:rPr>
          <w:rFonts w:eastAsia="Times New Roman"/>
          <w:sz w:val="24"/>
          <w:szCs w:val="24"/>
        </w:rPr>
        <w:t>объем бюджетных ассигнований   на 2021 год</w:t>
      </w:r>
      <w:r w:rsidRPr="00E9441B">
        <w:rPr>
          <w:rFonts w:eastAsia="Times New Roman"/>
          <w:sz w:val="24"/>
          <w:szCs w:val="24"/>
        </w:rPr>
        <w:t xml:space="preserve"> ранее был</w:t>
      </w:r>
      <w:r w:rsidRPr="00B82CF9">
        <w:rPr>
          <w:rFonts w:eastAsia="Times New Roman"/>
          <w:sz w:val="24"/>
          <w:szCs w:val="24"/>
        </w:rPr>
        <w:t xml:space="preserve"> запланирован в сумме</w:t>
      </w:r>
      <w:r w:rsidR="0040152E">
        <w:rPr>
          <w:rFonts w:eastAsia="Times New Roman"/>
          <w:sz w:val="24"/>
          <w:szCs w:val="24"/>
        </w:rPr>
        <w:t xml:space="preserve"> </w:t>
      </w:r>
      <w:r w:rsidR="00EF540D">
        <w:rPr>
          <w:rFonts w:eastAsia="Times New Roman"/>
          <w:sz w:val="24"/>
          <w:szCs w:val="24"/>
        </w:rPr>
        <w:t>173054,3</w:t>
      </w:r>
      <w:r w:rsidR="0040152E" w:rsidRPr="0040152E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тыс. рублей. Настоящим проектом предлагается  </w:t>
      </w:r>
      <w:r w:rsidR="00EF540D">
        <w:rPr>
          <w:rFonts w:eastAsia="Times New Roman"/>
          <w:sz w:val="24"/>
          <w:szCs w:val="24"/>
        </w:rPr>
        <w:t>увеличить</w:t>
      </w:r>
      <w:r w:rsidRPr="00E9441B">
        <w:rPr>
          <w:rFonts w:eastAsia="Times New Roman"/>
          <w:sz w:val="24"/>
          <w:szCs w:val="24"/>
        </w:rPr>
        <w:t xml:space="preserve">  бюджетные ассигнования на  </w:t>
      </w:r>
      <w:r w:rsidR="00EF540D">
        <w:rPr>
          <w:rFonts w:eastAsia="Times New Roman"/>
          <w:sz w:val="24"/>
          <w:szCs w:val="24"/>
        </w:rPr>
        <w:t>48</w:t>
      </w:r>
      <w:r w:rsidR="0040152E">
        <w:rPr>
          <w:rFonts w:eastAsia="Times New Roman"/>
          <w:sz w:val="24"/>
          <w:szCs w:val="24"/>
        </w:rPr>
        <w:t>,0</w:t>
      </w:r>
      <w:r w:rsidRPr="00E9441B">
        <w:rPr>
          <w:rFonts w:eastAsia="Times New Roman"/>
          <w:sz w:val="24"/>
          <w:szCs w:val="24"/>
        </w:rPr>
        <w:t xml:space="preserve"> тыс. рублей, что составит </w:t>
      </w:r>
      <w:r w:rsidR="0040152E">
        <w:rPr>
          <w:rFonts w:eastAsia="Times New Roman"/>
          <w:sz w:val="24"/>
          <w:szCs w:val="24"/>
        </w:rPr>
        <w:t>173</w:t>
      </w:r>
      <w:r w:rsidR="00EF540D">
        <w:rPr>
          <w:rFonts w:eastAsia="Times New Roman"/>
          <w:sz w:val="24"/>
          <w:szCs w:val="24"/>
        </w:rPr>
        <w:t>102,3</w:t>
      </w:r>
      <w:r w:rsidRPr="00E9441B">
        <w:rPr>
          <w:rFonts w:eastAsia="Times New Roman"/>
          <w:sz w:val="24"/>
          <w:szCs w:val="24"/>
        </w:rPr>
        <w:t>тыс. рублей.</w:t>
      </w:r>
      <w:r w:rsidRPr="00B82CF9">
        <w:rPr>
          <w:rFonts w:eastAsia="Times New Roman"/>
          <w:sz w:val="24"/>
          <w:szCs w:val="24"/>
        </w:rPr>
        <w:t xml:space="preserve"> 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</w:p>
    <w:p w:rsidR="00B82CF9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 подразделу</w:t>
      </w:r>
      <w:r w:rsidRPr="00B82CF9">
        <w:rPr>
          <w:rFonts w:eastAsia="Times New Roman"/>
          <w:b/>
          <w:sz w:val="24"/>
          <w:szCs w:val="24"/>
        </w:rPr>
        <w:t xml:space="preserve"> «Жилищное хозяйство» </w:t>
      </w:r>
      <w:r w:rsidR="00637C52">
        <w:rPr>
          <w:rFonts w:eastAsia="Times New Roman"/>
          <w:b/>
          <w:sz w:val="24"/>
          <w:szCs w:val="24"/>
        </w:rPr>
        <w:t xml:space="preserve"> 0501</w:t>
      </w:r>
      <w:r w:rsidRPr="00E9441B">
        <w:rPr>
          <w:rFonts w:eastAsia="Times New Roman"/>
          <w:b/>
          <w:sz w:val="24"/>
          <w:szCs w:val="24"/>
        </w:rPr>
        <w:t xml:space="preserve">  </w:t>
      </w:r>
      <w:r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F12273">
        <w:rPr>
          <w:rFonts w:eastAsia="Times New Roman"/>
          <w:sz w:val="24"/>
          <w:szCs w:val="24"/>
        </w:rPr>
        <w:t xml:space="preserve"> </w:t>
      </w:r>
      <w:r w:rsidR="0040152E">
        <w:rPr>
          <w:rFonts w:eastAsia="Times New Roman"/>
          <w:sz w:val="24"/>
          <w:szCs w:val="24"/>
        </w:rPr>
        <w:t xml:space="preserve">увеличиваются на </w:t>
      </w:r>
      <w:r w:rsidR="00EF540D">
        <w:rPr>
          <w:rFonts w:eastAsia="Times New Roman"/>
          <w:sz w:val="24"/>
          <w:szCs w:val="24"/>
        </w:rPr>
        <w:t>48</w:t>
      </w:r>
      <w:r w:rsidR="0040152E">
        <w:rPr>
          <w:rFonts w:eastAsia="Times New Roman"/>
          <w:sz w:val="24"/>
          <w:szCs w:val="24"/>
        </w:rPr>
        <w:t xml:space="preserve">,0 тыс. </w:t>
      </w:r>
      <w:proofErr w:type="gramStart"/>
      <w:r w:rsidR="0040152E">
        <w:rPr>
          <w:rFonts w:eastAsia="Times New Roman"/>
          <w:sz w:val="24"/>
          <w:szCs w:val="24"/>
        </w:rPr>
        <w:t>рублей</w:t>
      </w:r>
      <w:proofErr w:type="gramEnd"/>
      <w:r w:rsidR="0040152E">
        <w:rPr>
          <w:rFonts w:eastAsia="Times New Roman"/>
          <w:sz w:val="24"/>
          <w:szCs w:val="24"/>
        </w:rPr>
        <w:t xml:space="preserve">  что составит </w:t>
      </w:r>
      <w:r w:rsidR="00757E97">
        <w:rPr>
          <w:rFonts w:eastAsia="Times New Roman"/>
          <w:sz w:val="24"/>
          <w:szCs w:val="24"/>
        </w:rPr>
        <w:t xml:space="preserve"> </w:t>
      </w:r>
      <w:r w:rsidRPr="00E9441B">
        <w:rPr>
          <w:rFonts w:eastAsia="Times New Roman"/>
          <w:sz w:val="24"/>
          <w:szCs w:val="24"/>
        </w:rPr>
        <w:t xml:space="preserve"> </w:t>
      </w:r>
      <w:r w:rsidR="0040152E">
        <w:rPr>
          <w:rFonts w:eastAsia="Times New Roman"/>
          <w:sz w:val="24"/>
          <w:szCs w:val="24"/>
        </w:rPr>
        <w:t>46</w:t>
      </w:r>
      <w:r w:rsidR="00EF540D">
        <w:rPr>
          <w:rFonts w:eastAsia="Times New Roman"/>
          <w:sz w:val="24"/>
          <w:szCs w:val="24"/>
        </w:rPr>
        <w:t>56,1</w:t>
      </w:r>
      <w:r w:rsidRPr="00B82CF9">
        <w:rPr>
          <w:rFonts w:eastAsia="Times New Roman"/>
          <w:sz w:val="24"/>
          <w:szCs w:val="24"/>
        </w:rPr>
        <w:t xml:space="preserve">  тыс. рублей, в т. ч.: </w:t>
      </w:r>
    </w:p>
    <w:p w:rsidR="00637C52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E9441B">
        <w:rPr>
          <w:rFonts w:eastAsia="Times New Roman"/>
          <w:sz w:val="24"/>
          <w:szCs w:val="24"/>
        </w:rPr>
        <w:t>-  по программе переселения граждан из аварийного жилого фонда стоимость одной  приобретаемой квартиры в муниципальную собственность</w:t>
      </w:r>
      <w:r w:rsidR="005844DB">
        <w:rPr>
          <w:rFonts w:eastAsia="Times New Roman"/>
          <w:sz w:val="24"/>
          <w:szCs w:val="24"/>
        </w:rPr>
        <w:t xml:space="preserve"> без изменений </w:t>
      </w:r>
      <w:r w:rsidR="00281DAD" w:rsidRPr="00E9441B">
        <w:rPr>
          <w:rFonts w:eastAsia="Times New Roman"/>
          <w:sz w:val="24"/>
          <w:szCs w:val="24"/>
        </w:rPr>
        <w:t xml:space="preserve"> 2465,1 тыс. руб</w:t>
      </w:r>
      <w:r w:rsidRPr="00E9441B">
        <w:rPr>
          <w:rFonts w:eastAsia="Times New Roman"/>
          <w:sz w:val="24"/>
          <w:szCs w:val="24"/>
        </w:rPr>
        <w:t xml:space="preserve">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EF540D">
        <w:rPr>
          <w:rFonts w:eastAsia="Times New Roman"/>
          <w:sz w:val="24"/>
          <w:szCs w:val="24"/>
        </w:rPr>
        <w:t xml:space="preserve"> полностью</w:t>
      </w:r>
      <w:r w:rsidRPr="00B82CF9">
        <w:rPr>
          <w:rFonts w:eastAsia="Times New Roman"/>
          <w:sz w:val="24"/>
          <w:szCs w:val="24"/>
        </w:rPr>
        <w:t xml:space="preserve"> </w:t>
      </w:r>
      <w:r w:rsidR="00EF540D">
        <w:rPr>
          <w:rFonts w:eastAsia="Times New Roman"/>
          <w:sz w:val="24"/>
          <w:szCs w:val="24"/>
        </w:rPr>
        <w:t>сокращаются бюджетные ассигнования</w:t>
      </w:r>
      <w:r w:rsidR="00281DAD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на реализацию мероприятий МП «Энергосбережение» -150,0 тыс. рублей на выполнение работ по оснащению муниципальных жилых помещений индивидуальными приборами учета используемых энергетических ресурсов и воды; </w:t>
      </w:r>
    </w:p>
    <w:p w:rsidR="00B82CF9" w:rsidRPr="00D24907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D24907">
        <w:rPr>
          <w:rFonts w:eastAsia="Times New Roman"/>
          <w:sz w:val="24"/>
          <w:szCs w:val="24"/>
        </w:rPr>
        <w:t>-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="00F12273" w:rsidRPr="00D24907">
        <w:rPr>
          <w:rFonts w:eastAsia="Times New Roman"/>
          <w:sz w:val="24"/>
          <w:szCs w:val="24"/>
        </w:rPr>
        <w:t>бюджетные ассигнования</w:t>
      </w:r>
      <w:r w:rsidR="00281DAD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 на реализацию муниципальной программы «Развитие и модернизация объектов коммунальной инфраструктуры»  </w:t>
      </w:r>
      <w:r w:rsidR="00EF540D">
        <w:rPr>
          <w:rFonts w:eastAsia="Times New Roman"/>
          <w:sz w:val="24"/>
          <w:szCs w:val="24"/>
        </w:rPr>
        <w:t xml:space="preserve">увеличиваются на 198,0 тыс. рублей  за счет средств резервного фонда (на техническое обследование </w:t>
      </w:r>
      <w:r w:rsidR="00362A65">
        <w:rPr>
          <w:rFonts w:eastAsia="Times New Roman"/>
          <w:sz w:val="24"/>
          <w:szCs w:val="24"/>
        </w:rPr>
        <w:t>жилого дома по ул. Чернышевского,4)</w:t>
      </w:r>
      <w:r w:rsidR="00EF540D">
        <w:rPr>
          <w:rFonts w:eastAsia="Times New Roman"/>
          <w:sz w:val="24"/>
          <w:szCs w:val="24"/>
        </w:rPr>
        <w:t xml:space="preserve"> и  </w:t>
      </w:r>
      <w:r w:rsidR="00F12273" w:rsidRPr="00D24907">
        <w:rPr>
          <w:rFonts w:eastAsia="Times New Roman"/>
          <w:sz w:val="24"/>
          <w:szCs w:val="24"/>
        </w:rPr>
        <w:t xml:space="preserve">составят </w:t>
      </w:r>
      <w:r w:rsidRPr="00D24907">
        <w:rPr>
          <w:rFonts w:eastAsia="Times New Roman"/>
          <w:sz w:val="24"/>
          <w:szCs w:val="24"/>
        </w:rPr>
        <w:t xml:space="preserve"> </w:t>
      </w:r>
      <w:r w:rsidR="00EF540D">
        <w:rPr>
          <w:rFonts w:eastAsia="Times New Roman"/>
          <w:sz w:val="24"/>
          <w:szCs w:val="24"/>
        </w:rPr>
        <w:t>2191,0</w:t>
      </w:r>
      <w:r w:rsidRPr="00D24907">
        <w:rPr>
          <w:rFonts w:eastAsia="Times New Roman"/>
          <w:sz w:val="24"/>
          <w:szCs w:val="24"/>
        </w:rPr>
        <w:t xml:space="preserve"> тыс. рублей, в том числе:</w:t>
      </w:r>
      <w:r w:rsidR="00030961" w:rsidRPr="00D24907">
        <w:rPr>
          <w:rFonts w:eastAsia="Times New Roman"/>
          <w:sz w:val="24"/>
          <w:szCs w:val="24"/>
        </w:rPr>
        <w:t xml:space="preserve"> ремонт общего имущества многоквартирных домов </w:t>
      </w:r>
      <w:r w:rsidR="00D24907" w:rsidRPr="00D24907">
        <w:rPr>
          <w:rFonts w:eastAsia="Times New Roman"/>
          <w:sz w:val="24"/>
          <w:szCs w:val="24"/>
        </w:rPr>
        <w:t xml:space="preserve">составит 94,0 тыс. рублей,  </w:t>
      </w:r>
      <w:r w:rsidR="00030961" w:rsidRPr="00D24907">
        <w:rPr>
          <w:rFonts w:eastAsia="Times New Roman"/>
          <w:sz w:val="24"/>
          <w:szCs w:val="24"/>
        </w:rPr>
        <w:t xml:space="preserve"> </w:t>
      </w:r>
      <w:r w:rsid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 на взносы на капитальный ремонт муниципального жилищного фонда</w:t>
      </w:r>
      <w:r w:rsidR="00D24907" w:rsidRPr="00D24907">
        <w:rPr>
          <w:rFonts w:eastAsia="Times New Roman"/>
          <w:sz w:val="24"/>
          <w:szCs w:val="24"/>
        </w:rPr>
        <w:t xml:space="preserve"> </w:t>
      </w:r>
      <w:r w:rsidR="00757E97">
        <w:rPr>
          <w:rFonts w:eastAsia="Times New Roman"/>
          <w:sz w:val="24"/>
          <w:szCs w:val="24"/>
        </w:rPr>
        <w:t>по</w:t>
      </w:r>
      <w:r w:rsidR="002A76FE">
        <w:rPr>
          <w:rFonts w:eastAsia="Times New Roman"/>
          <w:sz w:val="24"/>
          <w:szCs w:val="24"/>
        </w:rPr>
        <w:t>-</w:t>
      </w:r>
      <w:r w:rsidR="00757E97">
        <w:rPr>
          <w:rFonts w:eastAsia="Times New Roman"/>
          <w:sz w:val="24"/>
          <w:szCs w:val="24"/>
        </w:rPr>
        <w:t xml:space="preserve"> прежнему </w:t>
      </w:r>
      <w:r w:rsidR="00D24907" w:rsidRPr="00D24907">
        <w:rPr>
          <w:rFonts w:eastAsia="Times New Roman"/>
          <w:sz w:val="24"/>
          <w:szCs w:val="24"/>
        </w:rPr>
        <w:t>планируется направить</w:t>
      </w:r>
      <w:proofErr w:type="gramEnd"/>
      <w:r w:rsidRPr="00D24907">
        <w:rPr>
          <w:rFonts w:eastAsia="Times New Roman"/>
          <w:sz w:val="24"/>
          <w:szCs w:val="24"/>
        </w:rPr>
        <w:t xml:space="preserve"> – </w:t>
      </w:r>
      <w:proofErr w:type="gramStart"/>
      <w:r w:rsidRPr="00D24907">
        <w:rPr>
          <w:rFonts w:eastAsia="Times New Roman"/>
          <w:sz w:val="24"/>
          <w:szCs w:val="24"/>
        </w:rPr>
        <w:t>904,0</w:t>
      </w:r>
      <w:proofErr w:type="gramEnd"/>
      <w:r w:rsidRPr="00D24907">
        <w:rPr>
          <w:rFonts w:eastAsia="Times New Roman"/>
          <w:sz w:val="24"/>
          <w:szCs w:val="24"/>
        </w:rPr>
        <w:t xml:space="preserve"> </w:t>
      </w:r>
      <w:proofErr w:type="gramStart"/>
      <w:r w:rsidRPr="00D24907">
        <w:rPr>
          <w:rFonts w:eastAsia="Times New Roman"/>
          <w:sz w:val="24"/>
          <w:szCs w:val="24"/>
        </w:rPr>
        <w:t>тыс</w:t>
      </w:r>
      <w:proofErr w:type="gramEnd"/>
      <w:r w:rsidRPr="00D24907">
        <w:rPr>
          <w:rFonts w:eastAsia="Times New Roman"/>
          <w:sz w:val="24"/>
          <w:szCs w:val="24"/>
        </w:rPr>
        <w:t xml:space="preserve">. </w:t>
      </w:r>
      <w:proofErr w:type="gramStart"/>
      <w:r w:rsidRPr="00D24907">
        <w:rPr>
          <w:rFonts w:eastAsia="Times New Roman"/>
          <w:sz w:val="24"/>
          <w:szCs w:val="24"/>
        </w:rPr>
        <w:t xml:space="preserve">рублей, </w:t>
      </w:r>
      <w:r w:rsidR="00D24907" w:rsidRPr="00D24907">
        <w:rPr>
          <w:rFonts w:eastAsia="Times New Roman"/>
          <w:sz w:val="24"/>
          <w:szCs w:val="24"/>
        </w:rPr>
        <w:t xml:space="preserve"> </w:t>
      </w:r>
      <w:r w:rsidR="00F12273" w:rsidRPr="00D24907">
        <w:rPr>
          <w:rFonts w:eastAsia="Times New Roman"/>
          <w:sz w:val="24"/>
          <w:szCs w:val="24"/>
        </w:rPr>
        <w:t>разборка строительного</w:t>
      </w:r>
      <w:proofErr w:type="gramEnd"/>
      <w:r w:rsidR="00F12273" w:rsidRPr="00D24907">
        <w:rPr>
          <w:rFonts w:eastAsia="Times New Roman"/>
          <w:sz w:val="24"/>
          <w:szCs w:val="24"/>
        </w:rPr>
        <w:t xml:space="preserve"> </w:t>
      </w:r>
      <w:proofErr w:type="gramStart"/>
      <w:r w:rsidR="00F12273" w:rsidRPr="00D24907">
        <w:rPr>
          <w:rFonts w:eastAsia="Times New Roman"/>
          <w:sz w:val="24"/>
          <w:szCs w:val="24"/>
        </w:rPr>
        <w:t>мусора</w:t>
      </w:r>
      <w:proofErr w:type="gramEnd"/>
      <w:r w:rsidR="00F12273" w:rsidRPr="00D24907">
        <w:rPr>
          <w:rFonts w:eastAsia="Times New Roman"/>
          <w:sz w:val="24"/>
          <w:szCs w:val="24"/>
        </w:rPr>
        <w:t xml:space="preserve"> </w:t>
      </w:r>
      <w:proofErr w:type="gramStart"/>
      <w:r w:rsidR="00F12273" w:rsidRPr="00D24907">
        <w:rPr>
          <w:rFonts w:eastAsia="Times New Roman"/>
          <w:sz w:val="24"/>
          <w:szCs w:val="24"/>
        </w:rPr>
        <w:t xml:space="preserve">после пожара </w:t>
      </w:r>
      <w:r w:rsidRPr="00D24907">
        <w:rPr>
          <w:rFonts w:eastAsia="Times New Roman"/>
          <w:sz w:val="24"/>
          <w:szCs w:val="24"/>
        </w:rPr>
        <w:t xml:space="preserve"> аварийных</w:t>
      </w:r>
      <w:proofErr w:type="gramEnd"/>
      <w:r w:rsidRPr="00D24907">
        <w:rPr>
          <w:rFonts w:eastAsia="Times New Roman"/>
          <w:sz w:val="24"/>
          <w:szCs w:val="24"/>
        </w:rPr>
        <w:t xml:space="preserve"> </w:t>
      </w:r>
      <w:proofErr w:type="gramStart"/>
      <w:r w:rsidRPr="00D24907">
        <w:rPr>
          <w:rFonts w:eastAsia="Times New Roman"/>
          <w:sz w:val="24"/>
          <w:szCs w:val="24"/>
        </w:rPr>
        <w:t xml:space="preserve">многоквартирных домов </w:t>
      </w:r>
      <w:r w:rsidR="00F12273" w:rsidRPr="00D24907">
        <w:rPr>
          <w:rFonts w:eastAsia="Times New Roman"/>
          <w:sz w:val="24"/>
          <w:szCs w:val="24"/>
        </w:rPr>
        <w:t>Транспортная,93, Ленина,229</w:t>
      </w:r>
      <w:proofErr w:type="gramEnd"/>
      <w:r w:rsidR="00F12273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– </w:t>
      </w:r>
      <w:proofErr w:type="gramStart"/>
      <w:r w:rsidR="00C702F2" w:rsidRPr="00D24907">
        <w:rPr>
          <w:rFonts w:eastAsia="Times New Roman"/>
          <w:sz w:val="24"/>
          <w:szCs w:val="24"/>
        </w:rPr>
        <w:t>400</w:t>
      </w:r>
      <w:r w:rsidRPr="00D24907">
        <w:rPr>
          <w:rFonts w:eastAsia="Times New Roman"/>
          <w:sz w:val="24"/>
          <w:szCs w:val="24"/>
        </w:rPr>
        <w:t>,0</w:t>
      </w:r>
      <w:proofErr w:type="gramEnd"/>
      <w:r w:rsidRPr="00D24907">
        <w:rPr>
          <w:rFonts w:eastAsia="Times New Roman"/>
          <w:sz w:val="24"/>
          <w:szCs w:val="24"/>
        </w:rPr>
        <w:t xml:space="preserve"> тыс. руб.,  </w:t>
      </w:r>
      <w:proofErr w:type="gramStart"/>
      <w:r w:rsidRPr="00D24907">
        <w:rPr>
          <w:rFonts w:eastAsia="Times New Roman"/>
          <w:sz w:val="24"/>
          <w:szCs w:val="24"/>
        </w:rPr>
        <w:t>обеспечение</w:t>
      </w:r>
      <w:proofErr w:type="gramEnd"/>
      <w:r w:rsidRPr="00D24907">
        <w:rPr>
          <w:rFonts w:eastAsia="Times New Roman"/>
          <w:sz w:val="24"/>
          <w:szCs w:val="24"/>
        </w:rPr>
        <w:t xml:space="preserve"> </w:t>
      </w:r>
      <w:proofErr w:type="gramStart"/>
      <w:r w:rsidRPr="00D24907">
        <w:rPr>
          <w:rFonts w:eastAsia="Times New Roman"/>
          <w:sz w:val="24"/>
          <w:szCs w:val="24"/>
        </w:rPr>
        <w:t>сохранности</w:t>
      </w:r>
      <w:proofErr w:type="gramEnd"/>
      <w:r w:rsidRPr="00D24907">
        <w:rPr>
          <w:rFonts w:eastAsia="Times New Roman"/>
          <w:sz w:val="24"/>
          <w:szCs w:val="24"/>
        </w:rPr>
        <w:t xml:space="preserve"> </w:t>
      </w:r>
      <w:proofErr w:type="gramStart"/>
      <w:r w:rsidRPr="00D24907">
        <w:rPr>
          <w:rFonts w:eastAsia="Times New Roman"/>
          <w:sz w:val="24"/>
          <w:szCs w:val="24"/>
        </w:rPr>
        <w:t>и снос строений, расположенных</w:t>
      </w:r>
      <w:r w:rsidR="00F12273" w:rsidRPr="00D24907">
        <w:rPr>
          <w:rFonts w:eastAsia="Times New Roman"/>
          <w:sz w:val="24"/>
          <w:szCs w:val="24"/>
        </w:rPr>
        <w:t xml:space="preserve"> по адресу:  ул. Зеленая, д. 9 </w:t>
      </w:r>
      <w:r w:rsidRPr="00D24907">
        <w:rPr>
          <w:rFonts w:eastAsia="Times New Roman"/>
          <w:sz w:val="24"/>
          <w:szCs w:val="24"/>
        </w:rPr>
        <w:t xml:space="preserve"> </w:t>
      </w:r>
      <w:r w:rsidR="00D24907" w:rsidRPr="00D24907">
        <w:rPr>
          <w:rFonts w:eastAsia="Times New Roman"/>
          <w:sz w:val="24"/>
          <w:szCs w:val="24"/>
        </w:rPr>
        <w:t xml:space="preserve"> составит </w:t>
      </w:r>
      <w:r w:rsidRPr="00D24907">
        <w:rPr>
          <w:rFonts w:eastAsia="Times New Roman"/>
          <w:sz w:val="24"/>
          <w:szCs w:val="24"/>
        </w:rPr>
        <w:t xml:space="preserve">- </w:t>
      </w:r>
      <w:r w:rsidR="00F12273" w:rsidRPr="00D24907">
        <w:rPr>
          <w:rFonts w:eastAsia="Times New Roman"/>
          <w:sz w:val="24"/>
          <w:szCs w:val="24"/>
        </w:rPr>
        <w:t>4</w:t>
      </w:r>
      <w:r w:rsidR="00B91F73" w:rsidRPr="00D24907">
        <w:rPr>
          <w:rFonts w:eastAsia="Times New Roman"/>
          <w:sz w:val="24"/>
          <w:szCs w:val="24"/>
        </w:rPr>
        <w:t>00</w:t>
      </w:r>
      <w:r w:rsidRPr="00D24907">
        <w:rPr>
          <w:rFonts w:eastAsia="Times New Roman"/>
          <w:sz w:val="24"/>
          <w:szCs w:val="24"/>
        </w:rPr>
        <w:t xml:space="preserve">,0 тыс. рублей, </w:t>
      </w:r>
      <w:r w:rsidR="00FB0308" w:rsidRPr="00D24907">
        <w:rPr>
          <w:rFonts w:eastAsia="Times New Roman"/>
          <w:sz w:val="24"/>
          <w:szCs w:val="24"/>
        </w:rPr>
        <w:t xml:space="preserve"> </w:t>
      </w:r>
      <w:r w:rsidRPr="00D24907">
        <w:rPr>
          <w:rFonts w:eastAsia="Times New Roman"/>
          <w:sz w:val="24"/>
          <w:szCs w:val="24"/>
        </w:rPr>
        <w:t xml:space="preserve">изготовление и установка надворного туалета для неблагоустроенных многоквартирных домов – </w:t>
      </w:r>
      <w:r w:rsidR="002A76FE">
        <w:rPr>
          <w:rFonts w:eastAsia="Times New Roman"/>
          <w:sz w:val="24"/>
          <w:szCs w:val="24"/>
        </w:rPr>
        <w:t>195</w:t>
      </w:r>
      <w:r w:rsidRPr="00D24907">
        <w:rPr>
          <w:rFonts w:eastAsia="Times New Roman"/>
          <w:sz w:val="24"/>
          <w:szCs w:val="24"/>
        </w:rPr>
        <w:t>,0 тыс. рублей</w:t>
      </w:r>
      <w:r w:rsidR="002A76FE">
        <w:rPr>
          <w:rFonts w:eastAsia="Times New Roman"/>
          <w:sz w:val="24"/>
          <w:szCs w:val="24"/>
        </w:rPr>
        <w:t xml:space="preserve"> (ул. </w:t>
      </w:r>
      <w:proofErr w:type="spellStart"/>
      <w:r w:rsidR="002A76FE">
        <w:rPr>
          <w:rFonts w:eastAsia="Times New Roman"/>
          <w:sz w:val="24"/>
          <w:szCs w:val="24"/>
        </w:rPr>
        <w:t>Северовокзальная</w:t>
      </w:r>
      <w:proofErr w:type="spellEnd"/>
      <w:r w:rsidR="002A76FE">
        <w:rPr>
          <w:rFonts w:eastAsia="Times New Roman"/>
          <w:sz w:val="24"/>
          <w:szCs w:val="24"/>
        </w:rPr>
        <w:t xml:space="preserve"> д. №5, д. №37, ул. Тимирязева, д. №76)</w:t>
      </w:r>
      <w:r w:rsidRPr="00D24907">
        <w:rPr>
          <w:rFonts w:eastAsia="Times New Roman"/>
          <w:sz w:val="24"/>
          <w:szCs w:val="24"/>
        </w:rPr>
        <w:t>.</w:t>
      </w:r>
      <w:proofErr w:type="gramEnd"/>
    </w:p>
    <w:p w:rsidR="00330B95" w:rsidRPr="00D24907" w:rsidRDefault="00330B95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050EA8" w:rsidRPr="00E9441B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По 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подразделу</w:t>
      </w:r>
      <w:r w:rsidRPr="00B82CF9">
        <w:rPr>
          <w:rFonts w:eastAsia="Times New Roman"/>
          <w:b/>
          <w:sz w:val="24"/>
          <w:szCs w:val="24"/>
        </w:rPr>
        <w:t xml:space="preserve"> «Коммунальное хозяйство» </w:t>
      </w:r>
      <w:r w:rsidR="00851824">
        <w:rPr>
          <w:rFonts w:eastAsia="Times New Roman"/>
          <w:b/>
          <w:sz w:val="24"/>
          <w:szCs w:val="24"/>
        </w:rPr>
        <w:t>0502</w:t>
      </w:r>
      <w:r w:rsidRPr="00B82CF9">
        <w:rPr>
          <w:rFonts w:eastAsia="Times New Roman"/>
          <w:b/>
          <w:sz w:val="24"/>
          <w:szCs w:val="24"/>
        </w:rPr>
        <w:t xml:space="preserve"> </w:t>
      </w:r>
      <w:r w:rsidR="00281DAD" w:rsidRPr="00E9441B">
        <w:rPr>
          <w:rFonts w:eastAsia="Times New Roman"/>
          <w:b/>
          <w:sz w:val="24"/>
          <w:szCs w:val="24"/>
        </w:rPr>
        <w:t xml:space="preserve">  </w:t>
      </w:r>
      <w:r w:rsidR="00637C52">
        <w:rPr>
          <w:rFonts w:eastAsia="Times New Roman"/>
          <w:sz w:val="24"/>
          <w:szCs w:val="24"/>
        </w:rPr>
        <w:t xml:space="preserve">бюджетные ассигнования </w:t>
      </w:r>
      <w:r w:rsidR="00AE72EB">
        <w:rPr>
          <w:rFonts w:eastAsia="Times New Roman"/>
          <w:sz w:val="24"/>
          <w:szCs w:val="24"/>
        </w:rPr>
        <w:t xml:space="preserve">планируется </w:t>
      </w:r>
      <w:r w:rsidR="00362A65">
        <w:rPr>
          <w:rFonts w:eastAsia="Times New Roman"/>
          <w:sz w:val="24"/>
          <w:szCs w:val="24"/>
        </w:rPr>
        <w:t xml:space="preserve">утвердить в прежнем объеме в сумме </w:t>
      </w:r>
      <w:r w:rsidR="00637C52">
        <w:rPr>
          <w:rFonts w:eastAsia="Times New Roman"/>
          <w:sz w:val="24"/>
          <w:szCs w:val="24"/>
        </w:rPr>
        <w:t xml:space="preserve"> </w:t>
      </w:r>
      <w:r w:rsidR="002A76FE">
        <w:rPr>
          <w:rFonts w:eastAsia="Times New Roman"/>
          <w:sz w:val="24"/>
          <w:szCs w:val="24"/>
        </w:rPr>
        <w:t>6532,7</w:t>
      </w:r>
      <w:r w:rsidR="00050EA8" w:rsidRPr="00E9441B">
        <w:rPr>
          <w:rFonts w:eastAsia="Times New Roman"/>
          <w:sz w:val="24"/>
          <w:szCs w:val="24"/>
        </w:rPr>
        <w:t xml:space="preserve"> тыс. рублей</w:t>
      </w:r>
      <w:r w:rsidR="00842036" w:rsidRPr="00E9441B">
        <w:rPr>
          <w:rFonts w:eastAsia="Times New Roman"/>
          <w:sz w:val="24"/>
          <w:szCs w:val="24"/>
        </w:rPr>
        <w:t xml:space="preserve">. </w:t>
      </w:r>
    </w:p>
    <w:p w:rsidR="00842036" w:rsidRDefault="00757E97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Н</w:t>
      </w:r>
      <w:r w:rsidR="00B82CF9" w:rsidRPr="00B82CF9">
        <w:rPr>
          <w:rFonts w:eastAsia="Times New Roman"/>
          <w:sz w:val="24"/>
          <w:szCs w:val="24"/>
        </w:rPr>
        <w:t>а муниципальную программу «Развитие и модернизация объектов коммунальной инфраструктуры»</w:t>
      </w:r>
      <w:r w:rsidR="002E21FA">
        <w:rPr>
          <w:rFonts w:eastAsia="Times New Roman"/>
          <w:sz w:val="24"/>
          <w:szCs w:val="24"/>
        </w:rPr>
        <w:t xml:space="preserve"> </w:t>
      </w:r>
      <w:r w:rsidR="005E68D2">
        <w:rPr>
          <w:rFonts w:eastAsia="Times New Roman"/>
          <w:sz w:val="24"/>
          <w:szCs w:val="24"/>
        </w:rPr>
        <w:t xml:space="preserve">утверждаются </w:t>
      </w:r>
      <w:r w:rsidR="00362A65">
        <w:rPr>
          <w:rFonts w:eastAsia="Times New Roman"/>
          <w:sz w:val="24"/>
          <w:szCs w:val="24"/>
        </w:rPr>
        <w:t>бюджетные ассигнования</w:t>
      </w:r>
      <w:r w:rsidR="002A76FE">
        <w:rPr>
          <w:rFonts w:eastAsia="Times New Roman"/>
          <w:sz w:val="24"/>
          <w:szCs w:val="24"/>
        </w:rPr>
        <w:t xml:space="preserve"> в</w:t>
      </w:r>
      <w:r>
        <w:rPr>
          <w:rFonts w:eastAsia="Times New Roman"/>
          <w:sz w:val="24"/>
          <w:szCs w:val="24"/>
        </w:rPr>
        <w:t xml:space="preserve"> объеме </w:t>
      </w:r>
      <w:r w:rsidR="002A76FE">
        <w:rPr>
          <w:rFonts w:eastAsia="Times New Roman"/>
          <w:sz w:val="24"/>
          <w:szCs w:val="24"/>
        </w:rPr>
        <w:t>5937,8</w:t>
      </w:r>
      <w:r w:rsidR="00B82CF9" w:rsidRPr="00B82CF9">
        <w:rPr>
          <w:rFonts w:eastAsia="Times New Roman"/>
          <w:sz w:val="24"/>
          <w:szCs w:val="24"/>
        </w:rPr>
        <w:t xml:space="preserve"> тыс. рублей,  в </w:t>
      </w:r>
      <w:proofErr w:type="spellStart"/>
      <w:r w:rsidR="00B82CF9" w:rsidRPr="00B82CF9">
        <w:rPr>
          <w:rFonts w:eastAsia="Times New Roman"/>
          <w:sz w:val="24"/>
          <w:szCs w:val="24"/>
        </w:rPr>
        <w:t>т.ч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.:  ремонт ветхих и аварийных сетей  водоснабжения в м-не </w:t>
      </w:r>
      <w:proofErr w:type="spellStart"/>
      <w:r w:rsidR="00B82CF9" w:rsidRPr="00B82CF9">
        <w:rPr>
          <w:rFonts w:eastAsia="Times New Roman"/>
          <w:sz w:val="24"/>
          <w:szCs w:val="24"/>
        </w:rPr>
        <w:t>Мясникова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 от ВК -5/1– </w:t>
      </w:r>
      <w:r w:rsidR="00851824">
        <w:rPr>
          <w:rFonts w:eastAsia="Times New Roman"/>
          <w:sz w:val="24"/>
          <w:szCs w:val="24"/>
        </w:rPr>
        <w:t xml:space="preserve"> 261,5 </w:t>
      </w:r>
      <w:r w:rsidR="00B82CF9" w:rsidRPr="00B82CF9">
        <w:rPr>
          <w:rFonts w:eastAsia="Times New Roman"/>
          <w:sz w:val="24"/>
          <w:szCs w:val="24"/>
        </w:rPr>
        <w:t xml:space="preserve">тыс. рублей,  разработка проектно-сметной  документации (ПСД) на капитальный ремонт участка водопроводной  сети от ВК-59до ВК-64 по ул. Транспортной – </w:t>
      </w:r>
      <w:r w:rsidR="00B82CF9" w:rsidRPr="00EE27BA">
        <w:rPr>
          <w:rFonts w:eastAsia="Times New Roman"/>
          <w:sz w:val="24"/>
          <w:szCs w:val="24"/>
          <w:u w:val="single"/>
        </w:rPr>
        <w:t>600,0</w:t>
      </w:r>
      <w:r w:rsidR="00B82CF9" w:rsidRPr="00B82CF9">
        <w:rPr>
          <w:rFonts w:eastAsia="Times New Roman"/>
          <w:sz w:val="24"/>
          <w:szCs w:val="24"/>
        </w:rPr>
        <w:t xml:space="preserve"> тыс. рублей,  разработка ПСД  на капитальный ремонт</w:t>
      </w:r>
      <w:proofErr w:type="gramEnd"/>
      <w:r w:rsidR="00B82CF9" w:rsidRPr="00B82CF9">
        <w:rPr>
          <w:rFonts w:eastAsia="Times New Roman"/>
          <w:sz w:val="24"/>
          <w:szCs w:val="24"/>
        </w:rPr>
        <w:t xml:space="preserve"> </w:t>
      </w:r>
      <w:proofErr w:type="gramStart"/>
      <w:r w:rsidR="00B82CF9" w:rsidRPr="00B82CF9">
        <w:rPr>
          <w:rFonts w:eastAsia="Times New Roman"/>
          <w:sz w:val="24"/>
          <w:szCs w:val="24"/>
        </w:rPr>
        <w:t xml:space="preserve">участка водопроводной сети от станции 3-го подъема до ВК-2 – </w:t>
      </w:r>
      <w:r w:rsidR="00B82CF9" w:rsidRPr="00EE27BA">
        <w:rPr>
          <w:rFonts w:eastAsia="Times New Roman"/>
          <w:sz w:val="24"/>
          <w:szCs w:val="24"/>
          <w:u w:val="single"/>
        </w:rPr>
        <w:t>650,0</w:t>
      </w:r>
      <w:r w:rsidR="00B82CF9" w:rsidRPr="00B82CF9">
        <w:rPr>
          <w:rFonts w:eastAsia="Times New Roman"/>
          <w:sz w:val="24"/>
          <w:szCs w:val="24"/>
        </w:rPr>
        <w:t xml:space="preserve"> тыс. руб.,   устройство </w:t>
      </w:r>
      <w:r w:rsidR="00851824">
        <w:rPr>
          <w:rFonts w:eastAsia="Times New Roman"/>
          <w:sz w:val="24"/>
          <w:szCs w:val="24"/>
        </w:rPr>
        <w:t>выгребной ямы для  жидких бытовых о</w:t>
      </w:r>
      <w:r w:rsidR="00EE27BA">
        <w:rPr>
          <w:rFonts w:eastAsia="Times New Roman"/>
          <w:sz w:val="24"/>
          <w:szCs w:val="24"/>
        </w:rPr>
        <w:t>т</w:t>
      </w:r>
      <w:r w:rsidR="00851824">
        <w:rPr>
          <w:rFonts w:eastAsia="Times New Roman"/>
          <w:sz w:val="24"/>
          <w:szCs w:val="24"/>
        </w:rPr>
        <w:t>ходов</w:t>
      </w:r>
      <w:r w:rsidR="00B82CF9" w:rsidRPr="00B82CF9">
        <w:rPr>
          <w:rFonts w:eastAsia="Times New Roman"/>
          <w:sz w:val="24"/>
          <w:szCs w:val="24"/>
        </w:rPr>
        <w:t xml:space="preserve">  для неблагоустроенных многоквартирных домов по ул. </w:t>
      </w:r>
      <w:proofErr w:type="spellStart"/>
      <w:r w:rsidR="00851824">
        <w:rPr>
          <w:rFonts w:eastAsia="Times New Roman"/>
          <w:sz w:val="24"/>
          <w:szCs w:val="24"/>
        </w:rPr>
        <w:t>Северовокзальная</w:t>
      </w:r>
      <w:proofErr w:type="spellEnd"/>
      <w:r w:rsidR="00851824">
        <w:rPr>
          <w:rFonts w:eastAsia="Times New Roman"/>
          <w:sz w:val="24"/>
          <w:szCs w:val="24"/>
        </w:rPr>
        <w:t>, д. № 5 и д. №37</w:t>
      </w:r>
      <w:r w:rsidR="00B82CF9" w:rsidRPr="00B82CF9">
        <w:rPr>
          <w:rFonts w:eastAsia="Times New Roman"/>
          <w:sz w:val="24"/>
          <w:szCs w:val="24"/>
        </w:rPr>
        <w:t xml:space="preserve"> – </w:t>
      </w:r>
      <w:r w:rsidR="00B82CF9" w:rsidRPr="00851824">
        <w:rPr>
          <w:rFonts w:eastAsia="Times New Roman"/>
          <w:sz w:val="24"/>
          <w:szCs w:val="24"/>
          <w:u w:val="single"/>
        </w:rPr>
        <w:t>140,0</w:t>
      </w:r>
      <w:r w:rsidR="00B82CF9" w:rsidRPr="00B82CF9">
        <w:rPr>
          <w:rFonts w:eastAsia="Times New Roman"/>
          <w:sz w:val="24"/>
          <w:szCs w:val="24"/>
        </w:rPr>
        <w:t xml:space="preserve"> тыс. рублей,  на услуги по очистке сточных вод южной части города </w:t>
      </w:r>
      <w:r w:rsidR="00362A65">
        <w:rPr>
          <w:rFonts w:eastAsia="Times New Roman"/>
          <w:sz w:val="24"/>
          <w:szCs w:val="24"/>
        </w:rPr>
        <w:t>-</w:t>
      </w:r>
      <w:r w:rsidR="002A76FE">
        <w:rPr>
          <w:rFonts w:eastAsia="Times New Roman"/>
          <w:sz w:val="24"/>
          <w:szCs w:val="24"/>
        </w:rPr>
        <w:t xml:space="preserve"> </w:t>
      </w:r>
      <w:r w:rsidR="00B82CF9" w:rsidRPr="00B82CF9">
        <w:rPr>
          <w:rFonts w:eastAsia="Times New Roman"/>
          <w:sz w:val="24"/>
          <w:szCs w:val="24"/>
        </w:rPr>
        <w:t xml:space="preserve"> </w:t>
      </w:r>
      <w:r w:rsidR="00552124" w:rsidRPr="00851824">
        <w:rPr>
          <w:rFonts w:eastAsia="Times New Roman"/>
          <w:sz w:val="24"/>
          <w:szCs w:val="24"/>
          <w:u w:val="single"/>
        </w:rPr>
        <w:lastRenderedPageBreak/>
        <w:t>682,2</w:t>
      </w:r>
      <w:r w:rsidR="00B82CF9" w:rsidRPr="00B82CF9">
        <w:rPr>
          <w:rFonts w:eastAsia="Times New Roman"/>
          <w:sz w:val="24"/>
          <w:szCs w:val="24"/>
        </w:rPr>
        <w:t xml:space="preserve"> тыс. рублей, на  разработку схемы теплоснабжения  </w:t>
      </w:r>
      <w:proofErr w:type="spellStart"/>
      <w:r w:rsidR="00B82CF9" w:rsidRPr="00B82CF9">
        <w:rPr>
          <w:rFonts w:eastAsia="Times New Roman"/>
          <w:sz w:val="24"/>
          <w:szCs w:val="24"/>
        </w:rPr>
        <w:t>Тайшетского</w:t>
      </w:r>
      <w:proofErr w:type="spellEnd"/>
      <w:r w:rsidR="00B82CF9" w:rsidRPr="00B82CF9">
        <w:rPr>
          <w:rFonts w:eastAsia="Times New Roman"/>
          <w:sz w:val="24"/>
          <w:szCs w:val="24"/>
        </w:rPr>
        <w:t xml:space="preserve"> городского поселения</w:t>
      </w:r>
      <w:r w:rsidR="00552124">
        <w:rPr>
          <w:rFonts w:eastAsia="Times New Roman"/>
          <w:sz w:val="24"/>
          <w:szCs w:val="24"/>
        </w:rPr>
        <w:t xml:space="preserve"> </w:t>
      </w:r>
      <w:r w:rsidR="00362A65">
        <w:rPr>
          <w:rFonts w:eastAsia="Times New Roman"/>
          <w:sz w:val="24"/>
          <w:szCs w:val="24"/>
        </w:rPr>
        <w:t>-</w:t>
      </w:r>
      <w:r w:rsidR="00552124">
        <w:rPr>
          <w:rFonts w:eastAsia="Times New Roman"/>
          <w:sz w:val="24"/>
          <w:szCs w:val="24"/>
        </w:rPr>
        <w:t xml:space="preserve"> </w:t>
      </w:r>
      <w:r w:rsidR="00552124" w:rsidRPr="00851824">
        <w:rPr>
          <w:rFonts w:eastAsia="Times New Roman"/>
          <w:sz w:val="24"/>
          <w:szCs w:val="24"/>
          <w:u w:val="single"/>
        </w:rPr>
        <w:t>370,8</w:t>
      </w:r>
      <w:r w:rsidR="00B82CF9" w:rsidRPr="00B82CF9">
        <w:rPr>
          <w:rFonts w:eastAsia="Times New Roman"/>
          <w:sz w:val="24"/>
          <w:szCs w:val="24"/>
        </w:rPr>
        <w:t xml:space="preserve"> тыс. рублей, </w:t>
      </w:r>
      <w:r w:rsidR="00637C52" w:rsidRPr="00E9441B">
        <w:rPr>
          <w:rFonts w:eastAsia="Times New Roman"/>
          <w:sz w:val="24"/>
          <w:szCs w:val="24"/>
        </w:rPr>
        <w:t>на разработку проектно-сметной документации</w:t>
      </w:r>
      <w:proofErr w:type="gramEnd"/>
      <w:r w:rsidR="00637C52" w:rsidRPr="00E9441B">
        <w:rPr>
          <w:rFonts w:eastAsia="Times New Roman"/>
          <w:sz w:val="24"/>
          <w:szCs w:val="24"/>
        </w:rPr>
        <w:t xml:space="preserve"> </w:t>
      </w:r>
      <w:r w:rsidR="00842036" w:rsidRPr="00EE27BA">
        <w:rPr>
          <w:rFonts w:eastAsia="Times New Roman"/>
          <w:sz w:val="24"/>
          <w:szCs w:val="24"/>
          <w:u w:val="single"/>
        </w:rPr>
        <w:t>24</w:t>
      </w:r>
      <w:r w:rsidR="00851824" w:rsidRPr="00EE27BA">
        <w:rPr>
          <w:rFonts w:eastAsia="Times New Roman"/>
          <w:sz w:val="24"/>
          <w:szCs w:val="24"/>
          <w:u w:val="single"/>
        </w:rPr>
        <w:t>75,9</w:t>
      </w:r>
      <w:r w:rsidR="00842036" w:rsidRPr="00E9441B">
        <w:rPr>
          <w:rFonts w:eastAsia="Times New Roman"/>
          <w:sz w:val="24"/>
          <w:szCs w:val="24"/>
        </w:rPr>
        <w:t xml:space="preserve"> тыс. рублей и </w:t>
      </w:r>
      <w:r w:rsidR="00842036" w:rsidRPr="00EE27BA">
        <w:rPr>
          <w:rFonts w:eastAsia="Times New Roman"/>
          <w:sz w:val="24"/>
          <w:szCs w:val="24"/>
          <w:u w:val="single"/>
        </w:rPr>
        <w:t>75</w:t>
      </w:r>
      <w:r w:rsidR="00851824" w:rsidRPr="00EE27BA">
        <w:rPr>
          <w:rFonts w:eastAsia="Times New Roman"/>
          <w:sz w:val="24"/>
          <w:szCs w:val="24"/>
          <w:u w:val="single"/>
        </w:rPr>
        <w:t>7,4</w:t>
      </w:r>
      <w:r w:rsidR="00842036" w:rsidRPr="00E9441B">
        <w:rPr>
          <w:rFonts w:eastAsia="Times New Roman"/>
          <w:sz w:val="24"/>
          <w:szCs w:val="24"/>
        </w:rPr>
        <w:t xml:space="preserve"> тыс. рублей </w:t>
      </w:r>
      <w:r w:rsidR="002649C0" w:rsidRPr="00E9441B">
        <w:rPr>
          <w:rFonts w:eastAsia="Times New Roman"/>
          <w:sz w:val="24"/>
          <w:szCs w:val="24"/>
        </w:rPr>
        <w:t xml:space="preserve"> </w:t>
      </w:r>
      <w:r w:rsidR="00842036" w:rsidRPr="00E9441B">
        <w:rPr>
          <w:rFonts w:eastAsia="Times New Roman"/>
          <w:sz w:val="24"/>
          <w:szCs w:val="24"/>
        </w:rPr>
        <w:t xml:space="preserve">на </w:t>
      </w:r>
      <w:r w:rsidR="002649C0" w:rsidRPr="00E9441B">
        <w:rPr>
          <w:rFonts w:eastAsia="Times New Roman"/>
          <w:sz w:val="24"/>
          <w:szCs w:val="24"/>
        </w:rPr>
        <w:t xml:space="preserve">  проведение  государственной  </w:t>
      </w:r>
      <w:proofErr w:type="gramStart"/>
      <w:r w:rsidR="002649C0" w:rsidRPr="00E9441B">
        <w:rPr>
          <w:rFonts w:eastAsia="Times New Roman"/>
          <w:sz w:val="24"/>
          <w:szCs w:val="24"/>
        </w:rPr>
        <w:t>экспертизы проектной документации</w:t>
      </w:r>
      <w:r w:rsidR="00842036" w:rsidRPr="00E9441B">
        <w:rPr>
          <w:rFonts w:eastAsia="Times New Roman"/>
          <w:sz w:val="24"/>
          <w:szCs w:val="24"/>
        </w:rPr>
        <w:t xml:space="preserve"> </w:t>
      </w:r>
      <w:r w:rsidR="002649C0" w:rsidRPr="00E9441B">
        <w:rPr>
          <w:rFonts w:eastAsia="Times New Roman"/>
          <w:sz w:val="24"/>
          <w:szCs w:val="24"/>
        </w:rPr>
        <w:t>канализационного коллектора южной части города</w:t>
      </w:r>
      <w:proofErr w:type="gramEnd"/>
      <w:r w:rsidR="002649C0" w:rsidRPr="00E9441B">
        <w:rPr>
          <w:rFonts w:eastAsia="Times New Roman"/>
          <w:sz w:val="24"/>
          <w:szCs w:val="24"/>
        </w:rPr>
        <w:t>.</w:t>
      </w:r>
      <w:r w:rsidR="002E21FA" w:rsidRPr="002E21FA">
        <w:rPr>
          <w:rFonts w:eastAsia="Times New Roman"/>
          <w:sz w:val="24"/>
          <w:szCs w:val="24"/>
        </w:rPr>
        <w:t xml:space="preserve"> </w:t>
      </w:r>
    </w:p>
    <w:p w:rsidR="002A76FE" w:rsidRPr="00E9441B" w:rsidRDefault="002A76FE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tabs>
          <w:tab w:val="left" w:pos="0"/>
        </w:tabs>
        <w:ind w:firstLine="709"/>
        <w:jc w:val="both"/>
        <w:rPr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В данном подразделе </w:t>
      </w:r>
      <w:r w:rsidR="005E68D2">
        <w:rPr>
          <w:rFonts w:eastAsia="Times New Roman"/>
          <w:sz w:val="24"/>
          <w:szCs w:val="24"/>
        </w:rPr>
        <w:t xml:space="preserve"> бюджетные ассигнования на</w:t>
      </w:r>
      <w:r w:rsidRPr="00B82CF9">
        <w:rPr>
          <w:rFonts w:eastAsia="Times New Roman"/>
          <w:sz w:val="24"/>
          <w:szCs w:val="24"/>
        </w:rPr>
        <w:t xml:space="preserve"> непрограммные расходы по исполнительным документам на 2021 год</w:t>
      </w:r>
      <w:r w:rsidR="00EE27BA">
        <w:rPr>
          <w:rFonts w:eastAsia="Times New Roman"/>
          <w:sz w:val="24"/>
          <w:szCs w:val="24"/>
        </w:rPr>
        <w:t xml:space="preserve"> утверждаются без изменений,</w:t>
      </w:r>
      <w:r w:rsidR="005E68D2">
        <w:rPr>
          <w:rFonts w:eastAsia="Times New Roman"/>
          <w:sz w:val="24"/>
          <w:szCs w:val="24"/>
        </w:rPr>
        <w:t xml:space="preserve"> что составит</w:t>
      </w:r>
      <w:r w:rsidRPr="00B82CF9">
        <w:rPr>
          <w:rFonts w:eastAsia="Times New Roman"/>
          <w:sz w:val="24"/>
          <w:szCs w:val="24"/>
        </w:rPr>
        <w:t xml:space="preserve">  в сумме 59</w:t>
      </w:r>
      <w:r w:rsidR="005E68D2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,9 тыс. руб.  Решением  Арбитражного суда  Иркутской области по делу  №А-19-14630/2019  от  21.01.2020 г. на сумму 892 400,0 руб. (890400,0 руб. – основной долг, </w:t>
      </w:r>
      <w:r w:rsidR="005E68D2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>000,0 руб. – расходы по о</w:t>
      </w:r>
      <w:r w:rsidR="005E68D2">
        <w:rPr>
          <w:rFonts w:eastAsia="Times New Roman"/>
          <w:sz w:val="24"/>
          <w:szCs w:val="24"/>
        </w:rPr>
        <w:t>плате государственной пошлины).</w:t>
      </w:r>
      <w:proofErr w:type="gramEnd"/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D54E04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По подразделу  0503 «</w:t>
      </w:r>
      <w:r w:rsidRPr="00B82CF9">
        <w:rPr>
          <w:rFonts w:eastAsia="Times New Roman"/>
          <w:b/>
          <w:sz w:val="24"/>
          <w:szCs w:val="24"/>
        </w:rPr>
        <w:t xml:space="preserve">Благоустройство» </w:t>
      </w:r>
      <w:r w:rsidR="00196E1D" w:rsidRPr="00E9441B">
        <w:rPr>
          <w:rFonts w:eastAsia="Times New Roman"/>
          <w:b/>
          <w:sz w:val="24"/>
          <w:szCs w:val="24"/>
        </w:rPr>
        <w:t xml:space="preserve"> </w:t>
      </w:r>
      <w:r w:rsidR="00196E1D" w:rsidRPr="00E9441B">
        <w:rPr>
          <w:rFonts w:eastAsia="Times New Roman"/>
          <w:sz w:val="24"/>
          <w:szCs w:val="24"/>
        </w:rPr>
        <w:t xml:space="preserve">бюджетные ассигнования </w:t>
      </w:r>
      <w:r w:rsidR="00EE0719">
        <w:rPr>
          <w:rFonts w:eastAsia="Times New Roman"/>
          <w:sz w:val="24"/>
          <w:szCs w:val="24"/>
        </w:rPr>
        <w:t>без изменений</w:t>
      </w:r>
      <w:r w:rsidR="00FB0308">
        <w:rPr>
          <w:rFonts w:eastAsia="Times New Roman"/>
          <w:sz w:val="24"/>
          <w:szCs w:val="24"/>
        </w:rPr>
        <w:t xml:space="preserve"> составит  </w:t>
      </w:r>
      <w:r w:rsidR="00716AB1">
        <w:rPr>
          <w:rFonts w:eastAsia="Times New Roman"/>
          <w:sz w:val="24"/>
          <w:szCs w:val="24"/>
        </w:rPr>
        <w:t>161</w:t>
      </w:r>
      <w:r w:rsidR="00A72A46">
        <w:rPr>
          <w:rFonts w:eastAsia="Times New Roman"/>
          <w:sz w:val="24"/>
          <w:szCs w:val="24"/>
        </w:rPr>
        <w:t>913,5</w:t>
      </w:r>
      <w:r w:rsidR="00FB0308">
        <w:rPr>
          <w:rFonts w:eastAsia="Times New Roman"/>
          <w:sz w:val="24"/>
          <w:szCs w:val="24"/>
        </w:rPr>
        <w:t xml:space="preserve"> тыс. рублей</w:t>
      </w:r>
      <w:r w:rsidR="000C464B">
        <w:rPr>
          <w:rFonts w:eastAsia="Times New Roman"/>
          <w:sz w:val="24"/>
          <w:szCs w:val="24"/>
        </w:rPr>
        <w:t>, в том числе:</w:t>
      </w:r>
      <w:r w:rsidR="00196E1D" w:rsidRPr="00E9441B">
        <w:rPr>
          <w:rFonts w:eastAsia="Times New Roman"/>
          <w:sz w:val="24"/>
          <w:szCs w:val="24"/>
        </w:rPr>
        <w:t xml:space="preserve"> </w:t>
      </w:r>
    </w:p>
    <w:p w:rsidR="00196E1D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>
        <w:rPr>
          <w:rFonts w:eastAsia="Times New Roman"/>
          <w:sz w:val="24"/>
          <w:szCs w:val="24"/>
        </w:rPr>
        <w:t>-</w:t>
      </w:r>
      <w:r w:rsidR="009C5F97">
        <w:rPr>
          <w:rFonts w:eastAsia="Times New Roman"/>
          <w:sz w:val="24"/>
          <w:szCs w:val="24"/>
        </w:rPr>
        <w:t xml:space="preserve">на благоустройство придомовых территорий и </w:t>
      </w:r>
      <w:r w:rsidR="007539E2">
        <w:rPr>
          <w:rFonts w:eastAsia="Times New Roman"/>
          <w:sz w:val="24"/>
          <w:szCs w:val="24"/>
        </w:rPr>
        <w:t>устройство</w:t>
      </w:r>
      <w:r w:rsidR="00E32F1E">
        <w:rPr>
          <w:rFonts w:eastAsia="Times New Roman"/>
          <w:sz w:val="24"/>
          <w:szCs w:val="24"/>
        </w:rPr>
        <w:t xml:space="preserve"> Городского парка</w:t>
      </w:r>
      <w:r w:rsidR="000C464B">
        <w:rPr>
          <w:rFonts w:eastAsia="Times New Roman"/>
          <w:sz w:val="24"/>
          <w:szCs w:val="24"/>
        </w:rPr>
        <w:t xml:space="preserve"> в</w:t>
      </w:r>
      <w:r w:rsidR="00196E1D" w:rsidRPr="00E9441B">
        <w:rPr>
          <w:rFonts w:eastAsia="Times New Roman"/>
          <w:sz w:val="24"/>
          <w:szCs w:val="24"/>
        </w:rPr>
        <w:t xml:space="preserve"> рамках  программы  «Формирование комфортной городской среды»</w:t>
      </w:r>
      <w:r w:rsidR="009C5F97">
        <w:rPr>
          <w:rFonts w:eastAsia="Times New Roman"/>
          <w:sz w:val="24"/>
          <w:szCs w:val="24"/>
        </w:rPr>
        <w:t xml:space="preserve"> </w:t>
      </w:r>
      <w:r w:rsidR="00A72A46">
        <w:rPr>
          <w:rFonts w:eastAsia="Times New Roman"/>
          <w:sz w:val="24"/>
          <w:szCs w:val="24"/>
        </w:rPr>
        <w:t>130663,8</w:t>
      </w:r>
      <w:r w:rsidR="009C5F97">
        <w:rPr>
          <w:rFonts w:eastAsia="Times New Roman"/>
          <w:sz w:val="24"/>
          <w:szCs w:val="24"/>
        </w:rPr>
        <w:t xml:space="preserve"> тыс. рублей</w:t>
      </w:r>
      <w:r w:rsidR="00196E1D" w:rsidRPr="00E9441B">
        <w:rPr>
          <w:rFonts w:eastAsia="Times New Roman"/>
          <w:sz w:val="24"/>
          <w:szCs w:val="24"/>
        </w:rPr>
        <w:t xml:space="preserve">, </w:t>
      </w:r>
      <w:r>
        <w:rPr>
          <w:rFonts w:eastAsia="Times New Roman"/>
          <w:sz w:val="24"/>
          <w:szCs w:val="24"/>
        </w:rPr>
        <w:t xml:space="preserve"> в том числе  </w:t>
      </w:r>
      <w:r w:rsidR="00BF414B">
        <w:rPr>
          <w:rFonts w:eastAsia="Times New Roman"/>
          <w:sz w:val="24"/>
          <w:szCs w:val="24"/>
        </w:rPr>
        <w:t xml:space="preserve">расходы на </w:t>
      </w:r>
      <w:r w:rsidR="007539E2">
        <w:rPr>
          <w:rFonts w:eastAsia="Times New Roman"/>
          <w:sz w:val="24"/>
          <w:szCs w:val="24"/>
        </w:rPr>
        <w:t>устройство</w:t>
      </w:r>
      <w:r w:rsidR="00BF414B">
        <w:rPr>
          <w:rFonts w:eastAsia="Times New Roman"/>
          <w:sz w:val="24"/>
          <w:szCs w:val="24"/>
        </w:rPr>
        <w:t xml:space="preserve"> Городского парка в г. Тайшете за счет </w:t>
      </w:r>
      <w:r w:rsidR="00B52499" w:rsidRPr="00B52499">
        <w:rPr>
          <w:rFonts w:eastAsia="Times New Roman"/>
          <w:sz w:val="24"/>
          <w:szCs w:val="24"/>
        </w:rPr>
        <w:t>субсиди</w:t>
      </w:r>
      <w:r w:rsidR="00BF414B">
        <w:rPr>
          <w:rFonts w:eastAsia="Times New Roman"/>
          <w:sz w:val="24"/>
          <w:szCs w:val="24"/>
        </w:rPr>
        <w:t>й</w:t>
      </w:r>
      <w:r w:rsidR="00B52499" w:rsidRPr="00B52499">
        <w:rPr>
          <w:rFonts w:eastAsia="Times New Roman"/>
          <w:sz w:val="24"/>
          <w:szCs w:val="24"/>
        </w:rPr>
        <w:t xml:space="preserve">  федерального и областного бюджетов </w:t>
      </w:r>
      <w:r w:rsidR="000B395F">
        <w:rPr>
          <w:rFonts w:eastAsia="Times New Roman"/>
          <w:sz w:val="24"/>
          <w:szCs w:val="24"/>
        </w:rPr>
        <w:t xml:space="preserve">и </w:t>
      </w:r>
      <w:proofErr w:type="spellStart"/>
      <w:r w:rsidR="000B395F">
        <w:rPr>
          <w:rFonts w:eastAsia="Times New Roman"/>
          <w:sz w:val="24"/>
          <w:szCs w:val="24"/>
        </w:rPr>
        <w:t>софинансирования</w:t>
      </w:r>
      <w:proofErr w:type="spellEnd"/>
      <w:r w:rsidR="000B395F">
        <w:rPr>
          <w:rFonts w:eastAsia="Times New Roman"/>
          <w:sz w:val="24"/>
          <w:szCs w:val="24"/>
        </w:rPr>
        <w:t xml:space="preserve">  местного бюджета </w:t>
      </w:r>
      <w:r w:rsidR="00B52499" w:rsidRPr="00B52499">
        <w:rPr>
          <w:rFonts w:eastAsia="Times New Roman"/>
          <w:sz w:val="24"/>
          <w:szCs w:val="24"/>
        </w:rPr>
        <w:t xml:space="preserve">в сумме </w:t>
      </w:r>
      <w:r w:rsidR="00A72A46">
        <w:rPr>
          <w:rFonts w:eastAsia="Times New Roman"/>
          <w:sz w:val="24"/>
          <w:szCs w:val="24"/>
        </w:rPr>
        <w:t>89929,0</w:t>
      </w:r>
      <w:r w:rsidR="00B52499" w:rsidRPr="00B52499">
        <w:rPr>
          <w:rFonts w:eastAsia="Times New Roman"/>
          <w:sz w:val="24"/>
          <w:szCs w:val="24"/>
        </w:rPr>
        <w:t xml:space="preserve"> тыс. рублей по программе комфортной городской среды</w:t>
      </w:r>
      <w:r w:rsidR="00BF414B">
        <w:rPr>
          <w:rFonts w:eastAsia="Times New Roman"/>
          <w:sz w:val="24"/>
          <w:szCs w:val="24"/>
        </w:rPr>
        <w:t>,</w:t>
      </w:r>
      <w:r w:rsidR="00B52499" w:rsidRPr="00B52499">
        <w:rPr>
          <w:rFonts w:eastAsia="Times New Roman"/>
          <w:sz w:val="24"/>
          <w:szCs w:val="24"/>
        </w:rPr>
        <w:t xml:space="preserve"> </w:t>
      </w:r>
      <w:r w:rsidR="00BF414B">
        <w:rPr>
          <w:rFonts w:eastAsia="Times New Roman"/>
          <w:sz w:val="24"/>
          <w:szCs w:val="24"/>
        </w:rPr>
        <w:t>а так же</w:t>
      </w:r>
      <w:r w:rsidR="00B52499" w:rsidRPr="00B52499">
        <w:rPr>
          <w:rFonts w:eastAsia="Times New Roman"/>
          <w:sz w:val="24"/>
          <w:szCs w:val="24"/>
        </w:rPr>
        <w:t xml:space="preserve"> безвозмездное поступление средств от О</w:t>
      </w:r>
      <w:r w:rsidR="007539E2">
        <w:rPr>
          <w:rFonts w:eastAsia="Times New Roman"/>
          <w:sz w:val="24"/>
          <w:szCs w:val="24"/>
        </w:rPr>
        <w:t>О</w:t>
      </w:r>
      <w:r w:rsidR="00B52499" w:rsidRPr="00B52499">
        <w:rPr>
          <w:rFonts w:eastAsia="Times New Roman"/>
          <w:sz w:val="24"/>
          <w:szCs w:val="24"/>
        </w:rPr>
        <w:t>О «РУСАЛ» в</w:t>
      </w:r>
      <w:proofErr w:type="gramEnd"/>
      <w:r w:rsidR="00B52499" w:rsidRPr="00B52499">
        <w:rPr>
          <w:rFonts w:eastAsia="Times New Roman"/>
          <w:sz w:val="24"/>
          <w:szCs w:val="24"/>
        </w:rPr>
        <w:t xml:space="preserve"> сумме 40734,8 тыс. рублей.</w:t>
      </w:r>
    </w:p>
    <w:p w:rsidR="00D54E04" w:rsidRPr="00E9441B" w:rsidRDefault="00D54E04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на реализацию  муниципальной программы «Повышение безопасности дорожного движения»  на восстановление старых и устройство новых линий уличного освещения </w:t>
      </w:r>
      <w:r w:rsidR="00716AB1">
        <w:rPr>
          <w:rFonts w:eastAsia="Times New Roman"/>
          <w:sz w:val="24"/>
          <w:szCs w:val="24"/>
        </w:rPr>
        <w:t xml:space="preserve">бюджетные ассигнования </w:t>
      </w:r>
      <w:r w:rsidR="00A72A46">
        <w:rPr>
          <w:rFonts w:eastAsia="Times New Roman"/>
          <w:sz w:val="24"/>
          <w:szCs w:val="24"/>
        </w:rPr>
        <w:t xml:space="preserve">без изменений </w:t>
      </w:r>
      <w:r w:rsidR="00716AB1">
        <w:rPr>
          <w:rFonts w:eastAsia="Times New Roman"/>
          <w:sz w:val="24"/>
          <w:szCs w:val="24"/>
        </w:rPr>
        <w:t xml:space="preserve"> состав</w:t>
      </w:r>
      <w:r w:rsidR="00A72A46">
        <w:rPr>
          <w:rFonts w:eastAsia="Times New Roman"/>
          <w:sz w:val="24"/>
          <w:szCs w:val="24"/>
        </w:rPr>
        <w:t>я</w:t>
      </w:r>
      <w:r w:rsidR="00716AB1">
        <w:rPr>
          <w:rFonts w:eastAsia="Times New Roman"/>
          <w:sz w:val="24"/>
          <w:szCs w:val="24"/>
        </w:rPr>
        <w:t>т 1406,7</w:t>
      </w:r>
      <w:r w:rsidRPr="00B82CF9">
        <w:rPr>
          <w:rFonts w:eastAsia="Times New Roman"/>
          <w:sz w:val="24"/>
          <w:szCs w:val="24"/>
        </w:rPr>
        <w:t xml:space="preserve"> тыс. руб. </w:t>
      </w:r>
      <w:r w:rsidR="00BF414B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  </w:t>
      </w:r>
      <w:r w:rsidR="00581A4F">
        <w:rPr>
          <w:rFonts w:eastAsia="Times New Roman"/>
          <w:sz w:val="24"/>
          <w:szCs w:val="24"/>
        </w:rPr>
        <w:t xml:space="preserve">без изменений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 «Развитие и модернизация объектов коммунальной инфраструктуры» на установку водоразборных колонок, расположенных по ул. Юбилейная, 2к,  ул. Дарвина, 7 ,  ул. Капустина, 36 – 291,0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proofErr w:type="gramStart"/>
      <w:r w:rsidRPr="00B82CF9">
        <w:rPr>
          <w:rFonts w:eastAsia="Times New Roman"/>
          <w:sz w:val="24"/>
          <w:szCs w:val="24"/>
        </w:rPr>
        <w:t xml:space="preserve">- на реализацию муниципальной программы «Благоустройство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</w:t>
      </w:r>
      <w:r w:rsidR="00BF414B">
        <w:rPr>
          <w:rFonts w:eastAsia="Times New Roman"/>
          <w:sz w:val="24"/>
          <w:szCs w:val="24"/>
        </w:rPr>
        <w:t xml:space="preserve"> бюджетные ассигнования планируются</w:t>
      </w:r>
      <w:r w:rsidR="00B64BDD">
        <w:rPr>
          <w:rFonts w:eastAsia="Times New Roman"/>
          <w:sz w:val="24"/>
          <w:szCs w:val="24"/>
        </w:rPr>
        <w:t xml:space="preserve"> </w:t>
      </w:r>
      <w:r w:rsidR="00EE0719">
        <w:rPr>
          <w:rFonts w:eastAsia="Times New Roman"/>
          <w:sz w:val="24"/>
          <w:szCs w:val="24"/>
        </w:rPr>
        <w:t>в прежнем объеме</w:t>
      </w:r>
      <w:r w:rsidRPr="00B82CF9">
        <w:rPr>
          <w:rFonts w:eastAsia="Times New Roman"/>
          <w:sz w:val="24"/>
          <w:szCs w:val="24"/>
        </w:rPr>
        <w:t xml:space="preserve">  </w:t>
      </w:r>
      <w:r w:rsidR="00A72A46">
        <w:rPr>
          <w:rFonts w:eastAsia="Times New Roman"/>
          <w:sz w:val="24"/>
          <w:szCs w:val="24"/>
        </w:rPr>
        <w:t>7526,0</w:t>
      </w:r>
      <w:r w:rsidRPr="00B82CF9">
        <w:rPr>
          <w:rFonts w:eastAsia="Times New Roman"/>
          <w:sz w:val="24"/>
          <w:szCs w:val="24"/>
        </w:rPr>
        <w:t xml:space="preserve">  тыс. рублей, в том числе: оплат</w:t>
      </w:r>
      <w:r w:rsidR="00A72A46">
        <w:rPr>
          <w:rFonts w:eastAsia="Times New Roman"/>
          <w:sz w:val="24"/>
          <w:szCs w:val="24"/>
        </w:rPr>
        <w:t>а</w:t>
      </w:r>
      <w:r w:rsidRPr="00B82CF9">
        <w:rPr>
          <w:rFonts w:eastAsia="Times New Roman"/>
          <w:sz w:val="24"/>
          <w:szCs w:val="24"/>
        </w:rPr>
        <w:t xml:space="preserve"> за уличное освещение, текущее содержание и обслуживание наружных сетей уличного освещения</w:t>
      </w:r>
      <w:r w:rsidR="00BD6F91">
        <w:rPr>
          <w:rFonts w:eastAsia="Times New Roman"/>
          <w:sz w:val="24"/>
          <w:szCs w:val="24"/>
        </w:rPr>
        <w:t>,</w:t>
      </w:r>
      <w:r w:rsidRPr="00B82CF9">
        <w:rPr>
          <w:rFonts w:eastAsia="Times New Roman"/>
          <w:sz w:val="24"/>
          <w:szCs w:val="24"/>
        </w:rPr>
        <w:t xml:space="preserve"> </w:t>
      </w:r>
      <w:r w:rsidR="004E2A0F">
        <w:rPr>
          <w:rFonts w:eastAsia="Times New Roman"/>
          <w:sz w:val="24"/>
          <w:szCs w:val="24"/>
        </w:rPr>
        <w:t xml:space="preserve">что составит </w:t>
      </w:r>
      <w:r w:rsidRPr="00B82CF9">
        <w:rPr>
          <w:rFonts w:eastAsia="Times New Roman"/>
          <w:sz w:val="24"/>
          <w:szCs w:val="24"/>
        </w:rPr>
        <w:t>3</w:t>
      </w:r>
      <w:r w:rsidR="00B64BDD">
        <w:rPr>
          <w:rFonts w:eastAsia="Times New Roman"/>
          <w:sz w:val="24"/>
          <w:szCs w:val="24"/>
        </w:rPr>
        <w:t>1</w:t>
      </w:r>
      <w:r w:rsidRPr="00B82CF9">
        <w:rPr>
          <w:rFonts w:eastAsia="Times New Roman"/>
          <w:sz w:val="24"/>
          <w:szCs w:val="24"/>
        </w:rPr>
        <w:t>50,9 тыс. руб.,</w:t>
      </w:r>
      <w:r w:rsidR="004E2A0F" w:rsidRPr="004E2A0F">
        <w:rPr>
          <w:rFonts w:eastAsia="Times New Roman"/>
          <w:sz w:val="24"/>
          <w:szCs w:val="24"/>
        </w:rPr>
        <w:t xml:space="preserve"> </w:t>
      </w:r>
      <w:r w:rsidR="004E2A0F">
        <w:rPr>
          <w:rFonts w:eastAsia="Times New Roman"/>
          <w:sz w:val="24"/>
          <w:szCs w:val="24"/>
        </w:rPr>
        <w:t xml:space="preserve">расходы на </w:t>
      </w:r>
      <w:r w:rsidR="004E2A0F" w:rsidRPr="00B82CF9">
        <w:rPr>
          <w:rFonts w:eastAsia="Times New Roman"/>
          <w:sz w:val="24"/>
          <w:szCs w:val="24"/>
        </w:rPr>
        <w:t xml:space="preserve">спиливание ветхих и аварийных деревьев </w:t>
      </w:r>
      <w:r w:rsidR="00A72A46">
        <w:rPr>
          <w:rFonts w:eastAsia="Times New Roman"/>
          <w:sz w:val="24"/>
          <w:szCs w:val="24"/>
        </w:rPr>
        <w:t xml:space="preserve">так же </w:t>
      </w:r>
      <w:r w:rsidR="004E2A0F">
        <w:rPr>
          <w:rFonts w:eastAsia="Times New Roman"/>
          <w:sz w:val="24"/>
          <w:szCs w:val="24"/>
        </w:rPr>
        <w:t>состав</w:t>
      </w:r>
      <w:r w:rsidR="00A72A46">
        <w:rPr>
          <w:rFonts w:eastAsia="Times New Roman"/>
          <w:sz w:val="24"/>
          <w:szCs w:val="24"/>
        </w:rPr>
        <w:t>я</w:t>
      </w:r>
      <w:r w:rsidR="004E2A0F">
        <w:rPr>
          <w:rFonts w:eastAsia="Times New Roman"/>
          <w:sz w:val="24"/>
          <w:szCs w:val="24"/>
        </w:rPr>
        <w:t xml:space="preserve">т </w:t>
      </w:r>
      <w:r w:rsidR="004E2A0F" w:rsidRPr="00B82CF9">
        <w:rPr>
          <w:rFonts w:eastAsia="Times New Roman"/>
          <w:sz w:val="24"/>
          <w:szCs w:val="24"/>
        </w:rPr>
        <w:t xml:space="preserve">– </w:t>
      </w:r>
      <w:r w:rsidR="004E2A0F">
        <w:rPr>
          <w:rFonts w:eastAsia="Times New Roman"/>
          <w:sz w:val="24"/>
          <w:szCs w:val="24"/>
        </w:rPr>
        <w:t>189,9</w:t>
      </w:r>
      <w:r w:rsidR="004E2A0F" w:rsidRPr="00B82CF9">
        <w:rPr>
          <w:rFonts w:eastAsia="Times New Roman"/>
          <w:sz w:val="24"/>
          <w:szCs w:val="24"/>
        </w:rPr>
        <w:t xml:space="preserve"> тыс. руб.</w:t>
      </w:r>
      <w:r w:rsidR="004E2A0F">
        <w:rPr>
          <w:rFonts w:eastAsia="Times New Roman"/>
          <w:sz w:val="24"/>
          <w:szCs w:val="24"/>
        </w:rPr>
        <w:t xml:space="preserve">, </w:t>
      </w:r>
      <w:r w:rsidRPr="00B82CF9">
        <w:rPr>
          <w:rFonts w:eastAsia="Times New Roman"/>
          <w:sz w:val="24"/>
          <w:szCs w:val="24"/>
        </w:rPr>
        <w:t>приобретение семян и рассады цветов – 294,4 тыс. руб</w:t>
      </w:r>
      <w:proofErr w:type="gramEnd"/>
      <w:r w:rsidRPr="00B82CF9">
        <w:rPr>
          <w:rFonts w:eastAsia="Times New Roman"/>
          <w:sz w:val="24"/>
          <w:szCs w:val="24"/>
        </w:rPr>
        <w:t xml:space="preserve">.,     отлов и вывоз бродячих животных – 112,9 тыс. рублей; подготовка средств наглядной  агитации (ремонт и реставрация  имеющихся аншлагов, установка новых) – 104,0 тыс. рублей, </w:t>
      </w:r>
      <w:r w:rsidR="00366DA4">
        <w:rPr>
          <w:rFonts w:eastAsia="Times New Roman"/>
          <w:sz w:val="24"/>
          <w:szCs w:val="24"/>
        </w:rPr>
        <w:t>оказание услуг по переплету проектной документации- 28,5 тыс. руб., а</w:t>
      </w:r>
      <w:r w:rsidRPr="00B82CF9">
        <w:rPr>
          <w:rFonts w:eastAsia="Times New Roman"/>
          <w:sz w:val="24"/>
          <w:szCs w:val="24"/>
        </w:rPr>
        <w:t xml:space="preserve"> так же на выполнение муниципального задания   субсидия МБУ «Городское хозяйство»</w:t>
      </w:r>
      <w:proofErr w:type="gramStart"/>
      <w:r w:rsidR="00EE0719">
        <w:rPr>
          <w:rFonts w:eastAsia="Times New Roman"/>
          <w:sz w:val="24"/>
          <w:szCs w:val="24"/>
        </w:rPr>
        <w:t xml:space="preserve"> :</w:t>
      </w:r>
      <w:proofErr w:type="gramEnd"/>
      <w:r w:rsidRPr="00B82CF9">
        <w:rPr>
          <w:rFonts w:eastAsia="Times New Roman"/>
          <w:sz w:val="24"/>
          <w:szCs w:val="24"/>
        </w:rPr>
        <w:t xml:space="preserve">  на  выкос  травы –588,6 тыс. руб.,  содержание мест захоронения – 1059,8  тыс. руб., ликвидация несанкционированных свалок – 1884,1 тыс. руб.</w:t>
      </w:r>
      <w:r w:rsidR="00366DA4">
        <w:rPr>
          <w:rFonts w:eastAsia="Times New Roman"/>
          <w:sz w:val="24"/>
          <w:szCs w:val="24"/>
        </w:rPr>
        <w:t>,  содержание и ремонт имущества, находящегося в местах общего пользования- 112,9 тыс. рублей</w:t>
      </w:r>
      <w:r w:rsidR="00EE0719">
        <w:rPr>
          <w:rFonts w:eastAsia="Times New Roman"/>
          <w:sz w:val="24"/>
          <w:szCs w:val="24"/>
        </w:rPr>
        <w:t>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 на реализацию муниципальной программы «Формирование современной городской среды» в 2021 году</w:t>
      </w:r>
      <w:r w:rsidR="00F76B9A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планируется направить </w:t>
      </w:r>
      <w:r w:rsidR="006E26B8">
        <w:rPr>
          <w:rFonts w:eastAsia="Times New Roman"/>
          <w:sz w:val="24"/>
          <w:szCs w:val="24"/>
        </w:rPr>
        <w:t xml:space="preserve"> 19278,1 </w:t>
      </w:r>
      <w:r w:rsidRPr="00B82CF9">
        <w:rPr>
          <w:rFonts w:eastAsia="Times New Roman"/>
          <w:sz w:val="24"/>
          <w:szCs w:val="24"/>
        </w:rPr>
        <w:t xml:space="preserve">тыс. рублей, в том числе: субсидия из федерального и областного бюджета </w:t>
      </w:r>
      <w:r w:rsidR="006E26B8">
        <w:rPr>
          <w:rFonts w:eastAsia="Times New Roman"/>
          <w:sz w:val="24"/>
          <w:szCs w:val="24"/>
        </w:rPr>
        <w:t>16382,8</w:t>
      </w:r>
      <w:r w:rsidRPr="00B82CF9">
        <w:rPr>
          <w:rFonts w:eastAsia="Times New Roman"/>
          <w:sz w:val="24"/>
          <w:szCs w:val="24"/>
        </w:rPr>
        <w:t xml:space="preserve">  тыс. руб., </w:t>
      </w:r>
      <w:proofErr w:type="spellStart"/>
      <w:r w:rsidRPr="00B82CF9">
        <w:rPr>
          <w:rFonts w:eastAsia="Times New Roman"/>
          <w:sz w:val="24"/>
          <w:szCs w:val="24"/>
        </w:rPr>
        <w:t>софинансирование</w:t>
      </w:r>
      <w:proofErr w:type="spellEnd"/>
      <w:r w:rsidRPr="00B82CF9">
        <w:rPr>
          <w:rFonts w:eastAsia="Times New Roman"/>
          <w:sz w:val="24"/>
          <w:szCs w:val="24"/>
        </w:rPr>
        <w:t xml:space="preserve">  из местного бюджета</w:t>
      </w:r>
      <w:r w:rsidR="00966854" w:rsidRPr="00E9441B">
        <w:rPr>
          <w:rFonts w:eastAsia="Times New Roman"/>
          <w:sz w:val="24"/>
          <w:szCs w:val="24"/>
        </w:rPr>
        <w:t xml:space="preserve"> составит</w:t>
      </w:r>
      <w:r w:rsidRPr="00B82CF9">
        <w:rPr>
          <w:rFonts w:eastAsia="Times New Roman"/>
          <w:sz w:val="24"/>
          <w:szCs w:val="24"/>
        </w:rPr>
        <w:t xml:space="preserve"> -  </w:t>
      </w:r>
      <w:r w:rsidR="006E26B8">
        <w:rPr>
          <w:rFonts w:eastAsia="Times New Roman"/>
          <w:sz w:val="24"/>
          <w:szCs w:val="24"/>
        </w:rPr>
        <w:t>593,2</w:t>
      </w:r>
      <w:r w:rsidR="00581A4F">
        <w:rPr>
          <w:rFonts w:eastAsia="Times New Roman"/>
          <w:sz w:val="24"/>
          <w:szCs w:val="24"/>
        </w:rPr>
        <w:t xml:space="preserve"> тыс. рублей, а так же  финансирование </w:t>
      </w:r>
      <w:r w:rsidR="006303ED">
        <w:rPr>
          <w:rFonts w:eastAsia="Times New Roman"/>
          <w:sz w:val="24"/>
          <w:szCs w:val="24"/>
        </w:rPr>
        <w:t>за счет</w:t>
      </w:r>
      <w:r w:rsidR="00581A4F">
        <w:rPr>
          <w:rFonts w:eastAsia="Times New Roman"/>
          <w:sz w:val="24"/>
          <w:szCs w:val="24"/>
        </w:rPr>
        <w:t xml:space="preserve"> средств местного бюджета  - </w:t>
      </w:r>
      <w:r w:rsidR="006E26B8">
        <w:rPr>
          <w:rFonts w:eastAsia="Times New Roman"/>
          <w:sz w:val="24"/>
          <w:szCs w:val="24"/>
        </w:rPr>
        <w:t>2302,1</w:t>
      </w:r>
      <w:r w:rsidR="00581A4F">
        <w:rPr>
          <w:rFonts w:eastAsia="Times New Roman"/>
          <w:sz w:val="24"/>
          <w:szCs w:val="24"/>
        </w:rPr>
        <w:t xml:space="preserve">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F76B9A" w:rsidRDefault="00B82CF9" w:rsidP="00966854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="001542F4">
        <w:rPr>
          <w:rFonts w:eastAsia="Times New Roman"/>
          <w:sz w:val="24"/>
          <w:szCs w:val="24"/>
        </w:rPr>
        <w:t xml:space="preserve">-в </w:t>
      </w:r>
      <w:r w:rsidRPr="00B82CF9">
        <w:rPr>
          <w:rFonts w:eastAsia="Times New Roman"/>
          <w:sz w:val="24"/>
          <w:szCs w:val="24"/>
        </w:rPr>
        <w:t xml:space="preserve"> подразделе 0503 непрограммные расходы</w:t>
      </w:r>
      <w:r w:rsidR="00724A77">
        <w:rPr>
          <w:rFonts w:eastAsia="Times New Roman"/>
          <w:sz w:val="24"/>
          <w:szCs w:val="24"/>
        </w:rPr>
        <w:t xml:space="preserve"> на оплату </w:t>
      </w:r>
      <w:r w:rsidRPr="00B82CF9">
        <w:rPr>
          <w:rFonts w:eastAsia="Times New Roman"/>
          <w:sz w:val="24"/>
          <w:szCs w:val="24"/>
        </w:rPr>
        <w:t>по исполнительным документам</w:t>
      </w:r>
      <w:r w:rsidR="009C65A1">
        <w:rPr>
          <w:rFonts w:eastAsia="Times New Roman"/>
          <w:sz w:val="24"/>
          <w:szCs w:val="24"/>
        </w:rPr>
        <w:t xml:space="preserve"> (по иску ОАО «</w:t>
      </w:r>
      <w:proofErr w:type="spellStart"/>
      <w:r w:rsidR="009C65A1">
        <w:rPr>
          <w:rFonts w:eastAsia="Times New Roman"/>
          <w:sz w:val="24"/>
          <w:szCs w:val="24"/>
        </w:rPr>
        <w:t>Иркутскэнергосбыт</w:t>
      </w:r>
      <w:proofErr w:type="spellEnd"/>
      <w:r w:rsidR="009C65A1">
        <w:rPr>
          <w:rFonts w:eastAsia="Times New Roman"/>
          <w:sz w:val="24"/>
          <w:szCs w:val="24"/>
        </w:rPr>
        <w:t>»)</w:t>
      </w:r>
      <w:r w:rsidR="00393CC8">
        <w:rPr>
          <w:rFonts w:eastAsia="Times New Roman"/>
          <w:sz w:val="24"/>
          <w:szCs w:val="24"/>
        </w:rPr>
        <w:t xml:space="preserve"> </w:t>
      </w:r>
      <w:r w:rsidR="00EE0719">
        <w:rPr>
          <w:rFonts w:eastAsia="Times New Roman"/>
          <w:sz w:val="24"/>
          <w:szCs w:val="24"/>
        </w:rPr>
        <w:t xml:space="preserve"> по-прежнему</w:t>
      </w:r>
      <w:r w:rsidR="009C65A1">
        <w:rPr>
          <w:rFonts w:eastAsia="Times New Roman"/>
          <w:sz w:val="24"/>
          <w:szCs w:val="24"/>
        </w:rPr>
        <w:t xml:space="preserve"> утверждаются в сумме</w:t>
      </w:r>
      <w:r w:rsidR="00BF414B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</w:t>
      </w:r>
      <w:r w:rsidR="009C65A1">
        <w:rPr>
          <w:rFonts w:eastAsia="Times New Roman"/>
          <w:sz w:val="24"/>
          <w:szCs w:val="24"/>
        </w:rPr>
        <w:t>2397,9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r w:rsidRPr="00B82CF9">
        <w:rPr>
          <w:rFonts w:eastAsia="Times New Roman"/>
          <w:sz w:val="24"/>
          <w:szCs w:val="24"/>
        </w:rPr>
        <w:tab/>
      </w:r>
    </w:p>
    <w:p w:rsidR="00246D02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ab/>
      </w:r>
    </w:p>
    <w:p w:rsidR="00246D02" w:rsidRPr="00B82CF9" w:rsidRDefault="00246D02" w:rsidP="00966854">
      <w:pPr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ab/>
      </w:r>
      <w:r w:rsidR="001542F4">
        <w:rPr>
          <w:rFonts w:eastAsia="Times New Roman"/>
          <w:sz w:val="24"/>
          <w:szCs w:val="24"/>
        </w:rPr>
        <w:t>- б</w:t>
      </w:r>
      <w:r>
        <w:rPr>
          <w:rFonts w:eastAsia="Times New Roman"/>
          <w:sz w:val="24"/>
          <w:szCs w:val="24"/>
        </w:rPr>
        <w:t xml:space="preserve">ез изменений утверждается субсидия на выполнение муниципального задания МБУ «Городское хозяйство» в сумме 350,0 тыс. рублей на обслуживание и ремонт детских игровых площадок на территории города. 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</w:p>
    <w:p w:rsidR="00B82CF9" w:rsidRPr="00E9441B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По подразделу 0605  «Охрана окружающей среды»</w:t>
      </w:r>
      <w:r w:rsidRPr="00B82CF9">
        <w:rPr>
          <w:rFonts w:eastAsia="Times New Roman"/>
          <w:sz w:val="24"/>
          <w:szCs w:val="24"/>
        </w:rPr>
        <w:t xml:space="preserve">  </w:t>
      </w:r>
      <w:r w:rsidR="001E7BDA" w:rsidRPr="00E9441B">
        <w:rPr>
          <w:rFonts w:eastAsia="Times New Roman"/>
          <w:sz w:val="24"/>
          <w:szCs w:val="24"/>
        </w:rPr>
        <w:t>без изменений утверждается</w:t>
      </w:r>
      <w:r w:rsidRPr="00B82CF9">
        <w:rPr>
          <w:rFonts w:eastAsia="Times New Roman"/>
          <w:sz w:val="24"/>
          <w:szCs w:val="24"/>
        </w:rPr>
        <w:t xml:space="preserve"> финансирование в сумме 3480,7 тыс. рублей  на устройство мест (площадок)  накопления твердых коммунальных отходов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 в количестве 31 единица (30 площадок под 1 контейнер и 1 площадка для двух контейнеров), в том числе за счет средств субсидии областного бюджета – 3167,3 тыс. рублей и местного – 313,4 тыс. рублей. </w:t>
      </w:r>
      <w:proofErr w:type="gramEnd"/>
    </w:p>
    <w:p w:rsidR="001E7BDA" w:rsidRPr="00B82CF9" w:rsidRDefault="001E7BDA" w:rsidP="00B82CF9">
      <w:pPr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0707 «Молодежная политика»</w:t>
      </w:r>
      <w:r w:rsidRPr="00B82CF9">
        <w:rPr>
          <w:rFonts w:eastAsia="Times New Roman"/>
          <w:sz w:val="24"/>
          <w:szCs w:val="24"/>
        </w:rPr>
        <w:t xml:space="preserve"> бюджетные ассигнования  на реализацию муниципальной программы  «Развитие молодежной политики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</w:t>
      </w:r>
      <w:r w:rsidR="009C65A1">
        <w:rPr>
          <w:rFonts w:eastAsia="Times New Roman"/>
          <w:sz w:val="24"/>
          <w:szCs w:val="24"/>
        </w:rPr>
        <w:t xml:space="preserve">утверждаются </w:t>
      </w:r>
      <w:r w:rsidR="008624BF">
        <w:rPr>
          <w:rFonts w:eastAsia="Times New Roman"/>
          <w:sz w:val="24"/>
          <w:szCs w:val="24"/>
        </w:rPr>
        <w:t>в прежнем объеме</w:t>
      </w:r>
      <w:r w:rsidRPr="00B82CF9">
        <w:rPr>
          <w:rFonts w:eastAsia="Times New Roman"/>
          <w:sz w:val="24"/>
          <w:szCs w:val="24"/>
        </w:rPr>
        <w:t xml:space="preserve">  5</w:t>
      </w:r>
      <w:r w:rsidR="009C65A1">
        <w:rPr>
          <w:rFonts w:eastAsia="Times New Roman"/>
          <w:sz w:val="24"/>
          <w:szCs w:val="24"/>
        </w:rPr>
        <w:t>2</w:t>
      </w:r>
      <w:r w:rsidRPr="00B82CF9">
        <w:rPr>
          <w:rFonts w:eastAsia="Times New Roman"/>
          <w:sz w:val="24"/>
          <w:szCs w:val="24"/>
        </w:rPr>
        <w:t>9,0 тыс. рублей. Мероприятия программы предусматривают оформление, организацию, музыкальное сопровождение культурно-массовых мероприятий для молодежи города, приобретение призов и подарков: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Мероприятия, направленные на организацию досуга и активного отдыха  молодежи </w:t>
      </w:r>
      <w:r w:rsidR="009C65A1">
        <w:rPr>
          <w:rFonts w:eastAsia="Times New Roman"/>
          <w:sz w:val="24"/>
          <w:szCs w:val="24"/>
        </w:rPr>
        <w:t>без изменений -</w:t>
      </w:r>
      <w:r w:rsidRPr="00B82CF9">
        <w:rPr>
          <w:rFonts w:eastAsia="Times New Roman"/>
          <w:sz w:val="24"/>
          <w:szCs w:val="24"/>
        </w:rPr>
        <w:t xml:space="preserve"> 282,0 тыс. рублей;</w:t>
      </w:r>
    </w:p>
    <w:p w:rsidR="00B82CF9" w:rsidRPr="00B82CF9" w:rsidRDefault="00B82CF9" w:rsidP="00B82CF9">
      <w:pPr>
        <w:numPr>
          <w:ilvl w:val="0"/>
          <w:numId w:val="21"/>
        </w:numPr>
        <w:ind w:left="709" w:hanging="709"/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Мероприятия, направленные на гражданско-патриотическое воспитание молодежи </w:t>
      </w:r>
      <w:r w:rsidR="009C65A1">
        <w:rPr>
          <w:rFonts w:eastAsia="Times New Roman"/>
          <w:sz w:val="24"/>
          <w:szCs w:val="24"/>
        </w:rPr>
        <w:t>сокращены на 60,0 тыс. рублей и составят</w:t>
      </w:r>
      <w:r w:rsidRPr="00B82CF9">
        <w:rPr>
          <w:rFonts w:eastAsia="Times New Roman"/>
          <w:sz w:val="24"/>
          <w:szCs w:val="24"/>
        </w:rPr>
        <w:t xml:space="preserve"> </w:t>
      </w:r>
      <w:r w:rsidR="009C65A1">
        <w:rPr>
          <w:rFonts w:eastAsia="Times New Roman"/>
          <w:sz w:val="24"/>
          <w:szCs w:val="24"/>
        </w:rPr>
        <w:t>247</w:t>
      </w:r>
      <w:r w:rsidRPr="00B82CF9">
        <w:rPr>
          <w:rFonts w:eastAsia="Times New Roman"/>
          <w:sz w:val="24"/>
          <w:szCs w:val="24"/>
        </w:rPr>
        <w:t>,0 тыс. рублей.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>По подразделу 0801 «Культура»</w:t>
      </w:r>
      <w:r w:rsidRPr="00B82CF9">
        <w:rPr>
          <w:rFonts w:eastAsia="Times New Roman"/>
          <w:sz w:val="24"/>
          <w:szCs w:val="24"/>
        </w:rPr>
        <w:t xml:space="preserve"> </w:t>
      </w:r>
      <w:r w:rsidR="00CB297D">
        <w:rPr>
          <w:rFonts w:eastAsia="Times New Roman"/>
          <w:sz w:val="24"/>
          <w:szCs w:val="24"/>
        </w:rPr>
        <w:t xml:space="preserve"> </w:t>
      </w:r>
      <w:r w:rsidR="001E7BDA" w:rsidRPr="00E9441B">
        <w:rPr>
          <w:rFonts w:eastAsia="Times New Roman"/>
          <w:sz w:val="24"/>
          <w:szCs w:val="24"/>
        </w:rPr>
        <w:t xml:space="preserve"> бюджетные ассигнования</w:t>
      </w:r>
      <w:r w:rsidR="00CB297D">
        <w:rPr>
          <w:rFonts w:eastAsia="Times New Roman"/>
          <w:sz w:val="24"/>
          <w:szCs w:val="24"/>
        </w:rPr>
        <w:t xml:space="preserve"> </w:t>
      </w:r>
      <w:r w:rsidR="00362A65">
        <w:rPr>
          <w:rFonts w:eastAsia="Times New Roman"/>
          <w:sz w:val="24"/>
          <w:szCs w:val="24"/>
        </w:rPr>
        <w:t xml:space="preserve">увеличиваются на 408,2 тыс. рублей  и утверждаются </w:t>
      </w:r>
      <w:r w:rsidR="008624BF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в сумме </w:t>
      </w:r>
      <w:r w:rsidR="00362A65">
        <w:rPr>
          <w:rFonts w:eastAsia="Times New Roman"/>
          <w:sz w:val="24"/>
          <w:szCs w:val="24"/>
        </w:rPr>
        <w:t>18024,4</w:t>
      </w:r>
      <w:r w:rsidRPr="00B82CF9">
        <w:rPr>
          <w:rFonts w:eastAsia="Times New Roman"/>
          <w:sz w:val="24"/>
          <w:szCs w:val="24"/>
        </w:rPr>
        <w:t xml:space="preserve"> тыс. рублей, из них: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Программные расходы 2021 года: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CB297D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>на реализацию муниципальной программы «Сохранение и развитие культуры в Тайшетском городском поселении</w:t>
      </w:r>
      <w:r w:rsidR="008624BF">
        <w:rPr>
          <w:rFonts w:eastAsia="Times New Roman"/>
          <w:sz w:val="24"/>
          <w:szCs w:val="24"/>
        </w:rPr>
        <w:t xml:space="preserve"> в сумме</w:t>
      </w:r>
      <w:r w:rsidR="00FF4750">
        <w:rPr>
          <w:rFonts w:eastAsia="Times New Roman"/>
          <w:sz w:val="24"/>
          <w:szCs w:val="24"/>
        </w:rPr>
        <w:t xml:space="preserve"> 1318</w:t>
      </w:r>
      <w:r w:rsidRPr="00B82CF9">
        <w:rPr>
          <w:rFonts w:eastAsia="Times New Roman"/>
          <w:sz w:val="24"/>
          <w:szCs w:val="24"/>
        </w:rPr>
        <w:t>,0 тыс. рублей. Мероприятия программы  предусматривают  затраты, связанные с проведением  праздников, культурно-массовых мероприятий для жителей города (</w:t>
      </w:r>
      <w:r w:rsidR="008624BF">
        <w:rPr>
          <w:rFonts w:eastAsia="Times New Roman"/>
          <w:sz w:val="24"/>
          <w:szCs w:val="24"/>
          <w:lang w:val="en-US"/>
        </w:rPr>
        <w:t>XIII</w:t>
      </w:r>
      <w:r w:rsidR="008624BF" w:rsidRPr="008624BF">
        <w:rPr>
          <w:rFonts w:eastAsia="Times New Roman"/>
          <w:sz w:val="24"/>
          <w:szCs w:val="24"/>
        </w:rPr>
        <w:t xml:space="preserve"> </w:t>
      </w:r>
      <w:r w:rsidR="008624BF">
        <w:rPr>
          <w:rFonts w:eastAsia="Times New Roman"/>
          <w:sz w:val="24"/>
          <w:szCs w:val="24"/>
        </w:rPr>
        <w:t xml:space="preserve">зимняя спартакиада, </w:t>
      </w:r>
      <w:r w:rsidRPr="008624BF">
        <w:rPr>
          <w:rFonts w:eastAsia="Times New Roman"/>
          <w:sz w:val="24"/>
          <w:szCs w:val="24"/>
        </w:rPr>
        <w:t>Масленица,</w:t>
      </w:r>
      <w:r w:rsidRPr="008624BF">
        <w:rPr>
          <w:rFonts w:eastAsia="Times New Roman"/>
          <w:color w:val="FF0000"/>
          <w:sz w:val="24"/>
          <w:szCs w:val="24"/>
        </w:rPr>
        <w:t xml:space="preserve"> </w:t>
      </w:r>
      <w:r w:rsidRPr="008624BF">
        <w:rPr>
          <w:rFonts w:eastAsia="Times New Roman"/>
          <w:sz w:val="24"/>
          <w:szCs w:val="24"/>
        </w:rPr>
        <w:t xml:space="preserve">празднование  1 Мая и Дня Победы, </w:t>
      </w:r>
      <w:r w:rsidRPr="008624BF">
        <w:rPr>
          <w:rFonts w:eastAsia="Times New Roman"/>
          <w:color w:val="FF0000"/>
          <w:sz w:val="24"/>
          <w:szCs w:val="24"/>
        </w:rPr>
        <w:t xml:space="preserve"> </w:t>
      </w:r>
      <w:r w:rsidR="008624BF" w:rsidRPr="008624BF">
        <w:rPr>
          <w:rFonts w:eastAsia="Times New Roman"/>
          <w:sz w:val="24"/>
          <w:szCs w:val="24"/>
        </w:rPr>
        <w:t xml:space="preserve">акция «Свеча памяти»,  акция, посвященная государственному флагу России, акция-конкурс «Урожайная грядка-2021», </w:t>
      </w:r>
      <w:r w:rsidRPr="00B82CF9">
        <w:rPr>
          <w:rFonts w:eastAsia="Times New Roman"/>
          <w:sz w:val="24"/>
          <w:szCs w:val="24"/>
        </w:rPr>
        <w:t>проведение новогодних и рождественских праздников):</w:t>
      </w:r>
    </w:p>
    <w:p w:rsidR="00B82CF9" w:rsidRPr="00B82CF9" w:rsidRDefault="00FF4750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</w:t>
      </w:r>
      <w:r w:rsidR="00B82CF9" w:rsidRPr="00B82CF9">
        <w:rPr>
          <w:rFonts w:eastAsia="Times New Roman"/>
          <w:sz w:val="24"/>
          <w:szCs w:val="24"/>
        </w:rPr>
        <w:t>формлени</w:t>
      </w:r>
      <w:r>
        <w:rPr>
          <w:rFonts w:eastAsia="Times New Roman"/>
          <w:sz w:val="24"/>
          <w:szCs w:val="24"/>
        </w:rPr>
        <w:t>е</w:t>
      </w:r>
      <w:r w:rsidR="00B82CF9" w:rsidRPr="00B82CF9">
        <w:rPr>
          <w:rFonts w:eastAsia="Times New Roman"/>
          <w:sz w:val="24"/>
          <w:szCs w:val="24"/>
        </w:rPr>
        <w:t xml:space="preserve"> и проведени</w:t>
      </w:r>
      <w:r>
        <w:rPr>
          <w:rFonts w:eastAsia="Times New Roman"/>
          <w:sz w:val="24"/>
          <w:szCs w:val="24"/>
        </w:rPr>
        <w:t>е</w:t>
      </w:r>
      <w:r w:rsidR="00B82CF9" w:rsidRPr="00B82CF9">
        <w:rPr>
          <w:rFonts w:eastAsia="Times New Roman"/>
          <w:sz w:val="24"/>
          <w:szCs w:val="24"/>
        </w:rPr>
        <w:t xml:space="preserve"> мероприятий – </w:t>
      </w:r>
      <w:r>
        <w:rPr>
          <w:rFonts w:eastAsia="Times New Roman"/>
          <w:sz w:val="24"/>
          <w:szCs w:val="24"/>
        </w:rPr>
        <w:t>1118</w:t>
      </w:r>
      <w:r w:rsidR="00B82CF9" w:rsidRPr="00B82CF9">
        <w:rPr>
          <w:rFonts w:eastAsia="Times New Roman"/>
          <w:sz w:val="24"/>
          <w:szCs w:val="24"/>
        </w:rPr>
        <w:t>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 и ценные подарки для награждения участников мероприятий -</w:t>
      </w:r>
      <w:r w:rsidR="00FF4750">
        <w:rPr>
          <w:rFonts w:eastAsia="Times New Roman"/>
          <w:sz w:val="24"/>
          <w:szCs w:val="24"/>
        </w:rPr>
        <w:t>10</w:t>
      </w:r>
      <w:r w:rsidRPr="00B82CF9">
        <w:rPr>
          <w:rFonts w:eastAsia="Times New Roman"/>
          <w:sz w:val="24"/>
          <w:szCs w:val="24"/>
        </w:rPr>
        <w:t>0,0 тыс. рублей;</w:t>
      </w:r>
    </w:p>
    <w:p w:rsidR="00B82CF9" w:rsidRPr="00B82CF9" w:rsidRDefault="00B82CF9" w:rsidP="00B82CF9">
      <w:pPr>
        <w:numPr>
          <w:ilvl w:val="0"/>
          <w:numId w:val="19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Приобретение музыкального и светового оборудования - 100,0 тыс. рублей.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153BA0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«Развитие библиотечного дела на территории </w:t>
      </w:r>
      <w:proofErr w:type="spellStart"/>
      <w:r w:rsidRPr="00B82CF9">
        <w:rPr>
          <w:rFonts w:eastAsia="Times New Roman"/>
          <w:sz w:val="24"/>
          <w:szCs w:val="24"/>
        </w:rPr>
        <w:t>Тайшетского</w:t>
      </w:r>
      <w:proofErr w:type="spellEnd"/>
      <w:r w:rsidRPr="00B82CF9">
        <w:rPr>
          <w:rFonts w:eastAsia="Times New Roman"/>
          <w:sz w:val="24"/>
          <w:szCs w:val="24"/>
        </w:rPr>
        <w:t xml:space="preserve"> городского поселения» в 2021 году </w:t>
      </w:r>
      <w:r w:rsidR="00CB297D">
        <w:rPr>
          <w:rFonts w:eastAsia="Times New Roman"/>
          <w:sz w:val="24"/>
          <w:szCs w:val="24"/>
        </w:rPr>
        <w:t xml:space="preserve"> сумма </w:t>
      </w:r>
      <w:r w:rsidR="00362A65">
        <w:rPr>
          <w:rFonts w:eastAsia="Times New Roman"/>
          <w:sz w:val="24"/>
          <w:szCs w:val="24"/>
        </w:rPr>
        <w:t xml:space="preserve">увеличивается на выплату заработной платы персоналу за счет дотации из областного бюджета и </w:t>
      </w:r>
      <w:r w:rsidR="00F14D4D">
        <w:rPr>
          <w:rFonts w:eastAsia="Times New Roman"/>
          <w:sz w:val="24"/>
          <w:szCs w:val="24"/>
        </w:rPr>
        <w:t xml:space="preserve"> составит </w:t>
      </w:r>
      <w:r w:rsidR="00362A65">
        <w:rPr>
          <w:rFonts w:eastAsia="Times New Roman"/>
          <w:sz w:val="24"/>
          <w:szCs w:val="24"/>
        </w:rPr>
        <w:t>16706,4</w:t>
      </w:r>
      <w:r w:rsidRPr="00B82CF9">
        <w:rPr>
          <w:rFonts w:eastAsia="Times New Roman"/>
          <w:sz w:val="24"/>
          <w:szCs w:val="24"/>
        </w:rPr>
        <w:t xml:space="preserve"> тыс. рублей, в том числе: </w:t>
      </w:r>
    </w:p>
    <w:p w:rsidR="00153BA0" w:rsidRDefault="00153BA0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B82CF9" w:rsidRPr="00B82CF9">
        <w:rPr>
          <w:rFonts w:eastAsia="Times New Roman"/>
          <w:sz w:val="24"/>
          <w:szCs w:val="24"/>
        </w:rPr>
        <w:t xml:space="preserve">выплаты </w:t>
      </w:r>
      <w:r w:rsidR="001C778E">
        <w:rPr>
          <w:rFonts w:eastAsia="Times New Roman"/>
          <w:sz w:val="24"/>
          <w:szCs w:val="24"/>
        </w:rPr>
        <w:t xml:space="preserve">персоналу </w:t>
      </w:r>
      <w:r w:rsidR="00362A65">
        <w:rPr>
          <w:rFonts w:eastAsia="Times New Roman"/>
          <w:sz w:val="24"/>
          <w:szCs w:val="24"/>
        </w:rPr>
        <w:t>–</w:t>
      </w:r>
      <w:r>
        <w:rPr>
          <w:rFonts w:eastAsia="Times New Roman"/>
          <w:sz w:val="24"/>
          <w:szCs w:val="24"/>
        </w:rPr>
        <w:t xml:space="preserve"> </w:t>
      </w:r>
      <w:r w:rsidR="00362A65">
        <w:rPr>
          <w:rFonts w:eastAsia="Times New Roman"/>
          <w:sz w:val="24"/>
          <w:szCs w:val="24"/>
        </w:rPr>
        <w:t>12036,3</w:t>
      </w:r>
      <w:r>
        <w:rPr>
          <w:rFonts w:eastAsia="Times New Roman"/>
          <w:sz w:val="24"/>
          <w:szCs w:val="24"/>
        </w:rPr>
        <w:t xml:space="preserve"> тыс. рублей.</w:t>
      </w:r>
      <w:r w:rsidR="00B82CF9" w:rsidRPr="00B82CF9">
        <w:rPr>
          <w:rFonts w:eastAsia="Times New Roman"/>
          <w:sz w:val="24"/>
          <w:szCs w:val="24"/>
        </w:rPr>
        <w:t xml:space="preserve"> </w:t>
      </w:r>
    </w:p>
    <w:p w:rsidR="00CB297D" w:rsidRDefault="00153BA0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B82CF9" w:rsidRPr="00B82CF9">
        <w:rPr>
          <w:rFonts w:eastAsia="Times New Roman"/>
          <w:sz w:val="24"/>
          <w:szCs w:val="24"/>
        </w:rPr>
        <w:t xml:space="preserve"> выплата персоналу </w:t>
      </w:r>
      <w:r w:rsidR="002C2A9B">
        <w:rPr>
          <w:rFonts w:eastAsia="Times New Roman"/>
          <w:sz w:val="24"/>
          <w:szCs w:val="24"/>
        </w:rPr>
        <w:t xml:space="preserve"> </w:t>
      </w:r>
      <w:r w:rsidR="00600FA1">
        <w:rPr>
          <w:rFonts w:eastAsia="Times New Roman"/>
          <w:sz w:val="24"/>
          <w:szCs w:val="24"/>
        </w:rPr>
        <w:t>за счет сре</w:t>
      </w:r>
      <w:proofErr w:type="gramStart"/>
      <w:r w:rsidR="00600FA1">
        <w:rPr>
          <w:rFonts w:eastAsia="Times New Roman"/>
          <w:sz w:val="24"/>
          <w:szCs w:val="24"/>
        </w:rPr>
        <w:t xml:space="preserve">дств </w:t>
      </w:r>
      <w:r w:rsidR="00600FA1" w:rsidRPr="00B82CF9">
        <w:rPr>
          <w:rFonts w:eastAsia="Times New Roman"/>
          <w:sz w:val="24"/>
          <w:szCs w:val="24"/>
        </w:rPr>
        <w:t xml:space="preserve"> гр</w:t>
      </w:r>
      <w:proofErr w:type="gramEnd"/>
      <w:r w:rsidR="00600FA1" w:rsidRPr="00B82CF9">
        <w:rPr>
          <w:rFonts w:eastAsia="Times New Roman"/>
          <w:sz w:val="24"/>
          <w:szCs w:val="24"/>
        </w:rPr>
        <w:t xml:space="preserve">анта  </w:t>
      </w:r>
      <w:r w:rsidR="00600FA1">
        <w:rPr>
          <w:rFonts w:eastAsia="Times New Roman"/>
          <w:sz w:val="24"/>
          <w:szCs w:val="24"/>
        </w:rPr>
        <w:t>фонда Потанина</w:t>
      </w:r>
      <w:r w:rsidR="00600FA1" w:rsidRPr="00B82CF9">
        <w:rPr>
          <w:rFonts w:eastAsia="Times New Roman"/>
          <w:sz w:val="24"/>
          <w:szCs w:val="24"/>
        </w:rPr>
        <w:t xml:space="preserve"> </w:t>
      </w:r>
      <w:r w:rsidR="002C2A9B">
        <w:rPr>
          <w:rFonts w:eastAsia="Times New Roman"/>
          <w:sz w:val="24"/>
          <w:szCs w:val="24"/>
        </w:rPr>
        <w:t xml:space="preserve">утверждается </w:t>
      </w:r>
      <w:r w:rsidR="00B82CF9" w:rsidRPr="00B82CF9">
        <w:rPr>
          <w:rFonts w:eastAsia="Times New Roman"/>
          <w:sz w:val="24"/>
          <w:szCs w:val="24"/>
        </w:rPr>
        <w:t xml:space="preserve">в сумме </w:t>
      </w:r>
      <w:r>
        <w:rPr>
          <w:rFonts w:eastAsia="Times New Roman"/>
          <w:sz w:val="24"/>
          <w:szCs w:val="24"/>
        </w:rPr>
        <w:t>435,2</w:t>
      </w:r>
      <w:r w:rsidR="00B82CF9" w:rsidRPr="00B82CF9">
        <w:rPr>
          <w:rFonts w:eastAsia="Times New Roman"/>
          <w:sz w:val="24"/>
          <w:szCs w:val="24"/>
        </w:rPr>
        <w:t xml:space="preserve"> тыс. рублей</w:t>
      </w:r>
      <w:r w:rsidR="005128D0">
        <w:rPr>
          <w:rFonts w:eastAsia="Times New Roman"/>
          <w:sz w:val="24"/>
          <w:szCs w:val="24"/>
        </w:rPr>
        <w:t>.</w:t>
      </w:r>
      <w:r w:rsidR="00CB297D" w:rsidRPr="00600FA1">
        <w:rPr>
          <w:rFonts w:eastAsia="Times New Roman"/>
          <w:color w:val="C00000"/>
          <w:sz w:val="24"/>
          <w:szCs w:val="24"/>
        </w:rPr>
        <w:t xml:space="preserve"> </w:t>
      </w:r>
    </w:p>
    <w:p w:rsidR="00174202" w:rsidRDefault="00153BA0" w:rsidP="00174202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-</w:t>
      </w:r>
      <w:r w:rsidR="00174202">
        <w:rPr>
          <w:rFonts w:eastAsia="Times New Roman"/>
          <w:sz w:val="24"/>
          <w:szCs w:val="24"/>
        </w:rPr>
        <w:t xml:space="preserve"> закупки на</w:t>
      </w:r>
      <w:r>
        <w:rPr>
          <w:rFonts w:eastAsia="Times New Roman"/>
          <w:sz w:val="24"/>
          <w:szCs w:val="24"/>
        </w:rPr>
        <w:t xml:space="preserve"> содержание библиотек</w:t>
      </w:r>
      <w:r w:rsidR="00174202">
        <w:rPr>
          <w:rFonts w:eastAsia="Times New Roman"/>
          <w:sz w:val="24"/>
          <w:szCs w:val="24"/>
        </w:rPr>
        <w:t xml:space="preserve">и (коммунальные и другие услуги) </w:t>
      </w:r>
      <w:r w:rsidR="002C2A9B">
        <w:rPr>
          <w:rFonts w:eastAsia="Times New Roman"/>
          <w:sz w:val="24"/>
          <w:szCs w:val="24"/>
        </w:rPr>
        <w:t xml:space="preserve">составят </w:t>
      </w:r>
      <w:r w:rsidR="00174202">
        <w:rPr>
          <w:rFonts w:eastAsia="Times New Roman"/>
          <w:sz w:val="24"/>
          <w:szCs w:val="24"/>
        </w:rPr>
        <w:t>4234,</w:t>
      </w:r>
      <w:r w:rsidR="00362A65">
        <w:rPr>
          <w:rFonts w:eastAsia="Times New Roman"/>
          <w:sz w:val="24"/>
          <w:szCs w:val="24"/>
        </w:rPr>
        <w:t>6</w:t>
      </w:r>
      <w:r w:rsidR="00174202">
        <w:rPr>
          <w:rFonts w:eastAsia="Times New Roman"/>
          <w:sz w:val="24"/>
          <w:szCs w:val="24"/>
        </w:rPr>
        <w:t xml:space="preserve"> тыс. рублей.</w:t>
      </w:r>
    </w:p>
    <w:p w:rsidR="00174202" w:rsidRDefault="00174202" w:rsidP="00174202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B82CF9" w:rsidP="00174202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r w:rsidRPr="00B82CF9">
        <w:rPr>
          <w:rFonts w:eastAsia="Times New Roman"/>
          <w:b/>
          <w:sz w:val="24"/>
          <w:szCs w:val="24"/>
        </w:rPr>
        <w:t xml:space="preserve">В разделе  10 «Социальная политика» </w:t>
      </w:r>
      <w:r w:rsidR="001E7BDA" w:rsidRPr="00E9441B">
        <w:rPr>
          <w:rFonts w:eastAsia="Times New Roman"/>
          <w:b/>
          <w:sz w:val="24"/>
          <w:szCs w:val="24"/>
        </w:rPr>
        <w:t xml:space="preserve"> </w:t>
      </w:r>
      <w:r w:rsidR="005E540E" w:rsidRPr="00E9441B">
        <w:rPr>
          <w:rFonts w:eastAsia="Times New Roman"/>
          <w:sz w:val="24"/>
          <w:szCs w:val="24"/>
        </w:rPr>
        <w:t xml:space="preserve">настоящим проектом </w:t>
      </w:r>
      <w:r w:rsidR="006473E6">
        <w:rPr>
          <w:rFonts w:eastAsia="Times New Roman"/>
          <w:sz w:val="24"/>
          <w:szCs w:val="24"/>
        </w:rPr>
        <w:t xml:space="preserve">бюджетные ассигнования </w:t>
      </w:r>
      <w:r w:rsidR="005E540E" w:rsidRPr="00E9441B">
        <w:rPr>
          <w:rFonts w:eastAsia="Times New Roman"/>
          <w:sz w:val="24"/>
          <w:szCs w:val="24"/>
        </w:rPr>
        <w:t>утвер</w:t>
      </w:r>
      <w:r w:rsidR="005A2217">
        <w:rPr>
          <w:rFonts w:eastAsia="Times New Roman"/>
          <w:sz w:val="24"/>
          <w:szCs w:val="24"/>
        </w:rPr>
        <w:t>ждаются без изменений</w:t>
      </w:r>
      <w:r w:rsidR="005E540E" w:rsidRPr="00E9441B">
        <w:rPr>
          <w:rFonts w:eastAsia="Times New Roman"/>
          <w:sz w:val="24"/>
          <w:szCs w:val="24"/>
        </w:rPr>
        <w:t xml:space="preserve"> </w:t>
      </w:r>
      <w:r w:rsidR="006473E6">
        <w:rPr>
          <w:rFonts w:eastAsia="Times New Roman"/>
          <w:sz w:val="24"/>
          <w:szCs w:val="24"/>
        </w:rPr>
        <w:t xml:space="preserve">в сумме </w:t>
      </w:r>
      <w:r w:rsidR="005E540E" w:rsidRPr="00E9441B">
        <w:rPr>
          <w:rFonts w:eastAsia="Times New Roman"/>
          <w:sz w:val="24"/>
          <w:szCs w:val="24"/>
        </w:rPr>
        <w:t>12</w:t>
      </w:r>
      <w:r w:rsidR="00600FA1">
        <w:rPr>
          <w:rFonts w:eastAsia="Times New Roman"/>
          <w:sz w:val="24"/>
          <w:szCs w:val="24"/>
        </w:rPr>
        <w:t>415,9</w:t>
      </w:r>
      <w:r w:rsidR="005E540E" w:rsidRPr="00E9441B">
        <w:rPr>
          <w:rFonts w:eastAsia="Times New Roman"/>
          <w:sz w:val="24"/>
          <w:szCs w:val="24"/>
        </w:rPr>
        <w:t xml:space="preserve"> тыс. рублей</w:t>
      </w:r>
      <w:r w:rsidRPr="00B82CF9">
        <w:rPr>
          <w:rFonts w:eastAsia="Times New Roman"/>
          <w:sz w:val="24"/>
          <w:szCs w:val="24"/>
        </w:rPr>
        <w:t>,   в том числе:</w:t>
      </w: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ab/>
      </w:r>
      <w:proofErr w:type="gramStart"/>
      <w:r w:rsidRPr="00B82CF9">
        <w:rPr>
          <w:rFonts w:eastAsia="Times New Roman"/>
          <w:sz w:val="24"/>
          <w:szCs w:val="24"/>
        </w:rPr>
        <w:t xml:space="preserve">-на реализацию муниципальной программы «Социальная поддержка отдельных категорий населения и общественных организаций»  </w:t>
      </w:r>
      <w:r w:rsidR="00600FA1">
        <w:rPr>
          <w:rFonts w:eastAsia="Times New Roman"/>
          <w:sz w:val="24"/>
          <w:szCs w:val="24"/>
        </w:rPr>
        <w:t xml:space="preserve">увеличиваются бюджетные  ассигнования на 34,4 тыс. рублей и планируются к утверждению </w:t>
      </w:r>
      <w:r w:rsidRPr="00B82CF9">
        <w:rPr>
          <w:rFonts w:eastAsia="Times New Roman"/>
          <w:sz w:val="24"/>
          <w:szCs w:val="24"/>
        </w:rPr>
        <w:t xml:space="preserve">в объеме  </w:t>
      </w:r>
      <w:r w:rsidR="00600FA1">
        <w:rPr>
          <w:rFonts w:eastAsia="Times New Roman"/>
          <w:sz w:val="24"/>
          <w:szCs w:val="24"/>
        </w:rPr>
        <w:t>225,4</w:t>
      </w:r>
      <w:r w:rsidRPr="00B82CF9">
        <w:rPr>
          <w:rFonts w:eastAsia="Times New Roman"/>
          <w:sz w:val="24"/>
          <w:szCs w:val="24"/>
        </w:rPr>
        <w:t xml:space="preserve"> тыс. рублей, в том числе: финансовая поддержка социально ориентированных некоммерческих </w:t>
      </w:r>
      <w:r w:rsidRPr="00B82CF9">
        <w:rPr>
          <w:rFonts w:eastAsia="Times New Roman"/>
          <w:sz w:val="24"/>
          <w:szCs w:val="24"/>
        </w:rPr>
        <w:lastRenderedPageBreak/>
        <w:t xml:space="preserve">организаций – </w:t>
      </w:r>
      <w:r w:rsidR="00600FA1">
        <w:rPr>
          <w:rFonts w:eastAsia="Times New Roman"/>
          <w:sz w:val="24"/>
          <w:szCs w:val="24"/>
        </w:rPr>
        <w:t>205,9</w:t>
      </w:r>
      <w:r w:rsidRPr="00B82CF9">
        <w:rPr>
          <w:rFonts w:eastAsia="Times New Roman"/>
          <w:sz w:val="24"/>
          <w:szCs w:val="24"/>
        </w:rPr>
        <w:t xml:space="preserve"> тыс. рублей,  предоставление  единовременных  денежных выплат отдельным категориям граждан г. Тайшета – </w:t>
      </w:r>
      <w:r w:rsidR="00600FA1">
        <w:rPr>
          <w:rFonts w:eastAsia="Times New Roman"/>
          <w:sz w:val="24"/>
          <w:szCs w:val="24"/>
        </w:rPr>
        <w:t>19,5</w:t>
      </w:r>
      <w:r w:rsidRPr="00B82CF9">
        <w:rPr>
          <w:rFonts w:eastAsia="Times New Roman"/>
          <w:sz w:val="24"/>
          <w:szCs w:val="24"/>
        </w:rPr>
        <w:t xml:space="preserve"> тыс. рублей. </w:t>
      </w:r>
      <w:proofErr w:type="gramEnd"/>
    </w:p>
    <w:p w:rsid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-</w:t>
      </w:r>
      <w:r w:rsidR="006473E6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на реализацию муниципальной программы «Молодым семьям – доступное жилье» запланировано 1860,0 </w:t>
      </w:r>
      <w:r w:rsidR="005E540E" w:rsidRPr="00E9441B">
        <w:rPr>
          <w:rFonts w:eastAsia="Times New Roman"/>
          <w:sz w:val="24"/>
          <w:szCs w:val="24"/>
        </w:rPr>
        <w:t xml:space="preserve">тыс. рублей из местного бюджета,  1900,0 – из  федерального бюджета  и  3110,7 -  из областного. Всего </w:t>
      </w:r>
      <w:r w:rsidR="0058691B" w:rsidRPr="00E9441B">
        <w:rPr>
          <w:rFonts w:eastAsia="Times New Roman"/>
          <w:sz w:val="24"/>
          <w:szCs w:val="24"/>
        </w:rPr>
        <w:t>6870,7 тыс. рублей.</w:t>
      </w:r>
    </w:p>
    <w:p w:rsidR="006473E6" w:rsidRPr="00E9441B" w:rsidRDefault="006473E6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- </w:t>
      </w:r>
      <w:r w:rsidR="00600FA1">
        <w:rPr>
          <w:rFonts w:eastAsia="Times New Roman"/>
          <w:sz w:val="24"/>
          <w:szCs w:val="24"/>
        </w:rPr>
        <w:t>за счет средств субсидии из областного бюджета на рождение детей</w:t>
      </w:r>
      <w:r>
        <w:rPr>
          <w:rFonts w:eastAsia="Times New Roman"/>
          <w:sz w:val="24"/>
          <w:szCs w:val="24"/>
        </w:rPr>
        <w:t xml:space="preserve"> </w:t>
      </w:r>
      <w:r w:rsidR="00600FA1">
        <w:rPr>
          <w:rFonts w:eastAsia="Times New Roman"/>
          <w:sz w:val="24"/>
          <w:szCs w:val="24"/>
        </w:rPr>
        <w:t xml:space="preserve">ранее запланированы </w:t>
      </w:r>
      <w:r w:rsidR="00566D4A">
        <w:rPr>
          <w:rFonts w:eastAsia="Times New Roman"/>
          <w:sz w:val="24"/>
          <w:szCs w:val="24"/>
        </w:rPr>
        <w:t>бюджетные ассигнования</w:t>
      </w:r>
      <w:r w:rsidR="00600FA1">
        <w:rPr>
          <w:rFonts w:eastAsia="Times New Roman"/>
          <w:sz w:val="24"/>
          <w:szCs w:val="24"/>
        </w:rPr>
        <w:t xml:space="preserve"> в сумме</w:t>
      </w:r>
      <w:r>
        <w:rPr>
          <w:rFonts w:eastAsia="Times New Roman"/>
          <w:sz w:val="24"/>
          <w:szCs w:val="24"/>
        </w:rPr>
        <w:t xml:space="preserve"> 319,8 тыс. рублей</w:t>
      </w:r>
      <w:r w:rsidR="00600FA1">
        <w:rPr>
          <w:rFonts w:eastAsia="Times New Roman"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В этом же разделе </w:t>
      </w:r>
      <w:r w:rsidR="0058691B" w:rsidRPr="00E9441B">
        <w:rPr>
          <w:rFonts w:eastAsia="Times New Roman"/>
          <w:sz w:val="24"/>
          <w:szCs w:val="24"/>
        </w:rPr>
        <w:t xml:space="preserve">ранее утверждены </w:t>
      </w:r>
      <w:r w:rsidRPr="00B82CF9">
        <w:rPr>
          <w:rFonts w:eastAsia="Times New Roman"/>
          <w:sz w:val="24"/>
          <w:szCs w:val="24"/>
        </w:rPr>
        <w:t xml:space="preserve"> не программные  расходы на выплату пенсии за выслугу лет муниципальным служащим, имеющим на это право в соответствии с действующим законодательством,  в размере 5000,0 тыс. рублей.</w:t>
      </w:r>
    </w:p>
    <w:p w:rsidR="00B82CF9" w:rsidRPr="00B82CF9" w:rsidRDefault="00B82CF9" w:rsidP="00B82CF9">
      <w:pPr>
        <w:ind w:firstLine="708"/>
        <w:jc w:val="both"/>
        <w:rPr>
          <w:rFonts w:eastAsia="Times New Roman"/>
          <w:color w:val="C00000"/>
          <w:sz w:val="24"/>
          <w:szCs w:val="24"/>
        </w:rPr>
      </w:pPr>
    </w:p>
    <w:p w:rsidR="00B82CF9" w:rsidRPr="00B82CF9" w:rsidRDefault="00B82CF9" w:rsidP="00B82CF9">
      <w:pPr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b/>
          <w:sz w:val="24"/>
          <w:szCs w:val="24"/>
        </w:rPr>
        <w:tab/>
      </w:r>
      <w:proofErr w:type="gramStart"/>
      <w:r w:rsidRPr="00B82CF9">
        <w:rPr>
          <w:rFonts w:eastAsia="Times New Roman"/>
          <w:b/>
          <w:sz w:val="24"/>
          <w:szCs w:val="24"/>
        </w:rPr>
        <w:t>В  разделе  1102 «Физическая культура и спорт»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  </w:t>
      </w:r>
      <w:r w:rsidR="00D8651D" w:rsidRPr="00B82CF9">
        <w:rPr>
          <w:rFonts w:eastAsia="Times New Roman"/>
          <w:sz w:val="24"/>
          <w:szCs w:val="24"/>
        </w:rPr>
        <w:t xml:space="preserve">бюджетные ассигнования </w:t>
      </w:r>
      <w:proofErr w:type="spellStart"/>
      <w:r w:rsidR="00600FA1">
        <w:rPr>
          <w:rFonts w:eastAsia="Times New Roman"/>
          <w:sz w:val="24"/>
          <w:szCs w:val="24"/>
        </w:rPr>
        <w:t>планиру</w:t>
      </w:r>
      <w:r w:rsidR="00D770C7">
        <w:rPr>
          <w:rFonts w:eastAsia="Times New Roman"/>
          <w:sz w:val="24"/>
          <w:szCs w:val="24"/>
        </w:rPr>
        <w:t>ю</w:t>
      </w:r>
      <w:r w:rsidR="005A2217">
        <w:rPr>
          <w:rFonts w:eastAsia="Times New Roman"/>
          <w:sz w:val="24"/>
          <w:szCs w:val="24"/>
        </w:rPr>
        <w:t>е</w:t>
      </w:r>
      <w:r w:rsidR="00D770C7">
        <w:rPr>
          <w:rFonts w:eastAsia="Times New Roman"/>
          <w:sz w:val="24"/>
          <w:szCs w:val="24"/>
        </w:rPr>
        <w:t>тся</w:t>
      </w:r>
      <w:proofErr w:type="spellEnd"/>
      <w:r w:rsidR="00D770C7">
        <w:rPr>
          <w:rFonts w:eastAsia="Times New Roman"/>
          <w:sz w:val="24"/>
          <w:szCs w:val="24"/>
        </w:rPr>
        <w:t xml:space="preserve"> </w:t>
      </w:r>
      <w:r w:rsidR="005A2217">
        <w:rPr>
          <w:rFonts w:eastAsia="Times New Roman"/>
          <w:sz w:val="24"/>
          <w:szCs w:val="24"/>
        </w:rPr>
        <w:t>увеличить на 329,3 тыс. рублей на выплату заработной платы персоналу и утвердить в сумме</w:t>
      </w:r>
      <w:r w:rsidR="00600FA1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 </w:t>
      </w:r>
      <w:r w:rsidR="00590EFA">
        <w:rPr>
          <w:rFonts w:eastAsia="Times New Roman"/>
          <w:sz w:val="24"/>
          <w:szCs w:val="24"/>
        </w:rPr>
        <w:t>13</w:t>
      </w:r>
      <w:r w:rsidR="005A2217">
        <w:rPr>
          <w:rFonts w:eastAsia="Times New Roman"/>
          <w:sz w:val="24"/>
          <w:szCs w:val="24"/>
        </w:rPr>
        <w:t>524</w:t>
      </w:r>
      <w:r w:rsidR="00590EFA">
        <w:rPr>
          <w:rFonts w:eastAsia="Times New Roman"/>
          <w:sz w:val="24"/>
          <w:szCs w:val="24"/>
        </w:rPr>
        <w:t>,</w:t>
      </w:r>
      <w:r w:rsidR="005A2217">
        <w:rPr>
          <w:rFonts w:eastAsia="Times New Roman"/>
          <w:sz w:val="24"/>
          <w:szCs w:val="24"/>
        </w:rPr>
        <w:t>0</w:t>
      </w:r>
      <w:r w:rsidR="00590EFA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 xml:space="preserve"> тыс. рублей</w:t>
      </w:r>
      <w:r w:rsidRPr="00B82CF9">
        <w:rPr>
          <w:rFonts w:eastAsia="Times New Roman"/>
          <w:sz w:val="24"/>
          <w:szCs w:val="24"/>
        </w:rPr>
        <w:t>,  в том числе  на содержание МКУ КСЦ «Сибирь» –</w:t>
      </w:r>
      <w:r w:rsidR="005A2217">
        <w:rPr>
          <w:rFonts w:eastAsia="Times New Roman"/>
          <w:sz w:val="24"/>
          <w:szCs w:val="24"/>
        </w:rPr>
        <w:t>11848,5</w:t>
      </w:r>
      <w:r w:rsidRPr="00B82CF9">
        <w:rPr>
          <w:rFonts w:eastAsia="Times New Roman"/>
          <w:sz w:val="24"/>
          <w:szCs w:val="24"/>
        </w:rPr>
        <w:t xml:space="preserve"> тыс. рублей, в том числе: на выплат</w:t>
      </w:r>
      <w:r w:rsidR="00D8651D">
        <w:rPr>
          <w:rFonts w:eastAsia="Times New Roman"/>
          <w:sz w:val="24"/>
          <w:szCs w:val="24"/>
        </w:rPr>
        <w:t>ы</w:t>
      </w:r>
      <w:r w:rsidRPr="00B82CF9">
        <w:rPr>
          <w:rFonts w:eastAsia="Times New Roman"/>
          <w:sz w:val="24"/>
          <w:szCs w:val="24"/>
        </w:rPr>
        <w:t xml:space="preserve"> </w:t>
      </w:r>
      <w:r w:rsidR="00D8651D">
        <w:rPr>
          <w:rFonts w:eastAsia="Times New Roman"/>
          <w:sz w:val="24"/>
          <w:szCs w:val="24"/>
        </w:rPr>
        <w:t>персоналу</w:t>
      </w:r>
      <w:r w:rsidR="00590EFA">
        <w:rPr>
          <w:rFonts w:eastAsia="Times New Roman"/>
          <w:sz w:val="24"/>
          <w:szCs w:val="24"/>
        </w:rPr>
        <w:t xml:space="preserve">  </w:t>
      </w:r>
      <w:r w:rsidR="00D8651D">
        <w:rPr>
          <w:rFonts w:eastAsia="Times New Roman"/>
          <w:sz w:val="24"/>
          <w:szCs w:val="24"/>
        </w:rPr>
        <w:t xml:space="preserve">– </w:t>
      </w:r>
      <w:r w:rsidR="005A2217">
        <w:rPr>
          <w:rFonts w:eastAsia="Times New Roman"/>
          <w:sz w:val="24"/>
          <w:szCs w:val="24"/>
        </w:rPr>
        <w:t>10518,7</w:t>
      </w:r>
      <w:r w:rsidR="00D8651D">
        <w:rPr>
          <w:rFonts w:eastAsia="Times New Roman"/>
          <w:sz w:val="24"/>
          <w:szCs w:val="24"/>
        </w:rPr>
        <w:t xml:space="preserve"> тыс. рублей,</w:t>
      </w:r>
      <w:r w:rsidRPr="00B82CF9">
        <w:rPr>
          <w:rFonts w:eastAsia="Times New Roman"/>
          <w:sz w:val="24"/>
          <w:szCs w:val="24"/>
        </w:rPr>
        <w:t xml:space="preserve"> коммунальные услуги – </w:t>
      </w:r>
      <w:r w:rsidR="00E91F34" w:rsidRPr="00E9441B">
        <w:rPr>
          <w:rFonts w:eastAsia="Times New Roman"/>
          <w:sz w:val="24"/>
          <w:szCs w:val="24"/>
        </w:rPr>
        <w:t>936,3</w:t>
      </w:r>
      <w:r w:rsidRPr="00B82CF9">
        <w:rPr>
          <w:rFonts w:eastAsia="Times New Roman"/>
          <w:sz w:val="24"/>
          <w:szCs w:val="24"/>
        </w:rPr>
        <w:t xml:space="preserve"> тыс. руб., содержание имущества – 15,0 тыс. руб., прочие</w:t>
      </w:r>
      <w:r w:rsidR="005A2217">
        <w:rPr>
          <w:rFonts w:eastAsia="Times New Roman"/>
          <w:sz w:val="24"/>
          <w:szCs w:val="24"/>
        </w:rPr>
        <w:t xml:space="preserve"> </w:t>
      </w:r>
      <w:r w:rsidRPr="00B82CF9">
        <w:rPr>
          <w:rFonts w:eastAsia="Times New Roman"/>
          <w:sz w:val="24"/>
          <w:szCs w:val="24"/>
        </w:rPr>
        <w:t xml:space="preserve">  103,0  тыс</w:t>
      </w:r>
      <w:proofErr w:type="gramEnd"/>
      <w:r w:rsidRPr="00B82CF9">
        <w:rPr>
          <w:rFonts w:eastAsia="Times New Roman"/>
          <w:sz w:val="24"/>
          <w:szCs w:val="24"/>
        </w:rPr>
        <w:t xml:space="preserve">. </w:t>
      </w:r>
      <w:proofErr w:type="gramStart"/>
      <w:r w:rsidRPr="00B82CF9">
        <w:rPr>
          <w:rFonts w:eastAsia="Times New Roman"/>
          <w:sz w:val="24"/>
          <w:szCs w:val="24"/>
        </w:rPr>
        <w:t>руб</w:t>
      </w:r>
      <w:proofErr w:type="gramEnd"/>
      <w:r w:rsidRPr="00B82CF9">
        <w:rPr>
          <w:rFonts w:eastAsia="Times New Roman"/>
          <w:sz w:val="24"/>
          <w:szCs w:val="24"/>
        </w:rPr>
        <w:t xml:space="preserve">., </w:t>
      </w:r>
      <w:proofErr w:type="gramStart"/>
      <w:r w:rsidRPr="00B82CF9">
        <w:rPr>
          <w:rFonts w:eastAsia="Times New Roman"/>
          <w:sz w:val="24"/>
          <w:szCs w:val="24"/>
        </w:rPr>
        <w:t>обслуживание огнетушителей -4,8 тыс. руб., ГС</w:t>
      </w:r>
      <w:r w:rsidR="00732AC6">
        <w:rPr>
          <w:rFonts w:eastAsia="Times New Roman"/>
          <w:sz w:val="24"/>
          <w:szCs w:val="24"/>
        </w:rPr>
        <w:t>М</w:t>
      </w:r>
      <w:r w:rsidRPr="00B82CF9">
        <w:rPr>
          <w:rFonts w:eastAsia="Times New Roman"/>
          <w:sz w:val="24"/>
          <w:szCs w:val="24"/>
        </w:rPr>
        <w:t xml:space="preserve"> на скос</w:t>
      </w:r>
      <w:proofErr w:type="gramEnd"/>
      <w:r w:rsidRPr="00B82CF9">
        <w:rPr>
          <w:rFonts w:eastAsia="Times New Roman"/>
          <w:sz w:val="24"/>
          <w:szCs w:val="24"/>
        </w:rPr>
        <w:t xml:space="preserve"> </w:t>
      </w:r>
      <w:proofErr w:type="gramStart"/>
      <w:r w:rsidRPr="00B82CF9">
        <w:rPr>
          <w:rFonts w:eastAsia="Times New Roman"/>
          <w:sz w:val="24"/>
          <w:szCs w:val="24"/>
        </w:rPr>
        <w:t>травы</w:t>
      </w:r>
      <w:proofErr w:type="gramEnd"/>
      <w:r w:rsidRPr="00B82CF9">
        <w:rPr>
          <w:rFonts w:eastAsia="Times New Roman"/>
          <w:sz w:val="24"/>
          <w:szCs w:val="24"/>
        </w:rPr>
        <w:t xml:space="preserve"> – </w:t>
      </w:r>
      <w:proofErr w:type="gramStart"/>
      <w:r w:rsidRPr="00B82CF9">
        <w:rPr>
          <w:rFonts w:eastAsia="Times New Roman"/>
          <w:sz w:val="24"/>
          <w:szCs w:val="24"/>
        </w:rPr>
        <w:t>6,3 тыс. руб</w:t>
      </w:r>
      <w:proofErr w:type="gramEnd"/>
      <w:r w:rsidRPr="00B82CF9">
        <w:rPr>
          <w:rFonts w:eastAsia="Times New Roman"/>
          <w:sz w:val="24"/>
          <w:szCs w:val="24"/>
        </w:rPr>
        <w:t xml:space="preserve">., </w:t>
      </w:r>
      <w:proofErr w:type="gramStart"/>
      <w:r w:rsidRPr="00B82CF9">
        <w:rPr>
          <w:rFonts w:eastAsia="Times New Roman"/>
          <w:sz w:val="24"/>
          <w:szCs w:val="24"/>
        </w:rPr>
        <w:t xml:space="preserve">канцелярия и хозяйственный инвентарь – </w:t>
      </w:r>
      <w:r w:rsidR="00732AC6">
        <w:rPr>
          <w:rFonts w:eastAsia="Times New Roman"/>
          <w:sz w:val="24"/>
          <w:szCs w:val="24"/>
        </w:rPr>
        <w:t>5</w:t>
      </w:r>
      <w:r w:rsidRPr="00B82CF9">
        <w:rPr>
          <w:rFonts w:eastAsia="Times New Roman"/>
          <w:sz w:val="24"/>
          <w:szCs w:val="24"/>
        </w:rPr>
        <w:t>3,</w:t>
      </w:r>
      <w:r w:rsidR="00F57A9A">
        <w:rPr>
          <w:rFonts w:eastAsia="Times New Roman"/>
          <w:sz w:val="24"/>
          <w:szCs w:val="24"/>
        </w:rPr>
        <w:t>4</w:t>
      </w:r>
      <w:r w:rsidRPr="00B82CF9">
        <w:rPr>
          <w:rFonts w:eastAsia="Times New Roman"/>
          <w:sz w:val="24"/>
          <w:szCs w:val="24"/>
        </w:rPr>
        <w:t xml:space="preserve"> тыс. руб.,  услуги связи, интернет – 60,0 тыс. руб., обслуживание оргтехники – 10,0 тыс. руб.,  техническое сопровождение программного обеспечения – 36,0 тыс. руб., расходные материалы – 35,0 тыс. руб.</w:t>
      </w:r>
      <w:r w:rsidR="005128D0">
        <w:rPr>
          <w:rFonts w:eastAsia="Times New Roman"/>
          <w:sz w:val="24"/>
          <w:szCs w:val="24"/>
        </w:rPr>
        <w:t>, прохождение медосмотра – 70,0 тыс. рублей.</w:t>
      </w:r>
      <w:proofErr w:type="gramEnd"/>
    </w:p>
    <w:p w:rsidR="003C680A" w:rsidRPr="00E9441B" w:rsidRDefault="003C680A" w:rsidP="00B82CF9">
      <w:pPr>
        <w:ind w:firstLine="708"/>
        <w:jc w:val="both"/>
        <w:rPr>
          <w:rFonts w:eastAsia="Times New Roman"/>
          <w:sz w:val="24"/>
          <w:szCs w:val="24"/>
        </w:rPr>
      </w:pPr>
    </w:p>
    <w:p w:rsidR="00B82CF9" w:rsidRPr="00B82CF9" w:rsidRDefault="00381881" w:rsidP="00B82CF9">
      <w:pPr>
        <w:ind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Н</w:t>
      </w:r>
      <w:r w:rsidR="00B82CF9" w:rsidRPr="00B82CF9">
        <w:rPr>
          <w:rFonts w:eastAsia="Times New Roman"/>
          <w:sz w:val="24"/>
          <w:szCs w:val="24"/>
        </w:rPr>
        <w:t xml:space="preserve">а реализацию муниципальной программы  «Развитие физкультуры и спорта на территории ТГП» в сумме 1675,5 тыс. рублей </w:t>
      </w:r>
      <w:r w:rsidR="005128D0">
        <w:rPr>
          <w:rFonts w:eastAsia="Times New Roman"/>
          <w:sz w:val="24"/>
          <w:szCs w:val="24"/>
        </w:rPr>
        <w:t xml:space="preserve">бюджетные ассигнования </w:t>
      </w:r>
      <w:r>
        <w:rPr>
          <w:rFonts w:eastAsia="Times New Roman"/>
          <w:sz w:val="24"/>
          <w:szCs w:val="24"/>
        </w:rPr>
        <w:t>не изменились</w:t>
      </w:r>
      <w:r w:rsidR="00B82CF9" w:rsidRPr="00B82CF9">
        <w:rPr>
          <w:rFonts w:eastAsia="Times New Roman"/>
          <w:sz w:val="24"/>
          <w:szCs w:val="24"/>
        </w:rPr>
        <w:t>: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 xml:space="preserve">Участие сборных команд в областных и прочих спортивных соревнованиях – </w:t>
      </w:r>
      <w:r w:rsidR="00C616A7">
        <w:rPr>
          <w:rFonts w:eastAsia="Times New Roman"/>
          <w:sz w:val="24"/>
          <w:szCs w:val="24"/>
        </w:rPr>
        <w:t>867,8</w:t>
      </w:r>
      <w:r w:rsidRPr="00B82CF9">
        <w:rPr>
          <w:rFonts w:eastAsia="Times New Roman"/>
          <w:sz w:val="24"/>
          <w:szCs w:val="24"/>
        </w:rPr>
        <w:t xml:space="preserve">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Организация и проведение Всероссийского физкультурно-спортивного комплекса «Готов к труду и обороне» – 31,5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Содержание стадиона и других спортивных сооружений – 280,0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Призы, денежные призы и ценные подарки для награждения участников спортивных соревнований – 27,5 тыс. рублей;</w:t>
      </w:r>
    </w:p>
    <w:p w:rsidR="00B82CF9" w:rsidRPr="00B82CF9" w:rsidRDefault="00B82CF9" w:rsidP="00B82CF9">
      <w:pPr>
        <w:numPr>
          <w:ilvl w:val="0"/>
          <w:numId w:val="20"/>
        </w:numPr>
        <w:contextualSpacing/>
        <w:jc w:val="both"/>
        <w:rPr>
          <w:rFonts w:eastAsia="Times New Roman"/>
          <w:sz w:val="24"/>
          <w:szCs w:val="24"/>
        </w:rPr>
      </w:pPr>
      <w:r w:rsidRPr="00B82CF9">
        <w:rPr>
          <w:rFonts w:eastAsia="Times New Roman"/>
          <w:sz w:val="24"/>
          <w:szCs w:val="24"/>
        </w:rPr>
        <w:t>Приобретение спортивной ф</w:t>
      </w:r>
      <w:r w:rsidR="00C616A7">
        <w:rPr>
          <w:rFonts w:eastAsia="Times New Roman"/>
          <w:sz w:val="24"/>
          <w:szCs w:val="24"/>
        </w:rPr>
        <w:t>ормы,  спортивного инвентаря – 4</w:t>
      </w:r>
      <w:r w:rsidRPr="00B82CF9">
        <w:rPr>
          <w:rFonts w:eastAsia="Times New Roman"/>
          <w:sz w:val="24"/>
          <w:szCs w:val="24"/>
        </w:rPr>
        <w:t>68,7 тыс. рублей.</w:t>
      </w:r>
    </w:p>
    <w:p w:rsidR="00BE0F4A" w:rsidRPr="00E9441B" w:rsidRDefault="00BE0F4A" w:rsidP="00516CD4">
      <w:pPr>
        <w:ind w:firstLine="708"/>
        <w:jc w:val="both"/>
        <w:rPr>
          <w:sz w:val="24"/>
          <w:szCs w:val="24"/>
        </w:rPr>
      </w:pPr>
    </w:p>
    <w:p w:rsidR="00E46C1D" w:rsidRPr="00E9441B" w:rsidRDefault="001A1D69" w:rsidP="00516CD4">
      <w:pPr>
        <w:ind w:firstLine="708"/>
        <w:jc w:val="both"/>
        <w:rPr>
          <w:sz w:val="24"/>
          <w:szCs w:val="24"/>
        </w:rPr>
      </w:pPr>
      <w:r w:rsidRPr="00E9441B">
        <w:rPr>
          <w:b/>
          <w:sz w:val="24"/>
          <w:szCs w:val="24"/>
        </w:rPr>
        <w:t>По подразделу 1301</w:t>
      </w:r>
      <w:r w:rsidRPr="00E9441B">
        <w:rPr>
          <w:sz w:val="24"/>
          <w:szCs w:val="24"/>
        </w:rPr>
        <w:t xml:space="preserve"> </w:t>
      </w:r>
      <w:r w:rsidR="00E46C1D" w:rsidRPr="00E9441B">
        <w:rPr>
          <w:sz w:val="24"/>
          <w:szCs w:val="24"/>
        </w:rPr>
        <w:t xml:space="preserve">  утверждаются непрограммные расходы – обслуживание муниципального долга в сумме </w:t>
      </w:r>
      <w:r w:rsidR="003C680A" w:rsidRPr="00E9441B">
        <w:rPr>
          <w:sz w:val="24"/>
          <w:szCs w:val="24"/>
        </w:rPr>
        <w:t>2,1</w:t>
      </w:r>
      <w:r w:rsidR="00E46C1D" w:rsidRPr="00E9441B">
        <w:rPr>
          <w:sz w:val="24"/>
          <w:szCs w:val="24"/>
        </w:rPr>
        <w:t xml:space="preserve"> тыс. рублей.</w:t>
      </w:r>
    </w:p>
    <w:p w:rsidR="00C36068" w:rsidRDefault="00516CD4" w:rsidP="00C36068">
      <w:pPr>
        <w:tabs>
          <w:tab w:val="left" w:pos="1110"/>
        </w:tabs>
        <w:jc w:val="both"/>
        <w:rPr>
          <w:color w:val="000000"/>
          <w:sz w:val="24"/>
          <w:szCs w:val="24"/>
        </w:rPr>
      </w:pPr>
      <w:r w:rsidRPr="00FC56AC">
        <w:rPr>
          <w:sz w:val="24"/>
          <w:szCs w:val="24"/>
        </w:rPr>
        <w:t xml:space="preserve">      </w:t>
      </w:r>
      <w:r w:rsidRPr="00FC56AC"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 xml:space="preserve">               </w:t>
      </w:r>
      <w:r w:rsidR="00C36068">
        <w:rPr>
          <w:color w:val="000000"/>
          <w:sz w:val="24"/>
          <w:szCs w:val="24"/>
        </w:rPr>
        <w:tab/>
      </w:r>
      <w:r w:rsidR="00C36068">
        <w:rPr>
          <w:color w:val="000000"/>
          <w:sz w:val="24"/>
          <w:szCs w:val="24"/>
        </w:rPr>
        <w:tab/>
      </w:r>
    </w:p>
    <w:p w:rsidR="00516CD4" w:rsidRDefault="00C36068" w:rsidP="00C36068">
      <w:pPr>
        <w:tabs>
          <w:tab w:val="left" w:pos="1110"/>
        </w:tabs>
        <w:jc w:val="both"/>
        <w:rPr>
          <w:b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="00516CD4" w:rsidRPr="001F1AC1">
        <w:rPr>
          <w:b/>
          <w:color w:val="000000"/>
          <w:sz w:val="24"/>
          <w:szCs w:val="24"/>
        </w:rPr>
        <w:t>3</w:t>
      </w:r>
      <w:r w:rsidR="00516CD4">
        <w:rPr>
          <w:color w:val="000000"/>
          <w:sz w:val="24"/>
          <w:szCs w:val="24"/>
        </w:rPr>
        <w:t xml:space="preserve">. </w:t>
      </w:r>
      <w:r w:rsidR="00516CD4" w:rsidRPr="0022549C">
        <w:rPr>
          <w:b/>
          <w:sz w:val="24"/>
          <w:szCs w:val="24"/>
        </w:rPr>
        <w:t>Выводы и рекомендации:</w:t>
      </w:r>
    </w:p>
    <w:p w:rsidR="00516CD4" w:rsidRDefault="00516CD4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  <w:t>1.</w:t>
      </w:r>
      <w:r>
        <w:rPr>
          <w:sz w:val="24"/>
          <w:szCs w:val="24"/>
        </w:rPr>
        <w:tab/>
      </w:r>
      <w:proofErr w:type="gramStart"/>
      <w:r w:rsidRPr="00F63807">
        <w:rPr>
          <w:sz w:val="24"/>
          <w:szCs w:val="24"/>
        </w:rPr>
        <w:t xml:space="preserve">Заключение Контрольно-счетной палаты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 поселения</w:t>
      </w:r>
      <w:r w:rsidRPr="00F63807">
        <w:rPr>
          <w:sz w:val="24"/>
          <w:szCs w:val="24"/>
        </w:rPr>
        <w:t xml:space="preserve"> на проект Решения</w:t>
      </w:r>
      <w:r>
        <w:rPr>
          <w:sz w:val="24"/>
          <w:szCs w:val="24"/>
        </w:rPr>
        <w:t xml:space="preserve"> Думы</w:t>
      </w:r>
      <w:r w:rsidRPr="00F63807">
        <w:rPr>
          <w:sz w:val="24"/>
          <w:szCs w:val="24"/>
        </w:rPr>
        <w:t xml:space="preserve">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«О внесении изменений в решение Думы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городского поселения от 25.11.2020 г. № 190 «О бюджете </w:t>
      </w:r>
      <w:proofErr w:type="spellStart"/>
      <w:r w:rsidR="007D79EE" w:rsidRPr="007D79EE">
        <w:rPr>
          <w:sz w:val="24"/>
          <w:szCs w:val="24"/>
        </w:rPr>
        <w:t>Тайшетского</w:t>
      </w:r>
      <w:proofErr w:type="spellEnd"/>
      <w:r w:rsidR="007D79EE" w:rsidRPr="007D79EE">
        <w:rPr>
          <w:sz w:val="24"/>
          <w:szCs w:val="24"/>
        </w:rPr>
        <w:t xml:space="preserve"> муниципального образования «</w:t>
      </w:r>
      <w:proofErr w:type="spellStart"/>
      <w:r w:rsidR="007D79EE" w:rsidRPr="007D79EE">
        <w:rPr>
          <w:sz w:val="24"/>
          <w:szCs w:val="24"/>
        </w:rPr>
        <w:t>Тайшетское</w:t>
      </w:r>
      <w:proofErr w:type="spellEnd"/>
      <w:r w:rsidR="007D79EE" w:rsidRPr="007D79EE">
        <w:rPr>
          <w:sz w:val="24"/>
          <w:szCs w:val="24"/>
        </w:rPr>
        <w:t xml:space="preserve"> городское поселение» на 2021 год и на  пла</w:t>
      </w:r>
      <w:r w:rsidR="007D79EE">
        <w:rPr>
          <w:sz w:val="24"/>
          <w:szCs w:val="24"/>
        </w:rPr>
        <w:t>новый период 2022 и 2023 годов»</w:t>
      </w:r>
      <w:r w:rsidR="007D79EE" w:rsidRPr="007D79EE"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 подготовлено в соответствии с требованиями Бюджетного кодекса Российской Федерации, </w:t>
      </w:r>
      <w:r>
        <w:rPr>
          <w:sz w:val="24"/>
          <w:szCs w:val="24"/>
        </w:rPr>
        <w:t xml:space="preserve"> </w:t>
      </w:r>
      <w:r w:rsidRPr="00F63807">
        <w:rPr>
          <w:sz w:val="24"/>
          <w:szCs w:val="24"/>
        </w:rPr>
        <w:t xml:space="preserve">решений Думы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 </w:t>
      </w:r>
      <w:r w:rsidRPr="00F63807">
        <w:rPr>
          <w:sz w:val="24"/>
          <w:szCs w:val="24"/>
        </w:rPr>
        <w:t>«Положение</w:t>
      </w:r>
      <w:proofErr w:type="gramEnd"/>
      <w:r w:rsidRPr="00F63807">
        <w:rPr>
          <w:sz w:val="24"/>
          <w:szCs w:val="24"/>
        </w:rPr>
        <w:t xml:space="preserve"> о бюджетном процессе в</w:t>
      </w:r>
      <w:r>
        <w:rPr>
          <w:sz w:val="24"/>
          <w:szCs w:val="24"/>
        </w:rPr>
        <w:t xml:space="preserve"> Тайшетском </w:t>
      </w:r>
      <w:r w:rsidRPr="00F63807">
        <w:rPr>
          <w:sz w:val="24"/>
          <w:szCs w:val="24"/>
        </w:rPr>
        <w:t xml:space="preserve"> муниципальном образовании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</w:t>
      </w:r>
      <w:r w:rsidRPr="00F63807">
        <w:rPr>
          <w:sz w:val="24"/>
          <w:szCs w:val="24"/>
        </w:rPr>
        <w:t xml:space="preserve">», «Положение о Контрольно-счетной палате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F63807">
        <w:rPr>
          <w:sz w:val="24"/>
          <w:szCs w:val="24"/>
        </w:rPr>
        <w:t>» и иных нормативных правовых актов.</w:t>
      </w:r>
    </w:p>
    <w:p w:rsidR="004F78A4" w:rsidRPr="004F78A4" w:rsidRDefault="00516CD4" w:rsidP="00B22B1C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B22B1C">
        <w:rPr>
          <w:sz w:val="24"/>
          <w:szCs w:val="24"/>
        </w:rPr>
        <w:t>2</w:t>
      </w:r>
      <w:r w:rsidR="004F78A4">
        <w:rPr>
          <w:sz w:val="24"/>
          <w:szCs w:val="24"/>
        </w:rPr>
        <w:t xml:space="preserve">. </w:t>
      </w:r>
      <w:r w:rsidR="004F78A4" w:rsidRPr="004F78A4">
        <w:rPr>
          <w:sz w:val="24"/>
          <w:szCs w:val="24"/>
        </w:rPr>
        <w:t xml:space="preserve">В представленном проекте предлагается утвердить следующие основные характеристики бюджета </w:t>
      </w:r>
      <w:proofErr w:type="spellStart"/>
      <w:r w:rsidR="004F78A4" w:rsidRPr="004F78A4">
        <w:rPr>
          <w:sz w:val="24"/>
          <w:szCs w:val="24"/>
        </w:rPr>
        <w:t>Тайшетского</w:t>
      </w:r>
      <w:proofErr w:type="spellEnd"/>
      <w:r w:rsidR="004F78A4" w:rsidRPr="004F78A4">
        <w:rPr>
          <w:sz w:val="24"/>
          <w:szCs w:val="24"/>
        </w:rPr>
        <w:t xml:space="preserve"> городского поселения на 2021 год:</w:t>
      </w:r>
    </w:p>
    <w:p w:rsidR="005A2217" w:rsidRPr="005A2217" w:rsidRDefault="005A2217" w:rsidP="005A2217">
      <w:pPr>
        <w:ind w:firstLine="567"/>
        <w:jc w:val="both"/>
        <w:rPr>
          <w:sz w:val="24"/>
          <w:szCs w:val="24"/>
        </w:rPr>
      </w:pPr>
      <w:r w:rsidRPr="005A2217">
        <w:rPr>
          <w:sz w:val="24"/>
          <w:szCs w:val="24"/>
        </w:rPr>
        <w:t>- общий объем доходов в сумме 334342,5 тыс. рублей, что ниже ранее утвержденного показателя на 30333,0 тыс. рублей или на 8,0%;</w:t>
      </w:r>
    </w:p>
    <w:p w:rsidR="005A2217" w:rsidRPr="005A2217" w:rsidRDefault="005A2217" w:rsidP="005A2217">
      <w:pPr>
        <w:ind w:firstLine="567"/>
        <w:jc w:val="both"/>
        <w:rPr>
          <w:sz w:val="24"/>
          <w:szCs w:val="24"/>
        </w:rPr>
      </w:pPr>
      <w:r w:rsidRPr="005A2217">
        <w:rPr>
          <w:sz w:val="24"/>
          <w:szCs w:val="24"/>
        </w:rPr>
        <w:t>- общий объем расходов – 365870,5 тыс. рублей, что ниже ранее утвержденного показателя на 30733,0 тыс. рублей или на 8,0%;</w:t>
      </w:r>
    </w:p>
    <w:p w:rsidR="005A2217" w:rsidRPr="005A2217" w:rsidRDefault="005A2217" w:rsidP="005A2217">
      <w:pPr>
        <w:ind w:firstLine="567"/>
        <w:jc w:val="both"/>
        <w:rPr>
          <w:sz w:val="24"/>
          <w:szCs w:val="24"/>
        </w:rPr>
      </w:pPr>
      <w:r w:rsidRPr="005A2217">
        <w:rPr>
          <w:sz w:val="24"/>
          <w:szCs w:val="24"/>
        </w:rPr>
        <w:lastRenderedPageBreak/>
        <w:t xml:space="preserve">-  размер дефицита бюджета  – сократился на 400,0 тыс. рублей и составит 31528,0  тыс. руб.  Размер дефицита  бюджета установлен в соответствии с п.3 ст.92.1 Бюджетного Кодекса РФ  и составит 22,0% объема собственных доходов местного бюджета без учета утвержденного объема безвозмездных поступлений. В составе  источников внутреннего финансирования дефицита  бюджета являются остатки  собственных средств  на 01.01.2021 г.  </w:t>
      </w:r>
    </w:p>
    <w:p w:rsidR="005A2217" w:rsidRDefault="005A2217" w:rsidP="005A2217">
      <w:pPr>
        <w:ind w:firstLine="567"/>
        <w:jc w:val="both"/>
        <w:rPr>
          <w:sz w:val="24"/>
          <w:szCs w:val="24"/>
        </w:rPr>
      </w:pPr>
      <w:r w:rsidRPr="005A2217">
        <w:rPr>
          <w:sz w:val="24"/>
          <w:szCs w:val="24"/>
        </w:rPr>
        <w:t>В соответствии со статьей 92.1 Бюджетного кодекса РФ размер дефицита местного бюджета не должен превышать 10% объема доходов местного бюджета без учета утвержденного объема безвозмездных поступлений из других бюджетов бюджетной системы РФ.</w:t>
      </w:r>
    </w:p>
    <w:p w:rsidR="00CB0600" w:rsidRDefault="00CB0600" w:rsidP="00CB0600">
      <w:pPr>
        <w:ind w:firstLine="567"/>
        <w:jc w:val="both"/>
        <w:rPr>
          <w:sz w:val="24"/>
          <w:szCs w:val="24"/>
        </w:rPr>
      </w:pPr>
      <w:r w:rsidRPr="008C4EB8">
        <w:rPr>
          <w:sz w:val="24"/>
          <w:szCs w:val="24"/>
        </w:rPr>
        <w:t xml:space="preserve">В плановом периоде </w:t>
      </w:r>
      <w:r>
        <w:rPr>
          <w:sz w:val="24"/>
          <w:szCs w:val="24"/>
        </w:rPr>
        <w:t xml:space="preserve">2022 и </w:t>
      </w:r>
      <w:r w:rsidRPr="008C4EB8">
        <w:rPr>
          <w:sz w:val="24"/>
          <w:szCs w:val="24"/>
        </w:rPr>
        <w:t>20</w:t>
      </w:r>
      <w:r>
        <w:rPr>
          <w:sz w:val="24"/>
          <w:szCs w:val="24"/>
        </w:rPr>
        <w:t>23</w:t>
      </w:r>
      <w:r w:rsidRPr="008C4EB8">
        <w:rPr>
          <w:sz w:val="24"/>
          <w:szCs w:val="24"/>
        </w:rPr>
        <w:t xml:space="preserve"> год</w:t>
      </w:r>
      <w:r>
        <w:rPr>
          <w:sz w:val="24"/>
          <w:szCs w:val="24"/>
        </w:rPr>
        <w:t>ов</w:t>
      </w:r>
      <w:r w:rsidRPr="008C4EB8">
        <w:rPr>
          <w:sz w:val="24"/>
          <w:szCs w:val="24"/>
        </w:rPr>
        <w:t xml:space="preserve"> изменение основных характеристик бюджета </w:t>
      </w:r>
      <w:proofErr w:type="spellStart"/>
      <w:r>
        <w:rPr>
          <w:sz w:val="24"/>
          <w:szCs w:val="24"/>
        </w:rPr>
        <w:t>Тайшетского</w:t>
      </w:r>
      <w:proofErr w:type="spellEnd"/>
      <w:r>
        <w:rPr>
          <w:sz w:val="24"/>
          <w:szCs w:val="24"/>
        </w:rPr>
        <w:t xml:space="preserve"> </w:t>
      </w:r>
      <w:r w:rsidRPr="008C4EB8">
        <w:rPr>
          <w:sz w:val="24"/>
          <w:szCs w:val="24"/>
        </w:rPr>
        <w:t xml:space="preserve">муниципального образования </w:t>
      </w:r>
      <w:r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Тайшетское</w:t>
      </w:r>
      <w:proofErr w:type="spellEnd"/>
      <w:r>
        <w:rPr>
          <w:sz w:val="24"/>
          <w:szCs w:val="24"/>
        </w:rPr>
        <w:t xml:space="preserve"> городское поселение»</w:t>
      </w:r>
      <w:r w:rsidRPr="008C4EB8">
        <w:rPr>
          <w:sz w:val="24"/>
          <w:szCs w:val="24"/>
        </w:rPr>
        <w:t xml:space="preserve"> не предполагается.</w:t>
      </w:r>
    </w:p>
    <w:p w:rsidR="00CB0600" w:rsidRDefault="00CB0600" w:rsidP="004F78A4">
      <w:pPr>
        <w:ind w:firstLine="708"/>
        <w:jc w:val="both"/>
        <w:rPr>
          <w:sz w:val="24"/>
          <w:szCs w:val="24"/>
        </w:rPr>
      </w:pPr>
    </w:p>
    <w:p w:rsidR="00516CD4" w:rsidRPr="00F63807" w:rsidRDefault="008E04F7" w:rsidP="00516CD4">
      <w:pPr>
        <w:pStyle w:val="a3"/>
        <w:autoSpaceDE w:val="0"/>
        <w:autoSpaceDN w:val="0"/>
        <w:adjustRightInd w:val="0"/>
        <w:ind w:left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 w:rsidR="00F06515">
        <w:rPr>
          <w:sz w:val="24"/>
          <w:szCs w:val="24"/>
        </w:rPr>
        <w:t>3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Проект Решения </w:t>
      </w:r>
      <w:r w:rsidR="00516CD4">
        <w:rPr>
          <w:sz w:val="24"/>
          <w:szCs w:val="24"/>
        </w:rPr>
        <w:t xml:space="preserve">Думы </w:t>
      </w:r>
      <w:proofErr w:type="spellStart"/>
      <w:r w:rsidR="00516CD4">
        <w:rPr>
          <w:sz w:val="24"/>
          <w:szCs w:val="24"/>
        </w:rPr>
        <w:t>Тайшетского</w:t>
      </w:r>
      <w:proofErr w:type="spellEnd"/>
      <w:r w:rsidR="00516CD4">
        <w:rPr>
          <w:sz w:val="24"/>
          <w:szCs w:val="24"/>
        </w:rPr>
        <w:t xml:space="preserve"> городского поселения </w:t>
      </w:r>
      <w:r w:rsidR="00516CD4" w:rsidRPr="0022549C">
        <w:rPr>
          <w:sz w:val="24"/>
          <w:szCs w:val="24"/>
        </w:rPr>
        <w:t>отвечает требованиям ст. 184.1 Бюджетного кодекса Российской Федерации, при его формировании соблюдены ограничения, установленные Бюджетным кодексом Российской Федерации по размеру дефицита бюджета (ст. 92.1), размеру</w:t>
      </w:r>
      <w:r w:rsidR="00516CD4">
        <w:rPr>
          <w:sz w:val="24"/>
          <w:szCs w:val="24"/>
        </w:rPr>
        <w:t xml:space="preserve"> резервного фонда (п. 3 ст. 81), размеру  дорожного фонда (п.5 ст.179.4).</w:t>
      </w:r>
      <w:r w:rsidR="00516CD4" w:rsidRPr="00F63807">
        <w:t xml:space="preserve"> </w:t>
      </w:r>
    </w:p>
    <w:p w:rsidR="008E04F7" w:rsidRDefault="00516CD4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122E8A" w:rsidRDefault="008E04F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06515">
        <w:rPr>
          <w:sz w:val="24"/>
          <w:szCs w:val="24"/>
        </w:rPr>
        <w:t>4</w:t>
      </w:r>
      <w:r w:rsidR="00516CD4">
        <w:rPr>
          <w:sz w:val="24"/>
          <w:szCs w:val="24"/>
        </w:rPr>
        <w:t xml:space="preserve">. </w:t>
      </w:r>
      <w:r w:rsidR="00516CD4" w:rsidRPr="0022549C">
        <w:rPr>
          <w:sz w:val="24"/>
          <w:szCs w:val="24"/>
        </w:rPr>
        <w:t xml:space="preserve">Документы, представленные одновременно с проектом бюджета, соответствует требованиям бюджетного законодательства, нормативно-правовым актам </w:t>
      </w:r>
      <w:proofErr w:type="spellStart"/>
      <w:r w:rsidR="00516CD4" w:rsidRPr="0022549C">
        <w:rPr>
          <w:sz w:val="24"/>
          <w:szCs w:val="24"/>
        </w:rPr>
        <w:t>Тайшетского</w:t>
      </w:r>
      <w:proofErr w:type="spellEnd"/>
      <w:r w:rsidR="00516CD4" w:rsidRPr="0022549C">
        <w:rPr>
          <w:sz w:val="24"/>
          <w:szCs w:val="24"/>
        </w:rPr>
        <w:t xml:space="preserve"> муниципального образования «</w:t>
      </w:r>
      <w:proofErr w:type="spellStart"/>
      <w:r w:rsidR="00516CD4" w:rsidRPr="0022549C">
        <w:rPr>
          <w:sz w:val="24"/>
          <w:szCs w:val="24"/>
        </w:rPr>
        <w:t>Тайшетское</w:t>
      </w:r>
      <w:proofErr w:type="spellEnd"/>
      <w:r w:rsidR="00516CD4" w:rsidRPr="0022549C">
        <w:rPr>
          <w:sz w:val="24"/>
          <w:szCs w:val="24"/>
        </w:rPr>
        <w:t xml:space="preserve"> городское поселение».</w:t>
      </w:r>
    </w:p>
    <w:p w:rsidR="00122E8A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2E8A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5. Основные характеристики Проекта решения  на 2021 год в целом соответствуют установленным  ст. 33 Бюджетного кодекса РФ принципам сбалансированности.</w:t>
      </w:r>
    </w:p>
    <w:p w:rsidR="00122E8A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122E8A" w:rsidRDefault="00122E8A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6. Проектом решения  предусмотрено изменение финансирования в 2021 году </w:t>
      </w:r>
      <w:r w:rsidR="00740796">
        <w:rPr>
          <w:sz w:val="24"/>
          <w:szCs w:val="24"/>
        </w:rPr>
        <w:t>5</w:t>
      </w:r>
      <w:r>
        <w:rPr>
          <w:sz w:val="24"/>
          <w:szCs w:val="24"/>
        </w:rPr>
        <w:t xml:space="preserve"> из </w:t>
      </w:r>
      <w:r w:rsidR="00C8484F">
        <w:rPr>
          <w:sz w:val="24"/>
          <w:szCs w:val="24"/>
        </w:rPr>
        <w:t>19 муниципальных программ:</w:t>
      </w:r>
    </w:p>
    <w:p w:rsidR="00C8484F" w:rsidRDefault="00C8484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</w:t>
      </w:r>
      <w:r w:rsidRPr="00C8484F">
        <w:t xml:space="preserve"> </w:t>
      </w:r>
      <w:r>
        <w:t xml:space="preserve"> </w:t>
      </w:r>
      <w:r w:rsidRPr="00C8484F">
        <w:rPr>
          <w:sz w:val="24"/>
          <w:szCs w:val="24"/>
        </w:rPr>
        <w:t>МП «</w:t>
      </w:r>
      <w:r w:rsidR="005A2217">
        <w:rPr>
          <w:sz w:val="24"/>
          <w:szCs w:val="24"/>
        </w:rPr>
        <w:t xml:space="preserve">Повышение безопасности дорожного движения на территории </w:t>
      </w:r>
      <w:proofErr w:type="spellStart"/>
      <w:r w:rsidR="005A2217">
        <w:rPr>
          <w:sz w:val="24"/>
          <w:szCs w:val="24"/>
        </w:rPr>
        <w:t>Тайшетского</w:t>
      </w:r>
      <w:proofErr w:type="spellEnd"/>
      <w:r w:rsidR="005A2217">
        <w:rPr>
          <w:sz w:val="24"/>
          <w:szCs w:val="24"/>
        </w:rPr>
        <w:t xml:space="preserve"> городского поселения</w:t>
      </w:r>
      <w:r w:rsidRPr="00C8484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C8484F" w:rsidRDefault="00C8484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МП </w:t>
      </w:r>
      <w:r w:rsidRPr="00C8484F">
        <w:rPr>
          <w:sz w:val="24"/>
          <w:szCs w:val="24"/>
        </w:rPr>
        <w:t>«</w:t>
      </w:r>
      <w:r w:rsidR="005A2217" w:rsidRPr="005A2217">
        <w:rPr>
          <w:sz w:val="24"/>
          <w:szCs w:val="24"/>
        </w:rPr>
        <w:t xml:space="preserve">Развитие и поддержка субъектов малого предпринимательства на территории </w:t>
      </w:r>
      <w:proofErr w:type="spellStart"/>
      <w:r w:rsidR="005A2217" w:rsidRPr="005A2217">
        <w:rPr>
          <w:sz w:val="24"/>
          <w:szCs w:val="24"/>
        </w:rPr>
        <w:t>Т</w:t>
      </w:r>
      <w:r w:rsidR="005A2217">
        <w:rPr>
          <w:sz w:val="24"/>
          <w:szCs w:val="24"/>
        </w:rPr>
        <w:t>айшетского</w:t>
      </w:r>
      <w:proofErr w:type="spellEnd"/>
      <w:r w:rsidR="005A2217">
        <w:rPr>
          <w:sz w:val="24"/>
          <w:szCs w:val="24"/>
        </w:rPr>
        <w:t xml:space="preserve"> городского поселения</w:t>
      </w:r>
      <w:r w:rsidRPr="00C8484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A2217" w:rsidRDefault="005A2217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>-  МП «Энергосбережение»;</w:t>
      </w:r>
    </w:p>
    <w:p w:rsidR="00C8484F" w:rsidRDefault="00C8484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C8484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МП </w:t>
      </w:r>
      <w:r w:rsidRPr="00C8484F">
        <w:rPr>
          <w:sz w:val="24"/>
          <w:szCs w:val="24"/>
        </w:rPr>
        <w:t>«</w:t>
      </w:r>
      <w:r w:rsidR="005A2217">
        <w:rPr>
          <w:sz w:val="24"/>
          <w:szCs w:val="24"/>
        </w:rPr>
        <w:t xml:space="preserve">Развитие библиотечного дела на территории </w:t>
      </w:r>
      <w:proofErr w:type="spellStart"/>
      <w:r w:rsidR="005A2217">
        <w:rPr>
          <w:sz w:val="24"/>
          <w:szCs w:val="24"/>
        </w:rPr>
        <w:t>Тайшетского</w:t>
      </w:r>
      <w:proofErr w:type="spellEnd"/>
      <w:r w:rsidR="005A2217">
        <w:rPr>
          <w:sz w:val="24"/>
          <w:szCs w:val="24"/>
        </w:rPr>
        <w:t xml:space="preserve"> городского поселения</w:t>
      </w:r>
      <w:r w:rsidRPr="00C8484F">
        <w:rPr>
          <w:sz w:val="24"/>
          <w:szCs w:val="24"/>
        </w:rPr>
        <w:t>»</w:t>
      </w:r>
      <w:r>
        <w:rPr>
          <w:sz w:val="24"/>
          <w:szCs w:val="24"/>
        </w:rPr>
        <w:t>;</w:t>
      </w:r>
    </w:p>
    <w:p w:rsidR="00516CD4" w:rsidRDefault="00C8484F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 xml:space="preserve">-   МП </w:t>
      </w:r>
      <w:r w:rsidRPr="00C8484F">
        <w:rPr>
          <w:sz w:val="24"/>
          <w:szCs w:val="24"/>
        </w:rPr>
        <w:t>«Развитие и модернизация объектов коммунальной инфраструктуры»</w:t>
      </w:r>
      <w:r w:rsidR="00CB0600">
        <w:rPr>
          <w:sz w:val="24"/>
          <w:szCs w:val="24"/>
        </w:rPr>
        <w:t>.</w:t>
      </w:r>
      <w:r w:rsidR="00516CD4" w:rsidRPr="0022549C">
        <w:rPr>
          <w:sz w:val="24"/>
          <w:szCs w:val="24"/>
        </w:rPr>
        <w:t xml:space="preserve"> </w:t>
      </w:r>
    </w:p>
    <w:p w:rsidR="00740796" w:rsidRDefault="00740796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740796" w:rsidRDefault="00740796" w:rsidP="00516CD4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  <w:r>
        <w:rPr>
          <w:sz w:val="24"/>
          <w:szCs w:val="24"/>
        </w:rPr>
        <w:tab/>
      </w:r>
    </w:p>
    <w:p w:rsidR="00FA4715" w:rsidRDefault="00516CD4" w:rsidP="00740796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lang w:eastAsia="en-US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E04F7">
        <w:rPr>
          <w:sz w:val="24"/>
          <w:szCs w:val="24"/>
        </w:rPr>
        <w:tab/>
      </w:r>
      <w:r w:rsidR="00CB0600">
        <w:rPr>
          <w:sz w:val="24"/>
          <w:szCs w:val="24"/>
        </w:rPr>
        <w:t>7</w:t>
      </w:r>
      <w:r>
        <w:rPr>
          <w:sz w:val="24"/>
          <w:szCs w:val="24"/>
        </w:rPr>
        <w:t xml:space="preserve">. </w:t>
      </w:r>
      <w:proofErr w:type="gramStart"/>
      <w:r w:rsidR="00FA4715">
        <w:rPr>
          <w:sz w:val="24"/>
          <w:szCs w:val="24"/>
        </w:rPr>
        <w:t xml:space="preserve">По итогам экспертизы </w:t>
      </w:r>
      <w:r w:rsidR="00FA4715" w:rsidRPr="00CF3BF0">
        <w:rPr>
          <w:sz w:val="24"/>
          <w:szCs w:val="24"/>
        </w:rPr>
        <w:t>проект</w:t>
      </w:r>
      <w:r w:rsidR="00FA4715">
        <w:rPr>
          <w:sz w:val="24"/>
          <w:szCs w:val="24"/>
        </w:rPr>
        <w:t>а</w:t>
      </w:r>
      <w:r w:rsidR="00FA4715" w:rsidRPr="00CF3BF0">
        <w:rPr>
          <w:sz w:val="24"/>
          <w:szCs w:val="24"/>
        </w:rPr>
        <w:t xml:space="preserve"> </w:t>
      </w:r>
      <w:r w:rsidR="00FA4715">
        <w:rPr>
          <w:sz w:val="24"/>
          <w:szCs w:val="24"/>
        </w:rPr>
        <w:t>решения Думы</w:t>
      </w:r>
      <w:r w:rsidR="00FA4715" w:rsidRPr="00CF3BF0">
        <w:rPr>
          <w:sz w:val="24"/>
          <w:szCs w:val="24"/>
        </w:rPr>
        <w:t xml:space="preserve"> </w:t>
      </w:r>
      <w:proofErr w:type="spellStart"/>
      <w:r w:rsidR="00FA4715" w:rsidRPr="00CF3BF0">
        <w:rPr>
          <w:sz w:val="24"/>
          <w:szCs w:val="24"/>
        </w:rPr>
        <w:t>Тайшетского</w:t>
      </w:r>
      <w:proofErr w:type="spellEnd"/>
      <w:r w:rsidR="00FA4715" w:rsidRPr="00CF3BF0">
        <w:rPr>
          <w:sz w:val="24"/>
          <w:szCs w:val="24"/>
        </w:rPr>
        <w:t xml:space="preserve"> городского поселения </w:t>
      </w:r>
      <w:r w:rsidR="00FA4715" w:rsidRPr="00C808A8">
        <w:rPr>
          <w:sz w:val="24"/>
          <w:szCs w:val="24"/>
        </w:rPr>
        <w:t>«</w:t>
      </w:r>
      <w:r w:rsidR="00FA4715" w:rsidRPr="00C91D0A">
        <w:rPr>
          <w:sz w:val="24"/>
          <w:szCs w:val="24"/>
        </w:rPr>
        <w:t xml:space="preserve">О внесении изменений в решение Думы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городского поселения от 2</w:t>
      </w:r>
      <w:r w:rsidR="00FA4715">
        <w:rPr>
          <w:sz w:val="24"/>
          <w:szCs w:val="24"/>
        </w:rPr>
        <w:t>5</w:t>
      </w:r>
      <w:r w:rsidR="00FA4715" w:rsidRPr="00C91D0A">
        <w:rPr>
          <w:sz w:val="24"/>
          <w:szCs w:val="24"/>
        </w:rPr>
        <w:t>.11.20</w:t>
      </w:r>
      <w:r w:rsidR="00FA4715">
        <w:rPr>
          <w:sz w:val="24"/>
          <w:szCs w:val="24"/>
        </w:rPr>
        <w:t>20</w:t>
      </w:r>
      <w:r w:rsidR="00FA4715" w:rsidRPr="00C91D0A">
        <w:rPr>
          <w:sz w:val="24"/>
          <w:szCs w:val="24"/>
        </w:rPr>
        <w:t xml:space="preserve"> г. № 1</w:t>
      </w:r>
      <w:r w:rsidR="00FA4715">
        <w:rPr>
          <w:sz w:val="24"/>
          <w:szCs w:val="24"/>
        </w:rPr>
        <w:t>90</w:t>
      </w:r>
      <w:r w:rsidR="00FA4715" w:rsidRPr="00C91D0A">
        <w:rPr>
          <w:sz w:val="24"/>
          <w:szCs w:val="24"/>
        </w:rPr>
        <w:t xml:space="preserve"> «О бюджете </w:t>
      </w:r>
      <w:proofErr w:type="spellStart"/>
      <w:r w:rsidR="00FA4715" w:rsidRPr="00C91D0A">
        <w:rPr>
          <w:sz w:val="24"/>
          <w:szCs w:val="24"/>
        </w:rPr>
        <w:t>Тайшетского</w:t>
      </w:r>
      <w:proofErr w:type="spellEnd"/>
      <w:r w:rsidR="00FA4715" w:rsidRPr="00C91D0A">
        <w:rPr>
          <w:sz w:val="24"/>
          <w:szCs w:val="24"/>
        </w:rPr>
        <w:t xml:space="preserve"> муниципального образования «</w:t>
      </w:r>
      <w:proofErr w:type="spellStart"/>
      <w:r w:rsidR="00FA4715" w:rsidRPr="00C91D0A">
        <w:rPr>
          <w:sz w:val="24"/>
          <w:szCs w:val="24"/>
        </w:rPr>
        <w:t>Тайшетское</w:t>
      </w:r>
      <w:proofErr w:type="spellEnd"/>
      <w:r w:rsidR="00FA4715" w:rsidRPr="00C91D0A">
        <w:rPr>
          <w:sz w:val="24"/>
          <w:szCs w:val="24"/>
        </w:rPr>
        <w:t xml:space="preserve"> городское поселение» на 202</w:t>
      </w:r>
      <w:r w:rsidR="00FA4715">
        <w:rPr>
          <w:sz w:val="24"/>
          <w:szCs w:val="24"/>
        </w:rPr>
        <w:t>1</w:t>
      </w:r>
      <w:r w:rsidR="00FA4715" w:rsidRPr="00C91D0A">
        <w:rPr>
          <w:sz w:val="24"/>
          <w:szCs w:val="24"/>
        </w:rPr>
        <w:t xml:space="preserve"> год и на  плановый период 202</w:t>
      </w:r>
      <w:r w:rsidR="00FA4715">
        <w:rPr>
          <w:sz w:val="24"/>
          <w:szCs w:val="24"/>
        </w:rPr>
        <w:t>2</w:t>
      </w:r>
      <w:r w:rsidR="00FA4715" w:rsidRPr="00C91D0A">
        <w:rPr>
          <w:sz w:val="24"/>
          <w:szCs w:val="24"/>
        </w:rPr>
        <w:t xml:space="preserve"> и 202</w:t>
      </w:r>
      <w:r w:rsidR="00FA4715">
        <w:rPr>
          <w:sz w:val="24"/>
          <w:szCs w:val="24"/>
        </w:rPr>
        <w:t>3</w:t>
      </w:r>
      <w:r w:rsidR="00FA4715" w:rsidRPr="00C91D0A">
        <w:rPr>
          <w:sz w:val="24"/>
          <w:szCs w:val="24"/>
        </w:rPr>
        <w:t xml:space="preserve"> годов</w:t>
      </w:r>
      <w:r w:rsidR="00FA4715" w:rsidRPr="00C808A8">
        <w:rPr>
          <w:sz w:val="24"/>
          <w:szCs w:val="24"/>
        </w:rPr>
        <w:t>»</w:t>
      </w:r>
      <w:r w:rsidR="00FA4715">
        <w:rPr>
          <w:sz w:val="24"/>
          <w:szCs w:val="24"/>
        </w:rPr>
        <w:t xml:space="preserve">,  </w:t>
      </w:r>
      <w:r w:rsidR="00FA4715" w:rsidRPr="00405A17">
        <w:rPr>
          <w:sz w:val="24"/>
          <w:szCs w:val="24"/>
          <w:lang w:eastAsia="en-US"/>
        </w:rPr>
        <w:t xml:space="preserve">  Контрольно-счетная палата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 рекомендует  </w:t>
      </w:r>
      <w:r w:rsidR="00FA4715">
        <w:rPr>
          <w:sz w:val="24"/>
          <w:szCs w:val="24"/>
          <w:lang w:eastAsia="en-US"/>
        </w:rPr>
        <w:t>утвердить</w:t>
      </w:r>
      <w:r w:rsidR="00FA4715" w:rsidRPr="00405A17">
        <w:rPr>
          <w:sz w:val="24"/>
          <w:szCs w:val="24"/>
          <w:lang w:eastAsia="en-US"/>
        </w:rPr>
        <w:t xml:space="preserve"> настоящий  проект решения  Думы </w:t>
      </w:r>
      <w:proofErr w:type="spellStart"/>
      <w:r w:rsidR="00FA4715" w:rsidRPr="00405A17">
        <w:rPr>
          <w:sz w:val="24"/>
          <w:szCs w:val="24"/>
          <w:lang w:eastAsia="en-US"/>
        </w:rPr>
        <w:t>Тайшетского</w:t>
      </w:r>
      <w:proofErr w:type="spellEnd"/>
      <w:r w:rsidR="00FA4715" w:rsidRPr="00405A17">
        <w:rPr>
          <w:sz w:val="24"/>
          <w:szCs w:val="24"/>
          <w:lang w:eastAsia="en-US"/>
        </w:rPr>
        <w:t xml:space="preserve"> городского поселения</w:t>
      </w:r>
      <w:r w:rsidR="00FA4715">
        <w:rPr>
          <w:sz w:val="24"/>
          <w:szCs w:val="24"/>
          <w:lang w:eastAsia="en-US"/>
        </w:rPr>
        <w:t xml:space="preserve"> в представлен</w:t>
      </w:r>
      <w:r w:rsidR="004F78A4">
        <w:rPr>
          <w:sz w:val="24"/>
          <w:szCs w:val="24"/>
          <w:lang w:eastAsia="en-US"/>
        </w:rPr>
        <w:t>н</w:t>
      </w:r>
      <w:r w:rsidR="00FA4715">
        <w:rPr>
          <w:sz w:val="24"/>
          <w:szCs w:val="24"/>
          <w:lang w:eastAsia="en-US"/>
        </w:rPr>
        <w:t>ой редакции.</w:t>
      </w:r>
      <w:proofErr w:type="gramEnd"/>
    </w:p>
    <w:p w:rsidR="00E71939" w:rsidRDefault="00E71939" w:rsidP="00740796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lang w:eastAsia="en-US"/>
        </w:rPr>
      </w:pPr>
    </w:p>
    <w:p w:rsidR="00E71939" w:rsidRDefault="00E71939" w:rsidP="00740796">
      <w:pPr>
        <w:tabs>
          <w:tab w:val="left" w:pos="360"/>
        </w:tabs>
        <w:autoSpaceDE w:val="0"/>
        <w:autoSpaceDN w:val="0"/>
        <w:adjustRightInd w:val="0"/>
        <w:jc w:val="both"/>
        <w:outlineLvl w:val="2"/>
        <w:rPr>
          <w:sz w:val="24"/>
          <w:szCs w:val="24"/>
          <w:lang w:eastAsia="en-US"/>
        </w:rPr>
      </w:pPr>
      <w:bookmarkStart w:id="0" w:name="_GoBack"/>
      <w:bookmarkEnd w:id="0"/>
    </w:p>
    <w:p w:rsidR="00516CD4" w:rsidRDefault="00740796" w:rsidP="00516CD4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516CD4" w:rsidRPr="00FC56AC">
        <w:rPr>
          <w:sz w:val="24"/>
          <w:szCs w:val="24"/>
        </w:rPr>
        <w:t>редседатель КСП</w:t>
      </w:r>
    </w:p>
    <w:p w:rsidR="0007230E" w:rsidRDefault="00516CD4" w:rsidP="00C36068">
      <w:pPr>
        <w:jc w:val="both"/>
      </w:pPr>
      <w:proofErr w:type="spellStart"/>
      <w:r w:rsidRPr="00FC56AC">
        <w:rPr>
          <w:sz w:val="24"/>
          <w:szCs w:val="24"/>
        </w:rPr>
        <w:t>Тайшетского</w:t>
      </w:r>
      <w:proofErr w:type="spellEnd"/>
      <w:r w:rsidRPr="00FC56AC">
        <w:rPr>
          <w:sz w:val="24"/>
          <w:szCs w:val="24"/>
        </w:rPr>
        <w:t xml:space="preserve"> городского поселения                                    </w:t>
      </w:r>
      <w:r>
        <w:rPr>
          <w:sz w:val="24"/>
          <w:szCs w:val="24"/>
        </w:rPr>
        <w:t xml:space="preserve">                  </w:t>
      </w:r>
      <w:r w:rsidRPr="00FC56AC">
        <w:rPr>
          <w:sz w:val="24"/>
          <w:szCs w:val="24"/>
        </w:rPr>
        <w:t xml:space="preserve">        Е.В. Богатырева </w:t>
      </w:r>
    </w:p>
    <w:sectPr w:rsidR="0007230E" w:rsidSect="00740796">
      <w:footerReference w:type="default" r:id="rId9"/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0395" w:rsidRDefault="00D40395">
      <w:r>
        <w:separator/>
      </w:r>
    </w:p>
  </w:endnote>
  <w:endnote w:type="continuationSeparator" w:id="0">
    <w:p w:rsidR="00D40395" w:rsidRDefault="00D403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1586191"/>
      <w:docPartObj>
        <w:docPartGallery w:val="Page Numbers (Bottom of Page)"/>
        <w:docPartUnique/>
      </w:docPartObj>
    </w:sdtPr>
    <w:sdtContent>
      <w:p w:rsidR="005D055F" w:rsidRDefault="005D055F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71939">
          <w:rPr>
            <w:noProof/>
          </w:rPr>
          <w:t>13</w:t>
        </w:r>
        <w:r>
          <w:fldChar w:fldCharType="end"/>
        </w:r>
      </w:p>
    </w:sdtContent>
  </w:sdt>
  <w:p w:rsidR="005D055F" w:rsidRDefault="005D055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0395" w:rsidRDefault="00D40395">
      <w:r>
        <w:separator/>
      </w:r>
    </w:p>
  </w:footnote>
  <w:footnote w:type="continuationSeparator" w:id="0">
    <w:p w:rsidR="00D40395" w:rsidRDefault="00D403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77D93"/>
    <w:multiLevelType w:val="hybridMultilevel"/>
    <w:tmpl w:val="46AA6CF0"/>
    <w:lvl w:ilvl="0" w:tplc="A9AA62BA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0717988"/>
    <w:multiLevelType w:val="hybridMultilevel"/>
    <w:tmpl w:val="5A7A5BC2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2">
    <w:nsid w:val="10CD42BB"/>
    <w:multiLevelType w:val="hybridMultilevel"/>
    <w:tmpl w:val="AA306E5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D5F0901"/>
    <w:multiLevelType w:val="hybridMultilevel"/>
    <w:tmpl w:val="4080E70E"/>
    <w:lvl w:ilvl="0" w:tplc="BCC4532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F64C8D98">
      <w:numFmt w:val="none"/>
      <w:lvlText w:val=""/>
      <w:lvlJc w:val="left"/>
      <w:pPr>
        <w:tabs>
          <w:tab w:val="num" w:pos="360"/>
        </w:tabs>
      </w:pPr>
    </w:lvl>
    <w:lvl w:ilvl="2" w:tplc="89B2F5D0">
      <w:numFmt w:val="none"/>
      <w:lvlText w:val=""/>
      <w:lvlJc w:val="left"/>
      <w:pPr>
        <w:tabs>
          <w:tab w:val="num" w:pos="360"/>
        </w:tabs>
      </w:pPr>
    </w:lvl>
    <w:lvl w:ilvl="3" w:tplc="B212CCD0">
      <w:numFmt w:val="none"/>
      <w:lvlText w:val=""/>
      <w:lvlJc w:val="left"/>
      <w:pPr>
        <w:tabs>
          <w:tab w:val="num" w:pos="360"/>
        </w:tabs>
      </w:pPr>
    </w:lvl>
    <w:lvl w:ilvl="4" w:tplc="CD4C773A">
      <w:numFmt w:val="none"/>
      <w:lvlText w:val=""/>
      <w:lvlJc w:val="left"/>
      <w:pPr>
        <w:tabs>
          <w:tab w:val="num" w:pos="360"/>
        </w:tabs>
      </w:pPr>
    </w:lvl>
    <w:lvl w:ilvl="5" w:tplc="7AE2AFF6">
      <w:numFmt w:val="none"/>
      <w:lvlText w:val=""/>
      <w:lvlJc w:val="left"/>
      <w:pPr>
        <w:tabs>
          <w:tab w:val="num" w:pos="360"/>
        </w:tabs>
      </w:pPr>
    </w:lvl>
    <w:lvl w:ilvl="6" w:tplc="EBA4A9F0">
      <w:numFmt w:val="none"/>
      <w:lvlText w:val=""/>
      <w:lvlJc w:val="left"/>
      <w:pPr>
        <w:tabs>
          <w:tab w:val="num" w:pos="360"/>
        </w:tabs>
      </w:pPr>
    </w:lvl>
    <w:lvl w:ilvl="7" w:tplc="E80491B0">
      <w:numFmt w:val="none"/>
      <w:lvlText w:val=""/>
      <w:lvlJc w:val="left"/>
      <w:pPr>
        <w:tabs>
          <w:tab w:val="num" w:pos="360"/>
        </w:tabs>
      </w:pPr>
    </w:lvl>
    <w:lvl w:ilvl="8" w:tplc="B78C02D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1D864DB3"/>
    <w:multiLevelType w:val="hybridMultilevel"/>
    <w:tmpl w:val="1056F17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EAA162E"/>
    <w:multiLevelType w:val="hybridMultilevel"/>
    <w:tmpl w:val="45F095B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6">
    <w:nsid w:val="209A77E6"/>
    <w:multiLevelType w:val="hybridMultilevel"/>
    <w:tmpl w:val="F6A81A0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2BF228FB"/>
    <w:multiLevelType w:val="hybridMultilevel"/>
    <w:tmpl w:val="93C2DD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2C3363F8"/>
    <w:multiLevelType w:val="hybridMultilevel"/>
    <w:tmpl w:val="EDDEE464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2D93208B"/>
    <w:multiLevelType w:val="hybridMultilevel"/>
    <w:tmpl w:val="3A6A8212"/>
    <w:lvl w:ilvl="0" w:tplc="7FC4E3AE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2DFF5D95"/>
    <w:multiLevelType w:val="hybridMultilevel"/>
    <w:tmpl w:val="05388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E4C96"/>
    <w:multiLevelType w:val="hybridMultilevel"/>
    <w:tmpl w:val="A74A476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1103D66"/>
    <w:multiLevelType w:val="hybridMultilevel"/>
    <w:tmpl w:val="87926A72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41686952"/>
    <w:multiLevelType w:val="hybridMultilevel"/>
    <w:tmpl w:val="68C2440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A3075C"/>
    <w:multiLevelType w:val="hybridMultilevel"/>
    <w:tmpl w:val="110A30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E3F3AF6"/>
    <w:multiLevelType w:val="hybridMultilevel"/>
    <w:tmpl w:val="712617F4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10" w:hanging="360"/>
      </w:pPr>
      <w:rPr>
        <w:rFonts w:ascii="Wingdings" w:hAnsi="Wingdings" w:hint="default"/>
      </w:rPr>
    </w:lvl>
  </w:abstractNum>
  <w:abstractNum w:abstractNumId="16">
    <w:nsid w:val="782A40B9"/>
    <w:multiLevelType w:val="hybridMultilevel"/>
    <w:tmpl w:val="620A78A4"/>
    <w:lvl w:ilvl="0" w:tplc="CAE2E20C">
      <w:start w:val="1"/>
      <w:numFmt w:val="decimal"/>
      <w:lvlText w:val="%1."/>
      <w:lvlJc w:val="left"/>
      <w:pPr>
        <w:ind w:left="6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7">
    <w:nsid w:val="78970AAF"/>
    <w:multiLevelType w:val="hybridMultilevel"/>
    <w:tmpl w:val="1DF48A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80FF6"/>
    <w:multiLevelType w:val="hybridMultilevel"/>
    <w:tmpl w:val="277E656C"/>
    <w:lvl w:ilvl="0" w:tplc="0419000D">
      <w:start w:val="1"/>
      <w:numFmt w:val="bullet"/>
      <w:lvlText w:val=""/>
      <w:lvlJc w:val="left"/>
      <w:pPr>
        <w:ind w:left="7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>
    <w:nsid w:val="7B565F5B"/>
    <w:multiLevelType w:val="hybridMultilevel"/>
    <w:tmpl w:val="C7B4E944"/>
    <w:lvl w:ilvl="0" w:tplc="0419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>
    <w:nsid w:val="7DC833E3"/>
    <w:multiLevelType w:val="hybridMultilevel"/>
    <w:tmpl w:val="6DFA944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0"/>
  </w:num>
  <w:num w:numId="3">
    <w:abstractNumId w:val="12"/>
  </w:num>
  <w:num w:numId="4">
    <w:abstractNumId w:val="8"/>
  </w:num>
  <w:num w:numId="5">
    <w:abstractNumId w:val="15"/>
  </w:num>
  <w:num w:numId="6">
    <w:abstractNumId w:val="2"/>
  </w:num>
  <w:num w:numId="7">
    <w:abstractNumId w:val="11"/>
  </w:num>
  <w:num w:numId="8">
    <w:abstractNumId w:val="19"/>
  </w:num>
  <w:num w:numId="9">
    <w:abstractNumId w:val="6"/>
  </w:num>
  <w:num w:numId="10">
    <w:abstractNumId w:val="16"/>
  </w:num>
  <w:num w:numId="11">
    <w:abstractNumId w:val="9"/>
  </w:num>
  <w:num w:numId="12">
    <w:abstractNumId w:val="10"/>
  </w:num>
  <w:num w:numId="13">
    <w:abstractNumId w:val="0"/>
  </w:num>
  <w:num w:numId="14">
    <w:abstractNumId w:val="14"/>
  </w:num>
  <w:num w:numId="15">
    <w:abstractNumId w:val="5"/>
  </w:num>
  <w:num w:numId="16">
    <w:abstractNumId w:val="1"/>
  </w:num>
  <w:num w:numId="17">
    <w:abstractNumId w:val="7"/>
  </w:num>
  <w:num w:numId="18">
    <w:abstractNumId w:val="13"/>
  </w:num>
  <w:num w:numId="19">
    <w:abstractNumId w:val="17"/>
  </w:num>
  <w:num w:numId="20">
    <w:abstractNumId w:val="18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CD4"/>
    <w:rsid w:val="0000204B"/>
    <w:rsid w:val="000042BC"/>
    <w:rsid w:val="0000557D"/>
    <w:rsid w:val="00005BBF"/>
    <w:rsid w:val="000065F5"/>
    <w:rsid w:val="000069A8"/>
    <w:rsid w:val="000159F3"/>
    <w:rsid w:val="000206A8"/>
    <w:rsid w:val="000209E1"/>
    <w:rsid w:val="000252AF"/>
    <w:rsid w:val="00030961"/>
    <w:rsid w:val="000329FF"/>
    <w:rsid w:val="00035747"/>
    <w:rsid w:val="0004274D"/>
    <w:rsid w:val="00043570"/>
    <w:rsid w:val="000452AE"/>
    <w:rsid w:val="0004570D"/>
    <w:rsid w:val="000461EB"/>
    <w:rsid w:val="00050EA8"/>
    <w:rsid w:val="000518A9"/>
    <w:rsid w:val="000603F2"/>
    <w:rsid w:val="0006102B"/>
    <w:rsid w:val="0006371C"/>
    <w:rsid w:val="00063BB5"/>
    <w:rsid w:val="00066125"/>
    <w:rsid w:val="0007230E"/>
    <w:rsid w:val="0008163D"/>
    <w:rsid w:val="0008227A"/>
    <w:rsid w:val="0008643C"/>
    <w:rsid w:val="000871B8"/>
    <w:rsid w:val="000A1876"/>
    <w:rsid w:val="000A20D1"/>
    <w:rsid w:val="000A512D"/>
    <w:rsid w:val="000A624A"/>
    <w:rsid w:val="000B395F"/>
    <w:rsid w:val="000B4373"/>
    <w:rsid w:val="000B786A"/>
    <w:rsid w:val="000C464B"/>
    <w:rsid w:val="000D766A"/>
    <w:rsid w:val="000E19F0"/>
    <w:rsid w:val="000E6658"/>
    <w:rsid w:val="000E6BA8"/>
    <w:rsid w:val="000F0EF2"/>
    <w:rsid w:val="000F0F43"/>
    <w:rsid w:val="000F19E8"/>
    <w:rsid w:val="000F36F7"/>
    <w:rsid w:val="000F6072"/>
    <w:rsid w:val="000F6F50"/>
    <w:rsid w:val="00103D64"/>
    <w:rsid w:val="0010626B"/>
    <w:rsid w:val="00122E8A"/>
    <w:rsid w:val="001246B7"/>
    <w:rsid w:val="00130D91"/>
    <w:rsid w:val="00132ADE"/>
    <w:rsid w:val="00135788"/>
    <w:rsid w:val="001372DD"/>
    <w:rsid w:val="00137CEA"/>
    <w:rsid w:val="00140DC8"/>
    <w:rsid w:val="00142AA3"/>
    <w:rsid w:val="00153BA0"/>
    <w:rsid w:val="001542F4"/>
    <w:rsid w:val="0015589A"/>
    <w:rsid w:val="00174202"/>
    <w:rsid w:val="00175961"/>
    <w:rsid w:val="00190660"/>
    <w:rsid w:val="00190AD2"/>
    <w:rsid w:val="00191386"/>
    <w:rsid w:val="00192366"/>
    <w:rsid w:val="00192AA1"/>
    <w:rsid w:val="001935EC"/>
    <w:rsid w:val="00196E1D"/>
    <w:rsid w:val="00197837"/>
    <w:rsid w:val="00197C70"/>
    <w:rsid w:val="001A1D69"/>
    <w:rsid w:val="001B11BE"/>
    <w:rsid w:val="001B2C7F"/>
    <w:rsid w:val="001B2D0B"/>
    <w:rsid w:val="001C5204"/>
    <w:rsid w:val="001C605F"/>
    <w:rsid w:val="001C778E"/>
    <w:rsid w:val="001E7BDA"/>
    <w:rsid w:val="001F1A6F"/>
    <w:rsid w:val="001F2B0D"/>
    <w:rsid w:val="0020090E"/>
    <w:rsid w:val="00201996"/>
    <w:rsid w:val="00212D25"/>
    <w:rsid w:val="00216C25"/>
    <w:rsid w:val="0021768D"/>
    <w:rsid w:val="00217C06"/>
    <w:rsid w:val="00220950"/>
    <w:rsid w:val="00223575"/>
    <w:rsid w:val="00224379"/>
    <w:rsid w:val="0022519A"/>
    <w:rsid w:val="00235447"/>
    <w:rsid w:val="002359B3"/>
    <w:rsid w:val="00246D02"/>
    <w:rsid w:val="002543F9"/>
    <w:rsid w:val="00254E8B"/>
    <w:rsid w:val="0025511A"/>
    <w:rsid w:val="00260718"/>
    <w:rsid w:val="00262359"/>
    <w:rsid w:val="002649C0"/>
    <w:rsid w:val="00266FC5"/>
    <w:rsid w:val="002722AC"/>
    <w:rsid w:val="002744E1"/>
    <w:rsid w:val="00281DAD"/>
    <w:rsid w:val="002834AE"/>
    <w:rsid w:val="00283C2B"/>
    <w:rsid w:val="00290F85"/>
    <w:rsid w:val="00293471"/>
    <w:rsid w:val="00294A54"/>
    <w:rsid w:val="002A7019"/>
    <w:rsid w:val="002A76FE"/>
    <w:rsid w:val="002A7B10"/>
    <w:rsid w:val="002B3676"/>
    <w:rsid w:val="002B499E"/>
    <w:rsid w:val="002B5314"/>
    <w:rsid w:val="002C2A9B"/>
    <w:rsid w:val="002C4264"/>
    <w:rsid w:val="002C59AE"/>
    <w:rsid w:val="002C609B"/>
    <w:rsid w:val="002D1F8A"/>
    <w:rsid w:val="002D63BB"/>
    <w:rsid w:val="002D704E"/>
    <w:rsid w:val="002E1159"/>
    <w:rsid w:val="002E21FA"/>
    <w:rsid w:val="002E3ED3"/>
    <w:rsid w:val="002F0C36"/>
    <w:rsid w:val="002F1F4F"/>
    <w:rsid w:val="002F47E6"/>
    <w:rsid w:val="0030004E"/>
    <w:rsid w:val="00306946"/>
    <w:rsid w:val="00310094"/>
    <w:rsid w:val="00327D38"/>
    <w:rsid w:val="00327F35"/>
    <w:rsid w:val="00330B95"/>
    <w:rsid w:val="003337D4"/>
    <w:rsid w:val="00334006"/>
    <w:rsid w:val="003414A6"/>
    <w:rsid w:val="00355C0D"/>
    <w:rsid w:val="00357988"/>
    <w:rsid w:val="00362A65"/>
    <w:rsid w:val="00366DA4"/>
    <w:rsid w:val="00373B0C"/>
    <w:rsid w:val="00381881"/>
    <w:rsid w:val="00393CC8"/>
    <w:rsid w:val="0039413D"/>
    <w:rsid w:val="00397104"/>
    <w:rsid w:val="003B464C"/>
    <w:rsid w:val="003C0E59"/>
    <w:rsid w:val="003C680A"/>
    <w:rsid w:val="003C7AB8"/>
    <w:rsid w:val="003C7D27"/>
    <w:rsid w:val="003D60DE"/>
    <w:rsid w:val="003E12BA"/>
    <w:rsid w:val="003E181F"/>
    <w:rsid w:val="003E6EAD"/>
    <w:rsid w:val="003E7D9F"/>
    <w:rsid w:val="0040018A"/>
    <w:rsid w:val="0040152E"/>
    <w:rsid w:val="00404037"/>
    <w:rsid w:val="00404344"/>
    <w:rsid w:val="00407920"/>
    <w:rsid w:val="00410793"/>
    <w:rsid w:val="0041544C"/>
    <w:rsid w:val="00415456"/>
    <w:rsid w:val="00417017"/>
    <w:rsid w:val="004201F6"/>
    <w:rsid w:val="00424879"/>
    <w:rsid w:val="004347E0"/>
    <w:rsid w:val="00443935"/>
    <w:rsid w:val="0044777D"/>
    <w:rsid w:val="004528F1"/>
    <w:rsid w:val="00453A16"/>
    <w:rsid w:val="00463E95"/>
    <w:rsid w:val="00475CA9"/>
    <w:rsid w:val="00480953"/>
    <w:rsid w:val="004843C8"/>
    <w:rsid w:val="004849E7"/>
    <w:rsid w:val="00486117"/>
    <w:rsid w:val="00493607"/>
    <w:rsid w:val="00495794"/>
    <w:rsid w:val="00496DAD"/>
    <w:rsid w:val="004C1255"/>
    <w:rsid w:val="004C1510"/>
    <w:rsid w:val="004C64D0"/>
    <w:rsid w:val="004C6925"/>
    <w:rsid w:val="004D726E"/>
    <w:rsid w:val="004E1533"/>
    <w:rsid w:val="004E2A0F"/>
    <w:rsid w:val="004E58AF"/>
    <w:rsid w:val="004F1A2E"/>
    <w:rsid w:val="004F78A4"/>
    <w:rsid w:val="00501F85"/>
    <w:rsid w:val="00502048"/>
    <w:rsid w:val="00504DDC"/>
    <w:rsid w:val="005109B6"/>
    <w:rsid w:val="005128D0"/>
    <w:rsid w:val="005167D8"/>
    <w:rsid w:val="00516CD4"/>
    <w:rsid w:val="00522D27"/>
    <w:rsid w:val="00535A56"/>
    <w:rsid w:val="005368F5"/>
    <w:rsid w:val="00537D56"/>
    <w:rsid w:val="00541B60"/>
    <w:rsid w:val="00551186"/>
    <w:rsid w:val="00552124"/>
    <w:rsid w:val="00552F6F"/>
    <w:rsid w:val="0055501E"/>
    <w:rsid w:val="00556FC5"/>
    <w:rsid w:val="005648E6"/>
    <w:rsid w:val="00566D4A"/>
    <w:rsid w:val="00567BFD"/>
    <w:rsid w:val="00580DAC"/>
    <w:rsid w:val="00581A4F"/>
    <w:rsid w:val="005844DB"/>
    <w:rsid w:val="0058691B"/>
    <w:rsid w:val="005874AB"/>
    <w:rsid w:val="00590EFA"/>
    <w:rsid w:val="00594DF4"/>
    <w:rsid w:val="00596142"/>
    <w:rsid w:val="0059715D"/>
    <w:rsid w:val="005A2217"/>
    <w:rsid w:val="005A23F4"/>
    <w:rsid w:val="005A4A6E"/>
    <w:rsid w:val="005C0157"/>
    <w:rsid w:val="005C19E4"/>
    <w:rsid w:val="005C2E80"/>
    <w:rsid w:val="005C4C54"/>
    <w:rsid w:val="005D055F"/>
    <w:rsid w:val="005D3F5F"/>
    <w:rsid w:val="005E4E61"/>
    <w:rsid w:val="005E540E"/>
    <w:rsid w:val="005E67AC"/>
    <w:rsid w:val="005E68D2"/>
    <w:rsid w:val="005F2045"/>
    <w:rsid w:val="00600FA1"/>
    <w:rsid w:val="0060144E"/>
    <w:rsid w:val="00605BEB"/>
    <w:rsid w:val="006073E8"/>
    <w:rsid w:val="00607610"/>
    <w:rsid w:val="006204EE"/>
    <w:rsid w:val="00622E36"/>
    <w:rsid w:val="006303ED"/>
    <w:rsid w:val="006306E4"/>
    <w:rsid w:val="00630E73"/>
    <w:rsid w:val="00637C52"/>
    <w:rsid w:val="00637DA4"/>
    <w:rsid w:val="00642DB3"/>
    <w:rsid w:val="006473E6"/>
    <w:rsid w:val="00652F51"/>
    <w:rsid w:val="00660C40"/>
    <w:rsid w:val="006649A0"/>
    <w:rsid w:val="006653A2"/>
    <w:rsid w:val="00665D56"/>
    <w:rsid w:val="00666EAE"/>
    <w:rsid w:val="0067029E"/>
    <w:rsid w:val="0067260C"/>
    <w:rsid w:val="00672C4D"/>
    <w:rsid w:val="006735B8"/>
    <w:rsid w:val="00673CBC"/>
    <w:rsid w:val="006824EC"/>
    <w:rsid w:val="00683554"/>
    <w:rsid w:val="00683BB7"/>
    <w:rsid w:val="006861FA"/>
    <w:rsid w:val="00693475"/>
    <w:rsid w:val="006951E1"/>
    <w:rsid w:val="006B5FA3"/>
    <w:rsid w:val="006C06CF"/>
    <w:rsid w:val="006C4D56"/>
    <w:rsid w:val="006C5603"/>
    <w:rsid w:val="006C7774"/>
    <w:rsid w:val="006C7FDC"/>
    <w:rsid w:val="006D2296"/>
    <w:rsid w:val="006D4AE3"/>
    <w:rsid w:val="006D5F9C"/>
    <w:rsid w:val="006E0AE6"/>
    <w:rsid w:val="006E26B8"/>
    <w:rsid w:val="006E30CC"/>
    <w:rsid w:val="006E5788"/>
    <w:rsid w:val="00700BA0"/>
    <w:rsid w:val="00700F85"/>
    <w:rsid w:val="007035CC"/>
    <w:rsid w:val="00706B1D"/>
    <w:rsid w:val="00713D3F"/>
    <w:rsid w:val="00713F11"/>
    <w:rsid w:val="00716AB1"/>
    <w:rsid w:val="00724A77"/>
    <w:rsid w:val="00732AC6"/>
    <w:rsid w:val="0073407E"/>
    <w:rsid w:val="00734D90"/>
    <w:rsid w:val="007357F3"/>
    <w:rsid w:val="00737D22"/>
    <w:rsid w:val="00740796"/>
    <w:rsid w:val="00741749"/>
    <w:rsid w:val="00747D8E"/>
    <w:rsid w:val="007539E2"/>
    <w:rsid w:val="0075612D"/>
    <w:rsid w:val="007575E5"/>
    <w:rsid w:val="00757A9F"/>
    <w:rsid w:val="00757E97"/>
    <w:rsid w:val="0076175B"/>
    <w:rsid w:val="00766948"/>
    <w:rsid w:val="00766C2D"/>
    <w:rsid w:val="007672E8"/>
    <w:rsid w:val="00775F9B"/>
    <w:rsid w:val="00777DA2"/>
    <w:rsid w:val="00786182"/>
    <w:rsid w:val="00787198"/>
    <w:rsid w:val="0079408F"/>
    <w:rsid w:val="00795E82"/>
    <w:rsid w:val="007B1B1C"/>
    <w:rsid w:val="007B2FE3"/>
    <w:rsid w:val="007B705B"/>
    <w:rsid w:val="007C2981"/>
    <w:rsid w:val="007C3CAE"/>
    <w:rsid w:val="007D3C73"/>
    <w:rsid w:val="007D79EE"/>
    <w:rsid w:val="007E32B1"/>
    <w:rsid w:val="007E5F37"/>
    <w:rsid w:val="007F0DB7"/>
    <w:rsid w:val="007F318E"/>
    <w:rsid w:val="008202BB"/>
    <w:rsid w:val="00827B1B"/>
    <w:rsid w:val="008307AC"/>
    <w:rsid w:val="00832726"/>
    <w:rsid w:val="00834A35"/>
    <w:rsid w:val="00836573"/>
    <w:rsid w:val="00842036"/>
    <w:rsid w:val="00844CF6"/>
    <w:rsid w:val="00851824"/>
    <w:rsid w:val="008624BF"/>
    <w:rsid w:val="0086295C"/>
    <w:rsid w:val="00863E11"/>
    <w:rsid w:val="00875AAF"/>
    <w:rsid w:val="00875D7C"/>
    <w:rsid w:val="00886454"/>
    <w:rsid w:val="008869BC"/>
    <w:rsid w:val="00890994"/>
    <w:rsid w:val="008920FC"/>
    <w:rsid w:val="0089708A"/>
    <w:rsid w:val="008978D5"/>
    <w:rsid w:val="00897C97"/>
    <w:rsid w:val="008A2039"/>
    <w:rsid w:val="008A53BA"/>
    <w:rsid w:val="008B152A"/>
    <w:rsid w:val="008B286C"/>
    <w:rsid w:val="008B3CE6"/>
    <w:rsid w:val="008B7846"/>
    <w:rsid w:val="008B7D8F"/>
    <w:rsid w:val="008D4D60"/>
    <w:rsid w:val="008D78A6"/>
    <w:rsid w:val="008E04F7"/>
    <w:rsid w:val="008E0EF2"/>
    <w:rsid w:val="008E1978"/>
    <w:rsid w:val="008E2E42"/>
    <w:rsid w:val="008E65E5"/>
    <w:rsid w:val="008E737D"/>
    <w:rsid w:val="00902BC0"/>
    <w:rsid w:val="00903872"/>
    <w:rsid w:val="00907E4F"/>
    <w:rsid w:val="00912C95"/>
    <w:rsid w:val="00920CB5"/>
    <w:rsid w:val="00921CC9"/>
    <w:rsid w:val="00923349"/>
    <w:rsid w:val="00932940"/>
    <w:rsid w:val="0093539A"/>
    <w:rsid w:val="009357A7"/>
    <w:rsid w:val="009370E7"/>
    <w:rsid w:val="009421C7"/>
    <w:rsid w:val="00942A4C"/>
    <w:rsid w:val="00942BBA"/>
    <w:rsid w:val="009430A8"/>
    <w:rsid w:val="00945AE9"/>
    <w:rsid w:val="00946FE0"/>
    <w:rsid w:val="00950516"/>
    <w:rsid w:val="00960305"/>
    <w:rsid w:val="009619B1"/>
    <w:rsid w:val="00966854"/>
    <w:rsid w:val="00973D80"/>
    <w:rsid w:val="00976A3F"/>
    <w:rsid w:val="00983111"/>
    <w:rsid w:val="009850A3"/>
    <w:rsid w:val="00992E87"/>
    <w:rsid w:val="00993CAD"/>
    <w:rsid w:val="00995D01"/>
    <w:rsid w:val="009A3D91"/>
    <w:rsid w:val="009B06AD"/>
    <w:rsid w:val="009B3037"/>
    <w:rsid w:val="009B6FA0"/>
    <w:rsid w:val="009B796F"/>
    <w:rsid w:val="009C13D4"/>
    <w:rsid w:val="009C2D5E"/>
    <w:rsid w:val="009C4B92"/>
    <w:rsid w:val="009C5882"/>
    <w:rsid w:val="009C5F97"/>
    <w:rsid w:val="009C65A1"/>
    <w:rsid w:val="009C774A"/>
    <w:rsid w:val="009D1B76"/>
    <w:rsid w:val="009D361B"/>
    <w:rsid w:val="009D648D"/>
    <w:rsid w:val="009D6772"/>
    <w:rsid w:val="009E09F1"/>
    <w:rsid w:val="009E0FB3"/>
    <w:rsid w:val="009E13C3"/>
    <w:rsid w:val="009F2B47"/>
    <w:rsid w:val="009F2D58"/>
    <w:rsid w:val="009F46FE"/>
    <w:rsid w:val="009F47CF"/>
    <w:rsid w:val="009F738C"/>
    <w:rsid w:val="009F761E"/>
    <w:rsid w:val="00A00FA4"/>
    <w:rsid w:val="00A03A5E"/>
    <w:rsid w:val="00A22C98"/>
    <w:rsid w:val="00A27F94"/>
    <w:rsid w:val="00A34F3B"/>
    <w:rsid w:val="00A35900"/>
    <w:rsid w:val="00A40C1F"/>
    <w:rsid w:val="00A56550"/>
    <w:rsid w:val="00A72063"/>
    <w:rsid w:val="00A72A46"/>
    <w:rsid w:val="00A7359A"/>
    <w:rsid w:val="00A80D15"/>
    <w:rsid w:val="00A80D64"/>
    <w:rsid w:val="00A901D2"/>
    <w:rsid w:val="00A9523F"/>
    <w:rsid w:val="00AA066A"/>
    <w:rsid w:val="00AA1FE8"/>
    <w:rsid w:val="00AB255A"/>
    <w:rsid w:val="00AB5F11"/>
    <w:rsid w:val="00AC00FC"/>
    <w:rsid w:val="00AC0ADB"/>
    <w:rsid w:val="00AC61CD"/>
    <w:rsid w:val="00AD103B"/>
    <w:rsid w:val="00AD6646"/>
    <w:rsid w:val="00AD675D"/>
    <w:rsid w:val="00AE2DB9"/>
    <w:rsid w:val="00AE2E61"/>
    <w:rsid w:val="00AE49AB"/>
    <w:rsid w:val="00AE72EB"/>
    <w:rsid w:val="00B06292"/>
    <w:rsid w:val="00B06C00"/>
    <w:rsid w:val="00B07A70"/>
    <w:rsid w:val="00B11292"/>
    <w:rsid w:val="00B125BF"/>
    <w:rsid w:val="00B139DB"/>
    <w:rsid w:val="00B14050"/>
    <w:rsid w:val="00B17638"/>
    <w:rsid w:val="00B17BAD"/>
    <w:rsid w:val="00B22B1C"/>
    <w:rsid w:val="00B23180"/>
    <w:rsid w:val="00B26CEF"/>
    <w:rsid w:val="00B33EBF"/>
    <w:rsid w:val="00B44D41"/>
    <w:rsid w:val="00B45341"/>
    <w:rsid w:val="00B52499"/>
    <w:rsid w:val="00B57654"/>
    <w:rsid w:val="00B60698"/>
    <w:rsid w:val="00B62BB2"/>
    <w:rsid w:val="00B6316A"/>
    <w:rsid w:val="00B64915"/>
    <w:rsid w:val="00B64BDD"/>
    <w:rsid w:val="00B66B17"/>
    <w:rsid w:val="00B72E0B"/>
    <w:rsid w:val="00B756E6"/>
    <w:rsid w:val="00B75972"/>
    <w:rsid w:val="00B75D7A"/>
    <w:rsid w:val="00B81734"/>
    <w:rsid w:val="00B82CF9"/>
    <w:rsid w:val="00B9148D"/>
    <w:rsid w:val="00B91F73"/>
    <w:rsid w:val="00B9429E"/>
    <w:rsid w:val="00B9678A"/>
    <w:rsid w:val="00BA277C"/>
    <w:rsid w:val="00BA3C17"/>
    <w:rsid w:val="00BA47BF"/>
    <w:rsid w:val="00BA6220"/>
    <w:rsid w:val="00BA714B"/>
    <w:rsid w:val="00BB5520"/>
    <w:rsid w:val="00BB743A"/>
    <w:rsid w:val="00BC053F"/>
    <w:rsid w:val="00BC19FB"/>
    <w:rsid w:val="00BC560C"/>
    <w:rsid w:val="00BD0EF5"/>
    <w:rsid w:val="00BD4BCD"/>
    <w:rsid w:val="00BD6F91"/>
    <w:rsid w:val="00BE0F4A"/>
    <w:rsid w:val="00BF3C22"/>
    <w:rsid w:val="00BF414B"/>
    <w:rsid w:val="00BF7533"/>
    <w:rsid w:val="00C02244"/>
    <w:rsid w:val="00C02E04"/>
    <w:rsid w:val="00C03B00"/>
    <w:rsid w:val="00C040C3"/>
    <w:rsid w:val="00C05AD5"/>
    <w:rsid w:val="00C1199F"/>
    <w:rsid w:val="00C13D48"/>
    <w:rsid w:val="00C23287"/>
    <w:rsid w:val="00C337F9"/>
    <w:rsid w:val="00C36068"/>
    <w:rsid w:val="00C402AA"/>
    <w:rsid w:val="00C43B23"/>
    <w:rsid w:val="00C445D1"/>
    <w:rsid w:val="00C464F3"/>
    <w:rsid w:val="00C514FA"/>
    <w:rsid w:val="00C616A7"/>
    <w:rsid w:val="00C61A7B"/>
    <w:rsid w:val="00C671ED"/>
    <w:rsid w:val="00C702F2"/>
    <w:rsid w:val="00C70D82"/>
    <w:rsid w:val="00C7608D"/>
    <w:rsid w:val="00C77B47"/>
    <w:rsid w:val="00C8484F"/>
    <w:rsid w:val="00C8754F"/>
    <w:rsid w:val="00C87BF6"/>
    <w:rsid w:val="00C956B8"/>
    <w:rsid w:val="00CA04B8"/>
    <w:rsid w:val="00CA1145"/>
    <w:rsid w:val="00CA1DDE"/>
    <w:rsid w:val="00CA54D9"/>
    <w:rsid w:val="00CA6C38"/>
    <w:rsid w:val="00CB0600"/>
    <w:rsid w:val="00CB297D"/>
    <w:rsid w:val="00CC4733"/>
    <w:rsid w:val="00CC5798"/>
    <w:rsid w:val="00CD6C91"/>
    <w:rsid w:val="00CE23AD"/>
    <w:rsid w:val="00CE5779"/>
    <w:rsid w:val="00CF1CAA"/>
    <w:rsid w:val="00CF1F12"/>
    <w:rsid w:val="00CF2085"/>
    <w:rsid w:val="00CF2B4B"/>
    <w:rsid w:val="00CF38F2"/>
    <w:rsid w:val="00CF7C0F"/>
    <w:rsid w:val="00D00B9C"/>
    <w:rsid w:val="00D145E6"/>
    <w:rsid w:val="00D17E76"/>
    <w:rsid w:val="00D21A42"/>
    <w:rsid w:val="00D236EB"/>
    <w:rsid w:val="00D24907"/>
    <w:rsid w:val="00D2688F"/>
    <w:rsid w:val="00D333C5"/>
    <w:rsid w:val="00D34628"/>
    <w:rsid w:val="00D3621F"/>
    <w:rsid w:val="00D40395"/>
    <w:rsid w:val="00D40A38"/>
    <w:rsid w:val="00D41781"/>
    <w:rsid w:val="00D43697"/>
    <w:rsid w:val="00D47065"/>
    <w:rsid w:val="00D50748"/>
    <w:rsid w:val="00D51D32"/>
    <w:rsid w:val="00D54E04"/>
    <w:rsid w:val="00D553B3"/>
    <w:rsid w:val="00D618C0"/>
    <w:rsid w:val="00D734B7"/>
    <w:rsid w:val="00D770C7"/>
    <w:rsid w:val="00D77B54"/>
    <w:rsid w:val="00D8651D"/>
    <w:rsid w:val="00D91195"/>
    <w:rsid w:val="00D91E3B"/>
    <w:rsid w:val="00D9669D"/>
    <w:rsid w:val="00DA1821"/>
    <w:rsid w:val="00DA75DC"/>
    <w:rsid w:val="00DB5BE1"/>
    <w:rsid w:val="00DB6F0B"/>
    <w:rsid w:val="00DD02EC"/>
    <w:rsid w:val="00DD0C13"/>
    <w:rsid w:val="00DD50AA"/>
    <w:rsid w:val="00DD554C"/>
    <w:rsid w:val="00DD7E3E"/>
    <w:rsid w:val="00DE0309"/>
    <w:rsid w:val="00DE20D0"/>
    <w:rsid w:val="00DE69C3"/>
    <w:rsid w:val="00DF096F"/>
    <w:rsid w:val="00DF5E4A"/>
    <w:rsid w:val="00E02046"/>
    <w:rsid w:val="00E06A82"/>
    <w:rsid w:val="00E142A8"/>
    <w:rsid w:val="00E1623E"/>
    <w:rsid w:val="00E21320"/>
    <w:rsid w:val="00E26963"/>
    <w:rsid w:val="00E32F1E"/>
    <w:rsid w:val="00E33814"/>
    <w:rsid w:val="00E37F27"/>
    <w:rsid w:val="00E46250"/>
    <w:rsid w:val="00E467BE"/>
    <w:rsid w:val="00E46C1D"/>
    <w:rsid w:val="00E47817"/>
    <w:rsid w:val="00E63322"/>
    <w:rsid w:val="00E67063"/>
    <w:rsid w:val="00E67584"/>
    <w:rsid w:val="00E6796A"/>
    <w:rsid w:val="00E71939"/>
    <w:rsid w:val="00E7410C"/>
    <w:rsid w:val="00E74C42"/>
    <w:rsid w:val="00E7757C"/>
    <w:rsid w:val="00E77BA0"/>
    <w:rsid w:val="00E80850"/>
    <w:rsid w:val="00E84F97"/>
    <w:rsid w:val="00E87913"/>
    <w:rsid w:val="00E91F2C"/>
    <w:rsid w:val="00E91F34"/>
    <w:rsid w:val="00E924B8"/>
    <w:rsid w:val="00E9441B"/>
    <w:rsid w:val="00E96A9D"/>
    <w:rsid w:val="00EA48B5"/>
    <w:rsid w:val="00EB0C98"/>
    <w:rsid w:val="00EB3340"/>
    <w:rsid w:val="00EB35C1"/>
    <w:rsid w:val="00EB36CC"/>
    <w:rsid w:val="00EC4ED6"/>
    <w:rsid w:val="00EC557D"/>
    <w:rsid w:val="00ED30AA"/>
    <w:rsid w:val="00EE0719"/>
    <w:rsid w:val="00EE27BA"/>
    <w:rsid w:val="00EE313E"/>
    <w:rsid w:val="00EE5CFC"/>
    <w:rsid w:val="00EF2460"/>
    <w:rsid w:val="00EF540D"/>
    <w:rsid w:val="00EF55FE"/>
    <w:rsid w:val="00EF6722"/>
    <w:rsid w:val="00F024AE"/>
    <w:rsid w:val="00F06515"/>
    <w:rsid w:val="00F12273"/>
    <w:rsid w:val="00F12988"/>
    <w:rsid w:val="00F12F35"/>
    <w:rsid w:val="00F14D4D"/>
    <w:rsid w:val="00F25422"/>
    <w:rsid w:val="00F334FF"/>
    <w:rsid w:val="00F339C4"/>
    <w:rsid w:val="00F46AF9"/>
    <w:rsid w:val="00F500F7"/>
    <w:rsid w:val="00F56B4C"/>
    <w:rsid w:val="00F57A9A"/>
    <w:rsid w:val="00F61F40"/>
    <w:rsid w:val="00F6295A"/>
    <w:rsid w:val="00F6558F"/>
    <w:rsid w:val="00F663CB"/>
    <w:rsid w:val="00F7249B"/>
    <w:rsid w:val="00F7313B"/>
    <w:rsid w:val="00F75F46"/>
    <w:rsid w:val="00F76B9A"/>
    <w:rsid w:val="00F7754E"/>
    <w:rsid w:val="00F80BE2"/>
    <w:rsid w:val="00F9071D"/>
    <w:rsid w:val="00F91054"/>
    <w:rsid w:val="00F91EF6"/>
    <w:rsid w:val="00F91F8D"/>
    <w:rsid w:val="00F94AFB"/>
    <w:rsid w:val="00F95034"/>
    <w:rsid w:val="00F960AB"/>
    <w:rsid w:val="00FA2E71"/>
    <w:rsid w:val="00FA4715"/>
    <w:rsid w:val="00FB0308"/>
    <w:rsid w:val="00FB1C90"/>
    <w:rsid w:val="00FB5A60"/>
    <w:rsid w:val="00FB73C0"/>
    <w:rsid w:val="00FC4BA1"/>
    <w:rsid w:val="00FC5090"/>
    <w:rsid w:val="00FC648B"/>
    <w:rsid w:val="00FD6D57"/>
    <w:rsid w:val="00FE12F6"/>
    <w:rsid w:val="00FE611E"/>
    <w:rsid w:val="00FF4750"/>
    <w:rsid w:val="00FF6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51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6CD4"/>
    <w:pPr>
      <w:ind w:left="720"/>
      <w:contextualSpacing/>
    </w:pPr>
  </w:style>
  <w:style w:type="paragraph" w:styleId="a4">
    <w:name w:val="Balloon Text"/>
    <w:basedOn w:val="a"/>
    <w:link w:val="a5"/>
    <w:rsid w:val="00516CD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516CD4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unhideWhenUsed/>
    <w:rsid w:val="00516CD4"/>
    <w:pPr>
      <w:spacing w:after="12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516CD4"/>
    <w:rPr>
      <w:rFonts w:ascii="Calibri" w:eastAsia="Calibri" w:hAnsi="Calibri" w:cs="Times New Roman"/>
    </w:rPr>
  </w:style>
  <w:style w:type="paragraph" w:styleId="a8">
    <w:name w:val="header"/>
    <w:basedOn w:val="a"/>
    <w:link w:val="a9"/>
    <w:rsid w:val="00516C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516CD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rsid w:val="00516C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16CD4"/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815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4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5470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522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24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6987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658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4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523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736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5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38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36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81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857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792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30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29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21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4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87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792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249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00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401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5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404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912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83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116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62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718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0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078DC-2475-422D-8179-5125BECB7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12035</TotalTime>
  <Pages>13</Pages>
  <Words>5936</Words>
  <Characters>33839</Characters>
  <Application>Microsoft Office Word</Application>
  <DocSecurity>0</DocSecurity>
  <Lines>281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39696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 В. Богатырева</dc:creator>
  <cp:lastModifiedBy>Елена В. Богатырева</cp:lastModifiedBy>
  <cp:revision>426</cp:revision>
  <cp:lastPrinted>2021-11-23T06:19:00Z</cp:lastPrinted>
  <dcterms:created xsi:type="dcterms:W3CDTF">2020-09-30T03:25:00Z</dcterms:created>
  <dcterms:modified xsi:type="dcterms:W3CDTF">2021-11-23T06:31:00Z</dcterms:modified>
</cp:coreProperties>
</file>